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07993E" w14:textId="6861D210" w:rsidR="00AB3DDA" w:rsidRDefault="00E55F1B" w:rsidP="009A0490">
      <w:pPr>
        <w:pStyle w:val="Heading1"/>
        <w:spacing w:before="40"/>
        <w:jc w:val="center"/>
        <w:rPr>
          <w:spacing w:val="-1"/>
        </w:rPr>
      </w:pPr>
      <w:bookmarkStart w:id="0" w:name="What_To_Expect_After_Laser_Removal_Of_Sk"/>
      <w:bookmarkEnd w:id="0"/>
      <w:r>
        <w:rPr>
          <w:spacing w:val="-1"/>
        </w:rPr>
        <w:t>What</w:t>
      </w:r>
      <w:r>
        <w:rPr>
          <w:spacing w:val="1"/>
        </w:rPr>
        <w:t xml:space="preserve"> </w:t>
      </w:r>
      <w:r>
        <w:t>To</w:t>
      </w:r>
      <w:r>
        <w:rPr>
          <w:spacing w:val="1"/>
        </w:rPr>
        <w:t xml:space="preserve"> </w:t>
      </w:r>
      <w:r>
        <w:rPr>
          <w:spacing w:val="-1"/>
        </w:rPr>
        <w:t>Expect</w:t>
      </w:r>
      <w:r>
        <w:rPr>
          <w:spacing w:val="1"/>
        </w:rPr>
        <w:t xml:space="preserve"> </w:t>
      </w:r>
      <w:r>
        <w:rPr>
          <w:spacing w:val="-1"/>
        </w:rPr>
        <w:t xml:space="preserve">After Removal </w:t>
      </w:r>
      <w:r>
        <w:t>Of</w:t>
      </w:r>
      <w:r>
        <w:rPr>
          <w:spacing w:val="1"/>
        </w:rPr>
        <w:t xml:space="preserve"> </w:t>
      </w:r>
      <w:r>
        <w:rPr>
          <w:spacing w:val="-1"/>
        </w:rPr>
        <w:t>Skin</w:t>
      </w:r>
      <w:r>
        <w:t xml:space="preserve"> </w:t>
      </w:r>
      <w:r w:rsidR="004D1469">
        <w:rPr>
          <w:spacing w:val="-1"/>
        </w:rPr>
        <w:t>Lesions</w:t>
      </w:r>
    </w:p>
    <w:p w14:paraId="6CDA6E9B" w14:textId="77777777" w:rsidR="009A0490" w:rsidRDefault="009A0490">
      <w:pPr>
        <w:pStyle w:val="Heading1"/>
        <w:spacing w:before="40"/>
        <w:rPr>
          <w:b w:val="0"/>
          <w:bCs w:val="0"/>
        </w:rPr>
      </w:pPr>
    </w:p>
    <w:p w14:paraId="415B62B6" w14:textId="77777777" w:rsidR="009A0490" w:rsidRPr="00677610" w:rsidRDefault="009A0490" w:rsidP="009A0490">
      <w:pPr>
        <w:pStyle w:val="Heading1"/>
        <w:rPr>
          <w:rFonts w:cs="Times New Roman"/>
          <w:spacing w:val="-1"/>
          <w:sz w:val="28"/>
          <w:szCs w:val="28"/>
        </w:rPr>
      </w:pPr>
      <w:r w:rsidRPr="00677610">
        <w:rPr>
          <w:rFonts w:cs="Times New Roman"/>
          <w:spacing w:val="-1"/>
          <w:sz w:val="28"/>
          <w:szCs w:val="28"/>
        </w:rPr>
        <w:t>Risks</w:t>
      </w:r>
    </w:p>
    <w:p w14:paraId="69E6BAEE" w14:textId="77777777" w:rsidR="009A0490" w:rsidRDefault="009A0490" w:rsidP="009A0490">
      <w:pPr>
        <w:pStyle w:val="BodyText"/>
        <w:spacing w:before="281"/>
        <w:ind w:left="120" w:firstLine="0"/>
      </w:pPr>
      <w:r>
        <w:t>Risks of</w:t>
      </w:r>
      <w:r w:rsidRPr="00677610">
        <w:t xml:space="preserve"> surgery</w:t>
      </w:r>
      <w:r>
        <w:t xml:space="preserve"> </w:t>
      </w:r>
      <w:r w:rsidRPr="00677610">
        <w:t>are:</w:t>
      </w:r>
    </w:p>
    <w:p w14:paraId="539E1BFE" w14:textId="77777777" w:rsidR="009A0490" w:rsidRPr="00677610" w:rsidRDefault="009A0490" w:rsidP="009A0490">
      <w:pPr>
        <w:spacing w:before="2"/>
        <w:rPr>
          <w:rFonts w:ascii="Times New Roman" w:eastAsia="Times New Roman" w:hAnsi="Times New Roman"/>
          <w:sz w:val="24"/>
          <w:szCs w:val="24"/>
        </w:rPr>
      </w:pPr>
    </w:p>
    <w:p w14:paraId="73A4CFD0" w14:textId="77777777" w:rsidR="009A0490" w:rsidRDefault="009A0490" w:rsidP="009A0490">
      <w:pPr>
        <w:pStyle w:val="BodyText"/>
        <w:numPr>
          <w:ilvl w:val="0"/>
          <w:numId w:val="1"/>
        </w:numPr>
        <w:tabs>
          <w:tab w:val="left" w:pos="840"/>
        </w:tabs>
      </w:pPr>
      <w:r w:rsidRPr="00677610">
        <w:t>Bleeding</w:t>
      </w:r>
    </w:p>
    <w:p w14:paraId="14C55806" w14:textId="77777777" w:rsidR="009A0490" w:rsidRDefault="009A0490" w:rsidP="009A0490">
      <w:pPr>
        <w:pStyle w:val="BodyText"/>
        <w:numPr>
          <w:ilvl w:val="0"/>
          <w:numId w:val="1"/>
        </w:numPr>
        <w:tabs>
          <w:tab w:val="left" w:pos="840"/>
        </w:tabs>
        <w:ind w:right="308"/>
      </w:pPr>
      <w:r w:rsidRPr="00677610">
        <w:t>Infection (you</w:t>
      </w:r>
      <w:r>
        <w:t xml:space="preserve"> </w:t>
      </w:r>
      <w:r w:rsidRPr="00677610">
        <w:t xml:space="preserve">may </w:t>
      </w:r>
      <w:r>
        <w:t>receive</w:t>
      </w:r>
      <w:r w:rsidRPr="00677610">
        <w:t xml:space="preserve"> antibiotics</w:t>
      </w:r>
      <w:r>
        <w:t xml:space="preserve"> </w:t>
      </w:r>
      <w:r w:rsidRPr="00677610">
        <w:t>at</w:t>
      </w:r>
      <w:r>
        <w:t xml:space="preserve"> the</w:t>
      </w:r>
      <w:r w:rsidRPr="00677610">
        <w:t xml:space="preserve"> </w:t>
      </w:r>
      <w:r>
        <w:t>time</w:t>
      </w:r>
      <w:r w:rsidRPr="00677610">
        <w:t xml:space="preserve"> </w:t>
      </w:r>
      <w:r>
        <w:t>of</w:t>
      </w:r>
      <w:r w:rsidRPr="00677610">
        <w:t xml:space="preserve"> </w:t>
      </w:r>
      <w:r>
        <w:t>the</w:t>
      </w:r>
      <w:r w:rsidRPr="00677610">
        <w:t xml:space="preserve"> procedure,</w:t>
      </w:r>
      <w:r>
        <w:t xml:space="preserve"> to reduce</w:t>
      </w:r>
      <w:r w:rsidRPr="00677610">
        <w:t xml:space="preserve"> </w:t>
      </w:r>
      <w:r>
        <w:t>the</w:t>
      </w:r>
      <w:r w:rsidRPr="00677610">
        <w:t xml:space="preserve"> risk</w:t>
      </w:r>
      <w:r>
        <w:t xml:space="preserve"> of</w:t>
      </w:r>
      <w:r w:rsidRPr="00677610">
        <w:t xml:space="preserve"> infection)</w:t>
      </w:r>
    </w:p>
    <w:p w14:paraId="1F404E7A" w14:textId="671F7FDF" w:rsidR="009A0490" w:rsidRPr="004F4A5F" w:rsidRDefault="009A0490" w:rsidP="00A01F27">
      <w:pPr>
        <w:pStyle w:val="BodyText"/>
        <w:numPr>
          <w:ilvl w:val="0"/>
          <w:numId w:val="1"/>
        </w:numPr>
        <w:tabs>
          <w:tab w:val="left" w:pos="840"/>
        </w:tabs>
      </w:pPr>
      <w:r w:rsidRPr="00677610">
        <w:t xml:space="preserve">Pain   </w:t>
      </w:r>
    </w:p>
    <w:p w14:paraId="3E7971E4" w14:textId="77777777" w:rsidR="004F4A5F" w:rsidRPr="00A01F27" w:rsidRDefault="004F4A5F" w:rsidP="004F4A5F">
      <w:pPr>
        <w:pStyle w:val="BodyText"/>
        <w:tabs>
          <w:tab w:val="left" w:pos="840"/>
        </w:tabs>
        <w:ind w:firstLine="0"/>
      </w:pPr>
    </w:p>
    <w:p w14:paraId="64776F93" w14:textId="0BC4A48E" w:rsidR="0038607D" w:rsidRPr="0010170E" w:rsidRDefault="0038607D">
      <w:pPr>
        <w:pStyle w:val="BodyText"/>
        <w:spacing w:before="279"/>
        <w:ind w:left="120" w:firstLine="0"/>
        <w:rPr>
          <w:rFonts w:cs="Times New Roman"/>
          <w:b/>
          <w:bCs/>
          <w:spacing w:val="-1"/>
          <w:sz w:val="28"/>
          <w:szCs w:val="28"/>
        </w:rPr>
      </w:pPr>
      <w:r w:rsidRPr="0010170E">
        <w:rPr>
          <w:rFonts w:cs="Times New Roman"/>
          <w:b/>
          <w:bCs/>
          <w:spacing w:val="-1"/>
          <w:sz w:val="28"/>
          <w:szCs w:val="28"/>
        </w:rPr>
        <w:t>Recovery</w:t>
      </w:r>
    </w:p>
    <w:p w14:paraId="54BA6CC9" w14:textId="77777777" w:rsidR="00AF7342" w:rsidRDefault="00AF7342" w:rsidP="00AF7342">
      <w:pPr>
        <w:pStyle w:val="BodyText"/>
        <w:spacing w:before="281"/>
        <w:ind w:left="120" w:firstLine="0"/>
      </w:pPr>
      <w:r>
        <w:t>Mild inflammation including l</w:t>
      </w:r>
      <w:r w:rsidRPr="002D235C">
        <w:t xml:space="preserve">ocalized pain and redness of the wound borders (that steadily recedes over time) are to be expected during the healing process.  </w:t>
      </w:r>
      <w:r>
        <w:t xml:space="preserve">However, more severe wound infections require prompt medical attention.  </w:t>
      </w:r>
    </w:p>
    <w:p w14:paraId="1B07993F" w14:textId="53224329" w:rsidR="00AB3DDA" w:rsidRDefault="00E55F1B">
      <w:pPr>
        <w:pStyle w:val="BodyText"/>
        <w:spacing w:before="279"/>
        <w:ind w:left="120" w:firstLine="0"/>
      </w:pPr>
      <w:r>
        <w:rPr>
          <w:spacing w:val="-1"/>
        </w:rPr>
        <w:t>Recovery</w:t>
      </w:r>
      <w:r>
        <w:t xml:space="preserve"> time</w:t>
      </w:r>
      <w:r>
        <w:rPr>
          <w:spacing w:val="-1"/>
        </w:rPr>
        <w:t xml:space="preserve"> </w:t>
      </w:r>
      <w:r>
        <w:t xml:space="preserve">depends </w:t>
      </w:r>
      <w:r>
        <w:rPr>
          <w:spacing w:val="1"/>
        </w:rPr>
        <w:t>on</w:t>
      </w:r>
      <w:r>
        <w:t xml:space="preserve"> the</w:t>
      </w:r>
      <w:r>
        <w:rPr>
          <w:spacing w:val="-1"/>
        </w:rPr>
        <w:t xml:space="preserve"> location</w:t>
      </w:r>
      <w:r>
        <w:t xml:space="preserve"> </w:t>
      </w:r>
      <w:r>
        <w:rPr>
          <w:spacing w:val="-1"/>
        </w:rPr>
        <w:t>and</w:t>
      </w:r>
      <w:r>
        <w:t xml:space="preserve"> number</w:t>
      </w:r>
      <w:r>
        <w:rPr>
          <w:spacing w:val="-1"/>
        </w:rPr>
        <w:t xml:space="preserve"> </w:t>
      </w:r>
      <w:r>
        <w:t>of</w:t>
      </w:r>
      <w:r>
        <w:rPr>
          <w:spacing w:val="-1"/>
        </w:rPr>
        <w:t xml:space="preserve"> lesions</w:t>
      </w:r>
      <w:r>
        <w:t xml:space="preserve"> </w:t>
      </w:r>
      <w:r>
        <w:rPr>
          <w:spacing w:val="-1"/>
        </w:rPr>
        <w:t>removed</w:t>
      </w:r>
      <w:r w:rsidR="00C05B91">
        <w:rPr>
          <w:spacing w:val="-1"/>
        </w:rPr>
        <w:t>:</w:t>
      </w:r>
    </w:p>
    <w:p w14:paraId="1B079940" w14:textId="77777777" w:rsidR="00AB3DDA" w:rsidRDefault="00AB3DDA">
      <w:pPr>
        <w:spacing w:before="5"/>
        <w:rPr>
          <w:rFonts w:ascii="Times New Roman" w:eastAsia="Times New Roman" w:hAnsi="Times New Roman" w:cs="Times New Roman"/>
          <w:sz w:val="24"/>
          <w:szCs w:val="24"/>
        </w:rPr>
      </w:pPr>
    </w:p>
    <w:p w14:paraId="1B079941" w14:textId="19815B6A" w:rsidR="00AB3DDA" w:rsidRDefault="00E55F1B">
      <w:pPr>
        <w:pStyle w:val="BodyText"/>
        <w:numPr>
          <w:ilvl w:val="0"/>
          <w:numId w:val="1"/>
        </w:numPr>
        <w:tabs>
          <w:tab w:val="left" w:pos="840"/>
        </w:tabs>
      </w:pPr>
      <w:r>
        <w:t xml:space="preserve">Most </w:t>
      </w:r>
      <w:r>
        <w:rPr>
          <w:spacing w:val="-1"/>
        </w:rPr>
        <w:t>people will</w:t>
      </w:r>
      <w:r>
        <w:t xml:space="preserve"> be</w:t>
      </w:r>
      <w:r>
        <w:rPr>
          <w:spacing w:val="-1"/>
        </w:rPr>
        <w:t xml:space="preserve"> able</w:t>
      </w:r>
      <w:r>
        <w:rPr>
          <w:spacing w:val="1"/>
        </w:rPr>
        <w:t xml:space="preserve"> </w:t>
      </w:r>
      <w:r>
        <w:t xml:space="preserve">to </w:t>
      </w:r>
      <w:r>
        <w:rPr>
          <w:spacing w:val="-1"/>
        </w:rPr>
        <w:t>return</w:t>
      </w:r>
      <w:r>
        <w:t xml:space="preserve"> to </w:t>
      </w:r>
      <w:r>
        <w:rPr>
          <w:spacing w:val="-1"/>
        </w:rPr>
        <w:t>normal</w:t>
      </w:r>
      <w:r>
        <w:t xml:space="preserve"> </w:t>
      </w:r>
      <w:r>
        <w:rPr>
          <w:spacing w:val="-1"/>
        </w:rPr>
        <w:t>activities</w:t>
      </w:r>
      <w:r>
        <w:t xml:space="preserve"> </w:t>
      </w:r>
      <w:r>
        <w:rPr>
          <w:spacing w:val="-1"/>
        </w:rPr>
        <w:t>within</w:t>
      </w:r>
      <w:r>
        <w:t xml:space="preserve"> 1 to 3 </w:t>
      </w:r>
      <w:r>
        <w:rPr>
          <w:spacing w:val="-1"/>
        </w:rPr>
        <w:t>days</w:t>
      </w:r>
    </w:p>
    <w:p w14:paraId="1B079942" w14:textId="129CAB81" w:rsidR="00AB3DDA" w:rsidRDefault="00E55F1B">
      <w:pPr>
        <w:pStyle w:val="BodyText"/>
        <w:numPr>
          <w:ilvl w:val="0"/>
          <w:numId w:val="1"/>
        </w:numPr>
        <w:tabs>
          <w:tab w:val="left" w:pos="840"/>
        </w:tabs>
      </w:pPr>
      <w:r>
        <w:rPr>
          <w:spacing w:val="-1"/>
        </w:rPr>
        <w:t>Healing</w:t>
      </w:r>
      <w:r>
        <w:t xml:space="preserve"> </w:t>
      </w:r>
      <w:r>
        <w:rPr>
          <w:spacing w:val="-1"/>
        </w:rPr>
        <w:t>takes</w:t>
      </w:r>
      <w:r>
        <w:t xml:space="preserve"> 2 to 4 weeks</w:t>
      </w:r>
    </w:p>
    <w:p w14:paraId="017B0473" w14:textId="74868A88" w:rsidR="00EB487B" w:rsidRDefault="00E55F1B" w:rsidP="00AF7342">
      <w:pPr>
        <w:pStyle w:val="BodyText"/>
        <w:numPr>
          <w:ilvl w:val="0"/>
          <w:numId w:val="1"/>
        </w:numPr>
        <w:tabs>
          <w:tab w:val="left" w:pos="840"/>
        </w:tabs>
      </w:pPr>
      <w:r>
        <w:rPr>
          <w:spacing w:val="-1"/>
        </w:rPr>
        <w:t>Scarring</w:t>
      </w:r>
      <w:r>
        <w:t xml:space="preserve"> or</w:t>
      </w:r>
      <w:r>
        <w:rPr>
          <w:spacing w:val="-1"/>
        </w:rPr>
        <w:t xml:space="preserve"> </w:t>
      </w:r>
      <w:r>
        <w:t xml:space="preserve">in most </w:t>
      </w:r>
      <w:r>
        <w:rPr>
          <w:spacing w:val="-1"/>
        </w:rPr>
        <w:t>cases,</w:t>
      </w:r>
      <w:r>
        <w:t xml:space="preserve"> </w:t>
      </w:r>
      <w:r>
        <w:rPr>
          <w:spacing w:val="-1"/>
        </w:rPr>
        <w:t>transient</w:t>
      </w:r>
      <w:r>
        <w:t xml:space="preserve"> </w:t>
      </w:r>
      <w:r>
        <w:rPr>
          <w:spacing w:val="-1"/>
        </w:rPr>
        <w:t>depigmentation</w:t>
      </w:r>
      <w:r>
        <w:t xml:space="preserve"> </w:t>
      </w:r>
      <w:r>
        <w:rPr>
          <w:spacing w:val="-1"/>
        </w:rPr>
        <w:t>(white splotch) may</w:t>
      </w:r>
      <w:r>
        <w:t xml:space="preserve"> </w:t>
      </w:r>
      <w:r>
        <w:rPr>
          <w:spacing w:val="-1"/>
        </w:rPr>
        <w:t>occur</w:t>
      </w:r>
    </w:p>
    <w:p w14:paraId="1B079944" w14:textId="481C6ABE" w:rsidR="00AB3DDA" w:rsidRDefault="00AB3DDA">
      <w:pPr>
        <w:spacing w:before="2"/>
        <w:rPr>
          <w:rFonts w:ascii="Times New Roman" w:eastAsia="Times New Roman" w:hAnsi="Times New Roman" w:cs="Times New Roman"/>
          <w:sz w:val="24"/>
          <w:szCs w:val="24"/>
        </w:rPr>
      </w:pPr>
    </w:p>
    <w:p w14:paraId="0537DCA9" w14:textId="77777777" w:rsidR="004F4A5F" w:rsidRDefault="004F4A5F">
      <w:pPr>
        <w:spacing w:before="2"/>
        <w:rPr>
          <w:rFonts w:ascii="Times New Roman" w:eastAsia="Times New Roman" w:hAnsi="Times New Roman" w:cs="Times New Roman"/>
          <w:sz w:val="24"/>
          <w:szCs w:val="24"/>
        </w:rPr>
      </w:pPr>
    </w:p>
    <w:p w14:paraId="680BE970" w14:textId="2C0757F0" w:rsidR="00EB487B" w:rsidRPr="00EB487B" w:rsidRDefault="00EB487B">
      <w:pPr>
        <w:pStyle w:val="BodyText"/>
        <w:ind w:left="120" w:right="308" w:firstLine="0"/>
        <w:rPr>
          <w:b/>
          <w:bCs/>
          <w:spacing w:val="-1"/>
          <w:sz w:val="28"/>
          <w:szCs w:val="28"/>
        </w:rPr>
      </w:pPr>
      <w:r w:rsidRPr="00EB487B">
        <w:rPr>
          <w:b/>
          <w:bCs/>
          <w:spacing w:val="-1"/>
          <w:sz w:val="28"/>
          <w:szCs w:val="28"/>
        </w:rPr>
        <w:t>Call Your Doctor</w:t>
      </w:r>
    </w:p>
    <w:p w14:paraId="30C55B65" w14:textId="77777777" w:rsidR="00EB487B" w:rsidRPr="00EB487B" w:rsidRDefault="00EB487B">
      <w:pPr>
        <w:pStyle w:val="BodyText"/>
        <w:ind w:left="120" w:right="308" w:firstLine="0"/>
        <w:rPr>
          <w:b/>
          <w:bCs/>
          <w:spacing w:val="-1"/>
        </w:rPr>
      </w:pPr>
    </w:p>
    <w:p w14:paraId="1B079945" w14:textId="3EC6B49E" w:rsidR="00AB3DDA" w:rsidRDefault="00E55F1B">
      <w:pPr>
        <w:pStyle w:val="BodyText"/>
        <w:ind w:left="120" w:right="308" w:firstLine="0"/>
      </w:pPr>
      <w:r>
        <w:rPr>
          <w:spacing w:val="-1"/>
        </w:rPr>
        <w:t>For men</w:t>
      </w:r>
      <w:r>
        <w:rPr>
          <w:spacing w:val="2"/>
        </w:rPr>
        <w:t xml:space="preserve"> </w:t>
      </w:r>
      <w:r>
        <w:rPr>
          <w:spacing w:val="-1"/>
        </w:rPr>
        <w:t>and</w:t>
      </w:r>
      <w:r>
        <w:t xml:space="preserve"> </w:t>
      </w:r>
      <w:r>
        <w:rPr>
          <w:spacing w:val="-1"/>
        </w:rPr>
        <w:t>women</w:t>
      </w:r>
      <w:r>
        <w:t xml:space="preserve"> </w:t>
      </w:r>
      <w:r>
        <w:rPr>
          <w:spacing w:val="-1"/>
        </w:rPr>
        <w:t>who</w:t>
      </w:r>
      <w:r>
        <w:rPr>
          <w:spacing w:val="2"/>
        </w:rPr>
        <w:t xml:space="preserve"> </w:t>
      </w:r>
      <w:r>
        <w:rPr>
          <w:spacing w:val="-1"/>
        </w:rPr>
        <w:t>have had</w:t>
      </w:r>
      <w:r>
        <w:t xml:space="preserve"> </w:t>
      </w:r>
      <w:r w:rsidR="006F3F2B">
        <w:t xml:space="preserve">skin lesions </w:t>
      </w:r>
      <w:r>
        <w:rPr>
          <w:spacing w:val="-1"/>
        </w:rPr>
        <w:t>removed,</w:t>
      </w:r>
      <w:r>
        <w:t xml:space="preserve"> </w:t>
      </w:r>
      <w:r>
        <w:rPr>
          <w:spacing w:val="-1"/>
        </w:rPr>
        <w:t>call</w:t>
      </w:r>
      <w:r>
        <w:t xml:space="preserve"> your</w:t>
      </w:r>
      <w:r>
        <w:rPr>
          <w:spacing w:val="-1"/>
        </w:rPr>
        <w:t xml:space="preserve"> </w:t>
      </w:r>
      <w:r>
        <w:t>doctor</w:t>
      </w:r>
      <w:r>
        <w:rPr>
          <w:spacing w:val="1"/>
        </w:rPr>
        <w:t xml:space="preserve"> </w:t>
      </w:r>
      <w:r>
        <w:rPr>
          <w:spacing w:val="-1"/>
        </w:rPr>
        <w:t>for any</w:t>
      </w:r>
      <w:r>
        <w:t xml:space="preserve"> of</w:t>
      </w:r>
      <w:r>
        <w:rPr>
          <w:spacing w:val="-1"/>
        </w:rPr>
        <w:t xml:space="preserve"> </w:t>
      </w:r>
      <w:r>
        <w:t>the</w:t>
      </w:r>
      <w:r>
        <w:rPr>
          <w:spacing w:val="63"/>
        </w:rPr>
        <w:t xml:space="preserve"> </w:t>
      </w:r>
      <w:r>
        <w:rPr>
          <w:spacing w:val="-1"/>
        </w:rPr>
        <w:t>following:</w:t>
      </w:r>
    </w:p>
    <w:p w14:paraId="1B079946" w14:textId="77777777" w:rsidR="00AB3DDA" w:rsidRDefault="00AB3DDA">
      <w:pPr>
        <w:spacing w:before="5"/>
        <w:rPr>
          <w:rFonts w:ascii="Times New Roman" w:eastAsia="Times New Roman" w:hAnsi="Times New Roman" w:cs="Times New Roman"/>
          <w:sz w:val="24"/>
          <w:szCs w:val="24"/>
        </w:rPr>
      </w:pPr>
    </w:p>
    <w:p w14:paraId="1B079947" w14:textId="77777777" w:rsidR="00AB3DDA" w:rsidRDefault="00E55F1B">
      <w:pPr>
        <w:pStyle w:val="BodyText"/>
        <w:numPr>
          <w:ilvl w:val="0"/>
          <w:numId w:val="1"/>
        </w:numPr>
        <w:tabs>
          <w:tab w:val="left" w:pos="840"/>
        </w:tabs>
      </w:pPr>
      <w:r>
        <w:rPr>
          <w:spacing w:val="-1"/>
        </w:rPr>
        <w:t>Bleeding</w:t>
      </w:r>
      <w:r>
        <w:t xml:space="preserve"> </w:t>
      </w:r>
      <w:r>
        <w:rPr>
          <w:spacing w:val="-1"/>
        </w:rPr>
        <w:t>that</w:t>
      </w:r>
      <w:r>
        <w:t xml:space="preserve"> </w:t>
      </w:r>
      <w:r>
        <w:rPr>
          <w:spacing w:val="-1"/>
        </w:rPr>
        <w:t>lasts</w:t>
      </w:r>
      <w:r>
        <w:t xml:space="preserve"> </w:t>
      </w:r>
      <w:r>
        <w:rPr>
          <w:spacing w:val="-1"/>
        </w:rPr>
        <w:t>longer than</w:t>
      </w:r>
      <w:r>
        <w:t xml:space="preserve"> 1 </w:t>
      </w:r>
      <w:r>
        <w:rPr>
          <w:spacing w:val="-1"/>
        </w:rPr>
        <w:t>week</w:t>
      </w:r>
    </w:p>
    <w:p w14:paraId="1B079948" w14:textId="7A9E9AE2" w:rsidR="00AB3DDA" w:rsidRDefault="00572C5D">
      <w:pPr>
        <w:pStyle w:val="BodyText"/>
        <w:numPr>
          <w:ilvl w:val="0"/>
          <w:numId w:val="1"/>
        </w:numPr>
        <w:tabs>
          <w:tab w:val="left" w:pos="840"/>
        </w:tabs>
      </w:pPr>
      <w:r>
        <w:rPr>
          <w:spacing w:val="-1"/>
        </w:rPr>
        <w:t>F</w:t>
      </w:r>
      <w:r w:rsidR="00E55F1B">
        <w:rPr>
          <w:spacing w:val="-1"/>
        </w:rPr>
        <w:t>ever</w:t>
      </w:r>
      <w:r w:rsidR="00C156BD">
        <w:rPr>
          <w:spacing w:val="-1"/>
        </w:rPr>
        <w:t xml:space="preserve"> </w:t>
      </w:r>
      <w:r w:rsidR="004B733C">
        <w:rPr>
          <w:spacing w:val="-1"/>
        </w:rPr>
        <w:t>and</w:t>
      </w:r>
      <w:r w:rsidR="00677610">
        <w:rPr>
          <w:spacing w:val="-1"/>
        </w:rPr>
        <w:t>/or</w:t>
      </w:r>
      <w:r w:rsidR="004B733C">
        <w:rPr>
          <w:spacing w:val="-1"/>
        </w:rPr>
        <w:t xml:space="preserve"> chills</w:t>
      </w:r>
    </w:p>
    <w:p w14:paraId="4F379691" w14:textId="77777777" w:rsidR="00EE7A34" w:rsidRPr="00EE7A34" w:rsidRDefault="00EE7A34">
      <w:pPr>
        <w:pStyle w:val="BodyText"/>
        <w:numPr>
          <w:ilvl w:val="0"/>
          <w:numId w:val="1"/>
        </w:numPr>
        <w:tabs>
          <w:tab w:val="left" w:pos="840"/>
        </w:tabs>
      </w:pPr>
      <w:r>
        <w:rPr>
          <w:spacing w:val="-1"/>
        </w:rPr>
        <w:t>Pain increasing in severity</w:t>
      </w:r>
    </w:p>
    <w:p w14:paraId="707D2BC5" w14:textId="0CB355DB" w:rsidR="00000C54" w:rsidRPr="00000C54" w:rsidRDefault="008E5268">
      <w:pPr>
        <w:pStyle w:val="BodyText"/>
        <w:numPr>
          <w:ilvl w:val="0"/>
          <w:numId w:val="1"/>
        </w:numPr>
        <w:tabs>
          <w:tab w:val="left" w:pos="840"/>
        </w:tabs>
      </w:pPr>
      <w:r>
        <w:rPr>
          <w:spacing w:val="-1"/>
        </w:rPr>
        <w:t xml:space="preserve">Red streaks </w:t>
      </w:r>
      <w:r w:rsidR="00B94E48">
        <w:rPr>
          <w:spacing w:val="-1"/>
        </w:rPr>
        <w:t>and/</w:t>
      </w:r>
      <w:r>
        <w:rPr>
          <w:spacing w:val="-1"/>
        </w:rPr>
        <w:t>or w</w:t>
      </w:r>
      <w:r w:rsidR="00000C54">
        <w:rPr>
          <w:spacing w:val="-1"/>
        </w:rPr>
        <w:t>arm skin around the wound</w:t>
      </w:r>
    </w:p>
    <w:p w14:paraId="1B07994A" w14:textId="0654DE83" w:rsidR="00AB3DDA" w:rsidRPr="00384D56" w:rsidRDefault="00000C54">
      <w:pPr>
        <w:pStyle w:val="BodyText"/>
        <w:numPr>
          <w:ilvl w:val="0"/>
          <w:numId w:val="1"/>
        </w:numPr>
        <w:tabs>
          <w:tab w:val="left" w:pos="840"/>
        </w:tabs>
      </w:pPr>
      <w:r>
        <w:rPr>
          <w:spacing w:val="-1"/>
        </w:rPr>
        <w:t>B</w:t>
      </w:r>
      <w:r w:rsidR="00E55F1B">
        <w:rPr>
          <w:spacing w:val="-1"/>
        </w:rPr>
        <w:t>ad-smelling</w:t>
      </w:r>
      <w:r w:rsidR="00E55F1B">
        <w:t xml:space="preserve"> or</w:t>
      </w:r>
      <w:r w:rsidR="00E55F1B">
        <w:rPr>
          <w:spacing w:val="-1"/>
        </w:rPr>
        <w:t xml:space="preserve"> yellow</w:t>
      </w:r>
      <w:r w:rsidR="001418E8">
        <w:rPr>
          <w:spacing w:val="-1"/>
        </w:rPr>
        <w:t xml:space="preserve">-green </w:t>
      </w:r>
      <w:r w:rsidR="00E55F1B">
        <w:rPr>
          <w:spacing w:val="-1"/>
        </w:rPr>
        <w:t>discharge,</w:t>
      </w:r>
      <w:r w:rsidR="00E55F1B">
        <w:t xml:space="preserve"> which </w:t>
      </w:r>
      <w:r w:rsidR="00E55F1B">
        <w:rPr>
          <w:spacing w:val="-1"/>
        </w:rPr>
        <w:t>may</w:t>
      </w:r>
      <w:r w:rsidR="00E55F1B">
        <w:t xml:space="preserve"> indicate</w:t>
      </w:r>
      <w:r w:rsidR="00E55F1B">
        <w:rPr>
          <w:spacing w:val="-1"/>
        </w:rPr>
        <w:t xml:space="preserve"> an infection</w:t>
      </w:r>
    </w:p>
    <w:p w14:paraId="0D7746CC" w14:textId="6EE211E8" w:rsidR="00384D56" w:rsidRPr="0055276B" w:rsidRDefault="00B94E48">
      <w:pPr>
        <w:pStyle w:val="BodyText"/>
        <w:numPr>
          <w:ilvl w:val="0"/>
          <w:numId w:val="1"/>
        </w:numPr>
        <w:tabs>
          <w:tab w:val="left" w:pos="840"/>
        </w:tabs>
      </w:pPr>
      <w:r>
        <w:rPr>
          <w:spacing w:val="-1"/>
        </w:rPr>
        <w:t>N</w:t>
      </w:r>
      <w:r w:rsidR="00341EA7">
        <w:rPr>
          <w:spacing w:val="-1"/>
        </w:rPr>
        <w:t>ausea</w:t>
      </w:r>
      <w:r>
        <w:rPr>
          <w:spacing w:val="-1"/>
        </w:rPr>
        <w:t xml:space="preserve"> and</w:t>
      </w:r>
      <w:r w:rsidR="0055276B">
        <w:rPr>
          <w:spacing w:val="-1"/>
        </w:rPr>
        <w:t>/or</w:t>
      </w:r>
      <w:r>
        <w:rPr>
          <w:spacing w:val="-1"/>
        </w:rPr>
        <w:t xml:space="preserve"> </w:t>
      </w:r>
      <w:r w:rsidR="00341EA7">
        <w:rPr>
          <w:spacing w:val="-1"/>
        </w:rPr>
        <w:t>vomiting</w:t>
      </w:r>
      <w:r w:rsidR="00DE0F67">
        <w:rPr>
          <w:spacing w:val="-1"/>
        </w:rPr>
        <w:t xml:space="preserve"> </w:t>
      </w:r>
    </w:p>
    <w:p w14:paraId="5AF39DF9" w14:textId="4B18E682" w:rsidR="00780BDE" w:rsidRDefault="00780BDE" w:rsidP="00780BDE">
      <w:pPr>
        <w:pStyle w:val="BodyText"/>
        <w:tabs>
          <w:tab w:val="left" w:pos="840"/>
        </w:tabs>
        <w:ind w:firstLine="0"/>
      </w:pPr>
    </w:p>
    <w:p w14:paraId="154FDC06" w14:textId="77777777" w:rsidR="004F4A5F" w:rsidRPr="00572C5D" w:rsidRDefault="004F4A5F" w:rsidP="00780BDE">
      <w:pPr>
        <w:pStyle w:val="BodyText"/>
        <w:tabs>
          <w:tab w:val="left" w:pos="840"/>
        </w:tabs>
        <w:ind w:firstLine="0"/>
      </w:pPr>
    </w:p>
    <w:p w14:paraId="1B079955" w14:textId="31A8BABA" w:rsidR="00AB3DDA" w:rsidRPr="0030634F" w:rsidRDefault="00780BDE" w:rsidP="0030634F">
      <w:pPr>
        <w:spacing w:before="5"/>
        <w:rPr>
          <w:rFonts w:ascii="Times New Roman" w:hAnsi="Times New Roman" w:cs="Times New Roman"/>
          <w:b/>
          <w:bCs/>
          <w:sz w:val="28"/>
          <w:szCs w:val="28"/>
        </w:rPr>
      </w:pPr>
      <w:r w:rsidRPr="0030634F">
        <w:rPr>
          <w:rFonts w:ascii="Times New Roman" w:eastAsia="Times New Roman" w:hAnsi="Times New Roman" w:cs="Times New Roman"/>
          <w:b/>
          <w:bCs/>
          <w:sz w:val="28"/>
          <w:szCs w:val="28"/>
        </w:rPr>
        <w:t xml:space="preserve"> </w:t>
      </w:r>
      <w:bookmarkStart w:id="1" w:name="Risks"/>
      <w:bookmarkStart w:id="2" w:name="Aftercare"/>
      <w:bookmarkEnd w:id="1"/>
      <w:bookmarkEnd w:id="2"/>
      <w:r w:rsidR="00677610">
        <w:rPr>
          <w:rFonts w:ascii="Times New Roman" w:eastAsia="Times New Roman" w:hAnsi="Times New Roman" w:cs="Times New Roman"/>
          <w:b/>
          <w:bCs/>
          <w:sz w:val="28"/>
          <w:szCs w:val="28"/>
        </w:rPr>
        <w:t xml:space="preserve"> </w:t>
      </w:r>
      <w:r w:rsidR="00E55F1B" w:rsidRPr="00677610">
        <w:rPr>
          <w:rFonts w:ascii="Times New Roman" w:eastAsia="Times New Roman" w:hAnsi="Times New Roman" w:cs="Times New Roman"/>
          <w:b/>
          <w:bCs/>
          <w:spacing w:val="-1"/>
          <w:sz w:val="28"/>
          <w:szCs w:val="28"/>
        </w:rPr>
        <w:t>Aftercare</w:t>
      </w:r>
    </w:p>
    <w:p w14:paraId="6ECA7187" w14:textId="4E2B1144" w:rsidR="003120DB" w:rsidRPr="00677610" w:rsidRDefault="00E55F1B" w:rsidP="004F4A5F">
      <w:pPr>
        <w:pStyle w:val="BodyText"/>
        <w:spacing w:before="279"/>
        <w:ind w:left="119" w:right="182" w:firstLine="0"/>
      </w:pPr>
      <w:r w:rsidRPr="00677610">
        <w:t xml:space="preserve">Remove </w:t>
      </w:r>
      <w:r>
        <w:t>the</w:t>
      </w:r>
      <w:r w:rsidRPr="00677610">
        <w:t xml:space="preserve"> bandage/band-aid</w:t>
      </w:r>
      <w:r>
        <w:t xml:space="preserve"> </w:t>
      </w:r>
      <w:r w:rsidRPr="00677610">
        <w:t>(if applicable) after 1-3</w:t>
      </w:r>
      <w:r>
        <w:t xml:space="preserve"> </w:t>
      </w:r>
      <w:r w:rsidRPr="00677610">
        <w:t>days,</w:t>
      </w:r>
      <w:r>
        <w:t xml:space="preserve"> </w:t>
      </w:r>
      <w:r w:rsidRPr="00677610">
        <w:t>when</w:t>
      </w:r>
      <w:r>
        <w:t xml:space="preserve"> the</w:t>
      </w:r>
      <w:r w:rsidRPr="00677610">
        <w:t xml:space="preserve"> </w:t>
      </w:r>
      <w:r>
        <w:t xml:space="preserve">localized </w:t>
      </w:r>
      <w:r w:rsidRPr="00677610">
        <w:t>bleeding</w:t>
      </w:r>
      <w:r>
        <w:t xml:space="preserve"> </w:t>
      </w:r>
      <w:r w:rsidRPr="00677610">
        <w:t>and</w:t>
      </w:r>
      <w:r>
        <w:t xml:space="preserve"> </w:t>
      </w:r>
      <w:r w:rsidRPr="00677610">
        <w:t xml:space="preserve">or </w:t>
      </w:r>
      <w:r>
        <w:t>the</w:t>
      </w:r>
      <w:r w:rsidRPr="00677610">
        <w:t xml:space="preserve"> painful</w:t>
      </w:r>
      <w:r>
        <w:t xml:space="preserve"> </w:t>
      </w:r>
      <w:r w:rsidRPr="00677610">
        <w:t xml:space="preserve">phase </w:t>
      </w:r>
      <w:r>
        <w:t>of</w:t>
      </w:r>
      <w:r w:rsidRPr="00677610">
        <w:t xml:space="preserve"> </w:t>
      </w:r>
      <w:r>
        <w:t xml:space="preserve">inflammation </w:t>
      </w:r>
      <w:r w:rsidRPr="00677610">
        <w:t>subsides.</w:t>
      </w:r>
      <w:r>
        <w:t xml:space="preserve"> </w:t>
      </w:r>
      <w:r w:rsidRPr="00677610">
        <w:t xml:space="preserve">Cover </w:t>
      </w:r>
      <w:r>
        <w:t>the</w:t>
      </w:r>
      <w:r w:rsidRPr="00677610">
        <w:t xml:space="preserve"> area with</w:t>
      </w:r>
      <w:r>
        <w:t xml:space="preserve"> </w:t>
      </w:r>
      <w:r w:rsidRPr="00677610">
        <w:t>triple-antibiotic ointment</w:t>
      </w:r>
      <w:r>
        <w:t xml:space="preserve"> or</w:t>
      </w:r>
      <w:r w:rsidRPr="00677610">
        <w:t xml:space="preserve"> Aquaphor® </w:t>
      </w:r>
      <w:r>
        <w:t xml:space="preserve">3 to 5 </w:t>
      </w:r>
      <w:r w:rsidRPr="00677610">
        <w:t>times</w:t>
      </w:r>
      <w:r>
        <w:t xml:space="preserve"> a</w:t>
      </w:r>
      <w:r w:rsidRPr="00677610">
        <w:t xml:space="preserve"> day.</w:t>
      </w:r>
      <w:r>
        <w:t xml:space="preserve"> </w:t>
      </w:r>
      <w:r w:rsidRPr="00677610">
        <w:t>Keep</w:t>
      </w:r>
      <w:r>
        <w:t xml:space="preserve"> the</w:t>
      </w:r>
      <w:r w:rsidRPr="00677610">
        <w:t xml:space="preserve"> area </w:t>
      </w:r>
      <w:r>
        <w:t xml:space="preserve">moist </w:t>
      </w:r>
      <w:r w:rsidRPr="00677610">
        <w:t>with</w:t>
      </w:r>
      <w:r>
        <w:t xml:space="preserve"> </w:t>
      </w:r>
      <w:r w:rsidRPr="00677610">
        <w:t>ointment</w:t>
      </w:r>
      <w:r>
        <w:t xml:space="preserve"> so </w:t>
      </w:r>
      <w:r w:rsidRPr="00677610">
        <w:t>that scabbing</w:t>
      </w:r>
      <w:r>
        <w:t xml:space="preserve"> </w:t>
      </w:r>
      <w:r w:rsidRPr="00677610">
        <w:t>does</w:t>
      </w:r>
      <w:r>
        <w:t xml:space="preserve"> not</w:t>
      </w:r>
      <w:r w:rsidRPr="00677610">
        <w:t xml:space="preserve"> occur. If </w:t>
      </w:r>
      <w:r>
        <w:t>a</w:t>
      </w:r>
      <w:r w:rsidRPr="00677610">
        <w:t xml:space="preserve"> </w:t>
      </w:r>
      <w:r>
        <w:t xml:space="preserve">scab </w:t>
      </w:r>
      <w:r w:rsidRPr="00677610">
        <w:t>forms,</w:t>
      </w:r>
      <w:r>
        <w:t xml:space="preserve"> do</w:t>
      </w:r>
      <w:r w:rsidRPr="00677610">
        <w:t xml:space="preserve"> </w:t>
      </w:r>
      <w:r>
        <w:t xml:space="preserve">not </w:t>
      </w:r>
      <w:r w:rsidRPr="00677610">
        <w:t>pick</w:t>
      </w:r>
      <w:r>
        <w:t xml:space="preserve"> </w:t>
      </w:r>
      <w:r w:rsidRPr="00677610">
        <w:t>at</w:t>
      </w:r>
      <w:r>
        <w:t xml:space="preserve"> it. Simply </w:t>
      </w:r>
      <w:r w:rsidRPr="00677610">
        <w:t>keep</w:t>
      </w:r>
      <w:r>
        <w:t xml:space="preserve"> it moist </w:t>
      </w:r>
      <w:r w:rsidRPr="00677610">
        <w:t>with</w:t>
      </w:r>
      <w:r>
        <w:t xml:space="preserve"> </w:t>
      </w:r>
      <w:r w:rsidRPr="00677610">
        <w:t>petroleum-based</w:t>
      </w:r>
      <w:r>
        <w:t xml:space="preserve"> </w:t>
      </w:r>
      <w:r w:rsidRPr="00677610">
        <w:t>ointment,</w:t>
      </w:r>
      <w:r>
        <w:t xml:space="preserve"> </w:t>
      </w:r>
      <w:r w:rsidRPr="00677610">
        <w:t xml:space="preserve">i.e. Vasoline®, </w:t>
      </w:r>
      <w:r>
        <w:t>or</w:t>
      </w:r>
      <w:r w:rsidRPr="00677610">
        <w:t xml:space="preserve"> </w:t>
      </w:r>
      <w:r>
        <w:t>the</w:t>
      </w:r>
      <w:r w:rsidRPr="00677610">
        <w:t xml:space="preserve"> above, </w:t>
      </w:r>
      <w:r w:rsidR="007625BF" w:rsidRPr="00677610">
        <w:t xml:space="preserve">until </w:t>
      </w:r>
      <w:r>
        <w:t xml:space="preserve">it </w:t>
      </w:r>
      <w:r w:rsidRPr="00677610">
        <w:t>dissolves.</w:t>
      </w:r>
      <w:r w:rsidR="00D736C0" w:rsidRPr="00677610">
        <w:t xml:space="preserve"> </w:t>
      </w:r>
    </w:p>
    <w:p w14:paraId="23C3A7CF" w14:textId="77777777" w:rsidR="003120DB" w:rsidRDefault="003120DB" w:rsidP="0020762C">
      <w:pPr>
        <w:pStyle w:val="BodyText"/>
        <w:ind w:left="120" w:right="308" w:firstLine="0"/>
        <w:rPr>
          <w:b/>
          <w:bCs/>
          <w:spacing w:val="-1"/>
          <w:sz w:val="28"/>
          <w:szCs w:val="28"/>
        </w:rPr>
      </w:pPr>
    </w:p>
    <w:p w14:paraId="4561110E" w14:textId="77777777" w:rsidR="00E55F1B" w:rsidRDefault="00E55F1B">
      <w:pPr>
        <w:rPr>
          <w:rFonts w:ascii="Times New Roman" w:eastAsia="Times New Roman" w:hAnsi="Times New Roman"/>
          <w:b/>
          <w:bCs/>
          <w:spacing w:val="-1"/>
          <w:sz w:val="28"/>
          <w:szCs w:val="28"/>
        </w:rPr>
      </w:pPr>
      <w:r>
        <w:rPr>
          <w:b/>
          <w:bCs/>
          <w:spacing w:val="-1"/>
          <w:sz w:val="28"/>
          <w:szCs w:val="28"/>
        </w:rPr>
        <w:br w:type="page"/>
      </w:r>
    </w:p>
    <w:p w14:paraId="1F34EC19" w14:textId="075B0FD8" w:rsidR="003B1052" w:rsidRPr="00C57778" w:rsidRDefault="003B1052" w:rsidP="00C57778">
      <w:pPr>
        <w:pStyle w:val="BodyText"/>
        <w:ind w:left="120" w:right="308" w:firstLine="0"/>
        <w:rPr>
          <w:b/>
          <w:bCs/>
          <w:spacing w:val="-1"/>
          <w:sz w:val="28"/>
          <w:szCs w:val="28"/>
        </w:rPr>
      </w:pPr>
      <w:r w:rsidRPr="003B1052">
        <w:rPr>
          <w:b/>
          <w:bCs/>
          <w:spacing w:val="-1"/>
          <w:sz w:val="28"/>
          <w:szCs w:val="28"/>
        </w:rPr>
        <w:lastRenderedPageBreak/>
        <w:t xml:space="preserve">For Patients with </w:t>
      </w:r>
      <w:r w:rsidR="00A86FA9">
        <w:rPr>
          <w:b/>
          <w:bCs/>
          <w:spacing w:val="-1"/>
          <w:sz w:val="28"/>
          <w:szCs w:val="28"/>
        </w:rPr>
        <w:t xml:space="preserve">Genital </w:t>
      </w:r>
      <w:r w:rsidRPr="003B1052">
        <w:rPr>
          <w:b/>
          <w:bCs/>
          <w:spacing w:val="-1"/>
          <w:sz w:val="28"/>
          <w:szCs w:val="28"/>
        </w:rPr>
        <w:t>HPV Infections Only</w:t>
      </w:r>
    </w:p>
    <w:p w14:paraId="0F2E74D7" w14:textId="77777777" w:rsidR="00A86FA9" w:rsidRDefault="00A86FA9" w:rsidP="00A86FA9">
      <w:pPr>
        <w:pStyle w:val="BodyText"/>
        <w:spacing w:before="279"/>
        <w:ind w:left="119" w:right="153" w:firstLine="0"/>
      </w:pPr>
      <w:r>
        <w:rPr>
          <w:spacing w:val="-1"/>
        </w:rPr>
        <w:t>Human</w:t>
      </w:r>
      <w:r>
        <w:t xml:space="preserve"> </w:t>
      </w:r>
      <w:r>
        <w:rPr>
          <w:spacing w:val="-1"/>
        </w:rPr>
        <w:t>papillomavirus</w:t>
      </w:r>
      <w:r>
        <w:t xml:space="preserve"> </w:t>
      </w:r>
      <w:r>
        <w:rPr>
          <w:spacing w:val="-1"/>
        </w:rPr>
        <w:t xml:space="preserve">(HPV) is </w:t>
      </w:r>
      <w:r>
        <w:t>the</w:t>
      </w:r>
      <w:r>
        <w:rPr>
          <w:spacing w:val="-1"/>
        </w:rPr>
        <w:t xml:space="preserve"> virus</w:t>
      </w:r>
      <w:r>
        <w:rPr>
          <w:spacing w:val="95"/>
        </w:rPr>
        <w:t xml:space="preserve"> </w:t>
      </w:r>
      <w:r>
        <w:rPr>
          <w:spacing w:val="-1"/>
        </w:rPr>
        <w:t>that</w:t>
      </w:r>
      <w:r>
        <w:t xml:space="preserve"> </w:t>
      </w:r>
      <w:r>
        <w:rPr>
          <w:spacing w:val="-1"/>
        </w:rPr>
        <w:t>causes</w:t>
      </w:r>
      <w:r>
        <w:t xml:space="preserve"> </w:t>
      </w:r>
      <w:r>
        <w:rPr>
          <w:spacing w:val="-1"/>
        </w:rPr>
        <w:t>genital</w:t>
      </w:r>
      <w:r>
        <w:t xml:space="preserve"> </w:t>
      </w:r>
      <w:r>
        <w:rPr>
          <w:spacing w:val="-1"/>
        </w:rPr>
        <w:t>warts.</w:t>
      </w:r>
      <w:r>
        <w:rPr>
          <w:spacing w:val="2"/>
        </w:rPr>
        <w:t xml:space="preserve"> </w:t>
      </w:r>
      <w:r>
        <w:rPr>
          <w:spacing w:val="-1"/>
        </w:rPr>
        <w:t>Treating</w:t>
      </w:r>
      <w:r>
        <w:t xml:space="preserve"> </w:t>
      </w:r>
      <w:r>
        <w:rPr>
          <w:spacing w:val="-1"/>
        </w:rPr>
        <w:t>genital</w:t>
      </w:r>
      <w:r>
        <w:t xml:space="preserve"> </w:t>
      </w:r>
      <w:r>
        <w:rPr>
          <w:spacing w:val="-1"/>
        </w:rPr>
        <w:t>warts</w:t>
      </w:r>
      <w:r>
        <w:t xml:space="preserve"> does not necessarily </w:t>
      </w:r>
      <w:r>
        <w:rPr>
          <w:spacing w:val="-1"/>
        </w:rPr>
        <w:t>cure</w:t>
      </w:r>
      <w:r>
        <w:rPr>
          <w:spacing w:val="1"/>
        </w:rPr>
        <w:t xml:space="preserve"> </w:t>
      </w:r>
      <w:r>
        <w:rPr>
          <w:spacing w:val="-1"/>
        </w:rPr>
        <w:t>an</w:t>
      </w:r>
      <w:r>
        <w:t xml:space="preserve"> </w:t>
      </w:r>
      <w:r>
        <w:rPr>
          <w:spacing w:val="-1"/>
        </w:rPr>
        <w:t>infection</w:t>
      </w:r>
      <w:r>
        <w:rPr>
          <w:spacing w:val="2"/>
        </w:rPr>
        <w:t xml:space="preserve">. </w:t>
      </w:r>
      <w:r>
        <w:rPr>
          <w:spacing w:val="-1"/>
        </w:rPr>
        <w:t>The virus</w:t>
      </w:r>
      <w:r>
        <w:t xml:space="preserve"> </w:t>
      </w:r>
      <w:r>
        <w:rPr>
          <w:spacing w:val="-1"/>
        </w:rPr>
        <w:t>may</w:t>
      </w:r>
      <w:r>
        <w:t xml:space="preserve"> </w:t>
      </w:r>
      <w:r>
        <w:rPr>
          <w:spacing w:val="-1"/>
        </w:rPr>
        <w:t>remain</w:t>
      </w:r>
      <w:r>
        <w:t xml:space="preserve"> in the</w:t>
      </w:r>
      <w:r>
        <w:rPr>
          <w:spacing w:val="-1"/>
        </w:rPr>
        <w:t xml:space="preserve"> </w:t>
      </w:r>
      <w:r>
        <w:t xml:space="preserve">body in </w:t>
      </w:r>
      <w:r>
        <w:rPr>
          <w:spacing w:val="-1"/>
        </w:rPr>
        <w:t>an</w:t>
      </w:r>
      <w:r>
        <w:t xml:space="preserve"> </w:t>
      </w:r>
      <w:r>
        <w:rPr>
          <w:spacing w:val="-1"/>
        </w:rPr>
        <w:t xml:space="preserve">inactive </w:t>
      </w:r>
      <w:r>
        <w:t>state</w:t>
      </w:r>
      <w:r>
        <w:rPr>
          <w:spacing w:val="-1"/>
        </w:rPr>
        <w:t xml:space="preserve"> after warts</w:t>
      </w:r>
      <w:r>
        <w:rPr>
          <w:spacing w:val="2"/>
        </w:rPr>
        <w:t xml:space="preserve"> </w:t>
      </w:r>
      <w:r>
        <w:rPr>
          <w:spacing w:val="-1"/>
        </w:rPr>
        <w:t>are</w:t>
      </w:r>
      <w:r>
        <w:rPr>
          <w:spacing w:val="89"/>
        </w:rPr>
        <w:t xml:space="preserve"> </w:t>
      </w:r>
      <w:r>
        <w:rPr>
          <w:spacing w:val="-1"/>
        </w:rPr>
        <w:t>removed.</w:t>
      </w:r>
      <w:r>
        <w:t xml:space="preserve"> A</w:t>
      </w:r>
      <w:r>
        <w:rPr>
          <w:spacing w:val="-1"/>
        </w:rPr>
        <w:t xml:space="preserve"> </w:t>
      </w:r>
      <w:r>
        <w:t xml:space="preserve">person treated </w:t>
      </w:r>
      <w:r>
        <w:rPr>
          <w:spacing w:val="-1"/>
        </w:rPr>
        <w:t>for genital</w:t>
      </w:r>
      <w:r>
        <w:t xml:space="preserve"> </w:t>
      </w:r>
      <w:r>
        <w:rPr>
          <w:spacing w:val="-1"/>
        </w:rPr>
        <w:t>warts</w:t>
      </w:r>
      <w:r>
        <w:t xml:space="preserve"> </w:t>
      </w:r>
      <w:r>
        <w:rPr>
          <w:spacing w:val="-1"/>
        </w:rPr>
        <w:t>may</w:t>
      </w:r>
      <w:r>
        <w:t xml:space="preserve"> still be</w:t>
      </w:r>
      <w:r>
        <w:rPr>
          <w:spacing w:val="-1"/>
        </w:rPr>
        <w:t xml:space="preserve"> able </w:t>
      </w:r>
      <w:r>
        <w:t xml:space="preserve">to </w:t>
      </w:r>
      <w:r>
        <w:rPr>
          <w:spacing w:val="-1"/>
        </w:rPr>
        <w:t>spread</w:t>
      </w:r>
      <w:r>
        <w:t xml:space="preserve"> the</w:t>
      </w:r>
      <w:r>
        <w:rPr>
          <w:spacing w:val="-1"/>
        </w:rPr>
        <w:t xml:space="preserve"> infection.</w:t>
      </w:r>
      <w:r>
        <w:t xml:space="preserve"> </w:t>
      </w:r>
    </w:p>
    <w:p w14:paraId="3E83B2BB" w14:textId="77777777" w:rsidR="00A86FA9" w:rsidRDefault="00A86FA9" w:rsidP="00A86FA9">
      <w:pPr>
        <w:pStyle w:val="BodyText"/>
        <w:ind w:left="120" w:right="308" w:firstLine="0"/>
        <w:rPr>
          <w:spacing w:val="-1"/>
        </w:rPr>
      </w:pPr>
    </w:p>
    <w:p w14:paraId="4705C4F2" w14:textId="7DF050DC" w:rsidR="00A86FA9" w:rsidRDefault="00A86FA9" w:rsidP="00A86FA9">
      <w:pPr>
        <w:pStyle w:val="BodyText"/>
        <w:ind w:left="120" w:right="308" w:firstLine="0"/>
        <w:rPr>
          <w:spacing w:val="-1"/>
        </w:rPr>
      </w:pPr>
      <w:r>
        <w:rPr>
          <w:spacing w:val="-1"/>
        </w:rPr>
        <w:t>Avoid</w:t>
      </w:r>
      <w:r>
        <w:t xml:space="preserve"> </w:t>
      </w:r>
      <w:r>
        <w:rPr>
          <w:spacing w:val="-1"/>
        </w:rPr>
        <w:t>sexual</w:t>
      </w:r>
      <w:r>
        <w:t xml:space="preserve"> </w:t>
      </w:r>
      <w:r>
        <w:rPr>
          <w:spacing w:val="-1"/>
        </w:rPr>
        <w:t>intercourse</w:t>
      </w:r>
      <w:r>
        <w:rPr>
          <w:spacing w:val="-1"/>
        </w:rPr>
        <w:t>, at least</w:t>
      </w:r>
      <w:r>
        <w:rPr>
          <w:spacing w:val="1"/>
        </w:rPr>
        <w:t xml:space="preserve"> </w:t>
      </w:r>
      <w:r>
        <w:t>until the</w:t>
      </w:r>
      <w:r>
        <w:rPr>
          <w:spacing w:val="-1"/>
        </w:rPr>
        <w:t xml:space="preserve"> treated</w:t>
      </w:r>
      <w:r>
        <w:t xml:space="preserve"> </w:t>
      </w:r>
      <w:r>
        <w:rPr>
          <w:spacing w:val="-1"/>
        </w:rPr>
        <w:t xml:space="preserve">area </w:t>
      </w:r>
      <w:r>
        <w:t xml:space="preserve">heals </w:t>
      </w:r>
      <w:r>
        <w:rPr>
          <w:spacing w:val="-1"/>
        </w:rPr>
        <w:t>and</w:t>
      </w:r>
      <w:r>
        <w:t xml:space="preserve"> </w:t>
      </w:r>
      <w:r>
        <w:rPr>
          <w:spacing w:val="-1"/>
        </w:rPr>
        <w:t>soreness</w:t>
      </w:r>
      <w:r>
        <w:t xml:space="preserve"> is gone</w:t>
      </w:r>
      <w:r>
        <w:rPr>
          <w:spacing w:val="-1"/>
        </w:rPr>
        <w:t xml:space="preserve"> </w:t>
      </w:r>
      <w:r>
        <w:t xml:space="preserve">(usually 1 to 3 </w:t>
      </w:r>
      <w:r>
        <w:rPr>
          <w:spacing w:val="-1"/>
        </w:rPr>
        <w:t>weeks,</w:t>
      </w:r>
      <w:r>
        <w:rPr>
          <w:spacing w:val="71"/>
        </w:rPr>
        <w:t xml:space="preserve"> </w:t>
      </w:r>
      <w:r>
        <w:rPr>
          <w:spacing w:val="-1"/>
        </w:rPr>
        <w:t>depending</w:t>
      </w:r>
      <w:r>
        <w:t xml:space="preserve"> on the</w:t>
      </w:r>
      <w:r>
        <w:rPr>
          <w:spacing w:val="-1"/>
        </w:rPr>
        <w:t xml:space="preserve"> size </w:t>
      </w:r>
      <w:r>
        <w:rPr>
          <w:spacing w:val="1"/>
        </w:rPr>
        <w:t xml:space="preserve">of </w:t>
      </w:r>
      <w:r>
        <w:t>the</w:t>
      </w:r>
      <w:r>
        <w:rPr>
          <w:spacing w:val="-1"/>
        </w:rPr>
        <w:t xml:space="preserve"> area treated).</w:t>
      </w:r>
      <w:r w:rsidRPr="00A86FA9">
        <w:t xml:space="preserve"> </w:t>
      </w:r>
      <w:r w:rsidRPr="00A86FA9">
        <w:rPr>
          <w:spacing w:val="-1"/>
        </w:rPr>
        <w:t>Some experts say that you should consider yourself contagious for 4</w:t>
      </w:r>
      <w:r>
        <w:rPr>
          <w:spacing w:val="-1"/>
        </w:rPr>
        <w:t>-</w:t>
      </w:r>
      <w:r w:rsidRPr="00A86FA9">
        <w:rPr>
          <w:spacing w:val="-1"/>
        </w:rPr>
        <w:t>months following the removal or treatment of the last lesion</w:t>
      </w:r>
      <w:r>
        <w:rPr>
          <w:spacing w:val="-1"/>
        </w:rPr>
        <w:t xml:space="preserve">, so abstinence from sex during this </w:t>
      </w:r>
      <w:r w:rsidR="00C57778">
        <w:rPr>
          <w:spacing w:val="-1"/>
        </w:rPr>
        <w:t>4-month is probably</w:t>
      </w:r>
      <w:r>
        <w:rPr>
          <w:spacing w:val="-1"/>
        </w:rPr>
        <w:t xml:space="preserve"> </w:t>
      </w:r>
      <w:r w:rsidR="00C57778">
        <w:rPr>
          <w:spacing w:val="-1"/>
        </w:rPr>
        <w:t>the best advice</w:t>
      </w:r>
      <w:r w:rsidRPr="00A86FA9">
        <w:rPr>
          <w:spacing w:val="-1"/>
        </w:rPr>
        <w:t>. Condoms may help reduce the risk of HPV infection, but they do not protect the entire genital area against skin-to-skin contact.</w:t>
      </w:r>
    </w:p>
    <w:p w14:paraId="0B0CAAE8" w14:textId="00053651" w:rsidR="00A86FA9" w:rsidRDefault="00A86FA9" w:rsidP="0020762C">
      <w:pPr>
        <w:pStyle w:val="BodyText"/>
        <w:ind w:left="120" w:right="308" w:firstLine="0"/>
        <w:rPr>
          <w:spacing w:val="-1"/>
        </w:rPr>
      </w:pPr>
    </w:p>
    <w:p w14:paraId="63015F18" w14:textId="72348465" w:rsidR="00A86FA9" w:rsidRDefault="00A86FA9" w:rsidP="0020762C">
      <w:pPr>
        <w:pStyle w:val="BodyText"/>
        <w:ind w:left="120" w:right="308" w:firstLine="0"/>
      </w:pPr>
      <w:r w:rsidRPr="00A86FA9">
        <w:t>According to "A Clinician's Guide to Sexual Devices: What We Didn't Learn in School", human papillomavirus (HPV) can persist on devices containing porous materials (e.g., inexpensive rubber polymers), even after proper cleaning and disinfection. Some sexual devices may need to be thrown away or covered with a condom before they can be considered safe for reuse.</w:t>
      </w:r>
    </w:p>
    <w:p w14:paraId="6310F6E3" w14:textId="77777777" w:rsidR="00A86FA9" w:rsidRDefault="00A86FA9">
      <w:pPr>
        <w:pStyle w:val="BodyText"/>
        <w:spacing w:before="279"/>
        <w:ind w:left="119" w:right="153" w:firstLine="0"/>
      </w:pPr>
    </w:p>
    <w:sectPr w:rsidR="00A86FA9">
      <w:type w:val="continuous"/>
      <w:pgSz w:w="12240" w:h="15840"/>
      <w:pgMar w:top="1400" w:right="134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8E318D"/>
    <w:multiLevelType w:val="hybridMultilevel"/>
    <w:tmpl w:val="371809A4"/>
    <w:lvl w:ilvl="0" w:tplc="592C689E">
      <w:start w:val="1"/>
      <w:numFmt w:val="bullet"/>
      <w:lvlText w:val=""/>
      <w:lvlJc w:val="left"/>
      <w:pPr>
        <w:ind w:left="840" w:hanging="360"/>
      </w:pPr>
      <w:rPr>
        <w:rFonts w:ascii="Symbol" w:eastAsia="Symbol" w:hAnsi="Symbol" w:hint="default"/>
        <w:w w:val="99"/>
        <w:sz w:val="20"/>
        <w:szCs w:val="20"/>
      </w:rPr>
    </w:lvl>
    <w:lvl w:ilvl="1" w:tplc="CCBE0EC4">
      <w:start w:val="1"/>
      <w:numFmt w:val="bullet"/>
      <w:lvlText w:val="•"/>
      <w:lvlJc w:val="left"/>
      <w:pPr>
        <w:ind w:left="1714" w:hanging="360"/>
      </w:pPr>
      <w:rPr>
        <w:rFonts w:hint="default"/>
      </w:rPr>
    </w:lvl>
    <w:lvl w:ilvl="2" w:tplc="D0363CDA">
      <w:start w:val="1"/>
      <w:numFmt w:val="bullet"/>
      <w:lvlText w:val="•"/>
      <w:lvlJc w:val="left"/>
      <w:pPr>
        <w:ind w:left="2588" w:hanging="360"/>
      </w:pPr>
      <w:rPr>
        <w:rFonts w:hint="default"/>
      </w:rPr>
    </w:lvl>
    <w:lvl w:ilvl="3" w:tplc="034A6C4C">
      <w:start w:val="1"/>
      <w:numFmt w:val="bullet"/>
      <w:lvlText w:val="•"/>
      <w:lvlJc w:val="left"/>
      <w:pPr>
        <w:ind w:left="3462" w:hanging="360"/>
      </w:pPr>
      <w:rPr>
        <w:rFonts w:hint="default"/>
      </w:rPr>
    </w:lvl>
    <w:lvl w:ilvl="4" w:tplc="40C2A504">
      <w:start w:val="1"/>
      <w:numFmt w:val="bullet"/>
      <w:lvlText w:val="•"/>
      <w:lvlJc w:val="left"/>
      <w:pPr>
        <w:ind w:left="4336" w:hanging="360"/>
      </w:pPr>
      <w:rPr>
        <w:rFonts w:hint="default"/>
      </w:rPr>
    </w:lvl>
    <w:lvl w:ilvl="5" w:tplc="1B1660B0">
      <w:start w:val="1"/>
      <w:numFmt w:val="bullet"/>
      <w:lvlText w:val="•"/>
      <w:lvlJc w:val="left"/>
      <w:pPr>
        <w:ind w:left="5210" w:hanging="360"/>
      </w:pPr>
      <w:rPr>
        <w:rFonts w:hint="default"/>
      </w:rPr>
    </w:lvl>
    <w:lvl w:ilvl="6" w:tplc="DA046388">
      <w:start w:val="1"/>
      <w:numFmt w:val="bullet"/>
      <w:lvlText w:val="•"/>
      <w:lvlJc w:val="left"/>
      <w:pPr>
        <w:ind w:left="6084" w:hanging="360"/>
      </w:pPr>
      <w:rPr>
        <w:rFonts w:hint="default"/>
      </w:rPr>
    </w:lvl>
    <w:lvl w:ilvl="7" w:tplc="B2B2CD56">
      <w:start w:val="1"/>
      <w:numFmt w:val="bullet"/>
      <w:lvlText w:val="•"/>
      <w:lvlJc w:val="left"/>
      <w:pPr>
        <w:ind w:left="6958" w:hanging="360"/>
      </w:pPr>
      <w:rPr>
        <w:rFonts w:hint="default"/>
      </w:rPr>
    </w:lvl>
    <w:lvl w:ilvl="8" w:tplc="0D1657E4">
      <w:start w:val="1"/>
      <w:numFmt w:val="bullet"/>
      <w:lvlText w:val="•"/>
      <w:lvlJc w:val="left"/>
      <w:pPr>
        <w:ind w:left="7832"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compat>
    <w:ulTrailSpace/>
    <w:compatSetting w:name="compatibilityMode" w:uri="http://schemas.microsoft.com/office/word" w:val="12"/>
    <w:compatSetting w:name="useWord2013TrackBottomHyphenation" w:uri="http://schemas.microsoft.com/office/word" w:val="1"/>
  </w:compat>
  <w:rsids>
    <w:rsidRoot w:val="00AB3DDA"/>
    <w:rsid w:val="00000C54"/>
    <w:rsid w:val="000240F2"/>
    <w:rsid w:val="000819B4"/>
    <w:rsid w:val="000A3E4D"/>
    <w:rsid w:val="0010170E"/>
    <w:rsid w:val="001418E8"/>
    <w:rsid w:val="001734E7"/>
    <w:rsid w:val="001A2EFA"/>
    <w:rsid w:val="001C1D95"/>
    <w:rsid w:val="001E1052"/>
    <w:rsid w:val="0020762C"/>
    <w:rsid w:val="00212FEF"/>
    <w:rsid w:val="002A17D3"/>
    <w:rsid w:val="002D235C"/>
    <w:rsid w:val="002F3E89"/>
    <w:rsid w:val="0030634F"/>
    <w:rsid w:val="003120DB"/>
    <w:rsid w:val="00341EA7"/>
    <w:rsid w:val="00384D56"/>
    <w:rsid w:val="0038607D"/>
    <w:rsid w:val="003B1052"/>
    <w:rsid w:val="00472BDC"/>
    <w:rsid w:val="004B733C"/>
    <w:rsid w:val="004C5943"/>
    <w:rsid w:val="004D1469"/>
    <w:rsid w:val="004F4A5F"/>
    <w:rsid w:val="00516BDD"/>
    <w:rsid w:val="0055276B"/>
    <w:rsid w:val="00572C5D"/>
    <w:rsid w:val="00677610"/>
    <w:rsid w:val="006F3F2B"/>
    <w:rsid w:val="007625BF"/>
    <w:rsid w:val="00780BDE"/>
    <w:rsid w:val="00783D32"/>
    <w:rsid w:val="007D47BA"/>
    <w:rsid w:val="008E5268"/>
    <w:rsid w:val="008E7BB3"/>
    <w:rsid w:val="00903553"/>
    <w:rsid w:val="009418F0"/>
    <w:rsid w:val="009A0490"/>
    <w:rsid w:val="00A01F27"/>
    <w:rsid w:val="00A86FA9"/>
    <w:rsid w:val="00AB3DDA"/>
    <w:rsid w:val="00AF7342"/>
    <w:rsid w:val="00B94E48"/>
    <w:rsid w:val="00C05B91"/>
    <w:rsid w:val="00C066D9"/>
    <w:rsid w:val="00C156BD"/>
    <w:rsid w:val="00C57778"/>
    <w:rsid w:val="00C916EE"/>
    <w:rsid w:val="00CC4B0D"/>
    <w:rsid w:val="00D551B0"/>
    <w:rsid w:val="00D736C0"/>
    <w:rsid w:val="00DE0F67"/>
    <w:rsid w:val="00E55F1B"/>
    <w:rsid w:val="00EB487B"/>
    <w:rsid w:val="00ED5CAF"/>
    <w:rsid w:val="00EE7A34"/>
    <w:rsid w:val="00FA5E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7993E"/>
  <w15:docId w15:val="{2B290551-1343-429A-A1FE-668E0D94E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120"/>
      <w:outlineLvl w:val="0"/>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40" w:hanging="36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2</Pages>
  <Words>396</Words>
  <Characters>2262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Silverman</dc:creator>
  <cp:lastModifiedBy>Rick Shacket</cp:lastModifiedBy>
  <cp:revision>59</cp:revision>
  <dcterms:created xsi:type="dcterms:W3CDTF">2020-04-26T11:05:00Z</dcterms:created>
  <dcterms:modified xsi:type="dcterms:W3CDTF">2020-04-27T03:48:00Z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2020-01-07T00:00:00Z</vt:filetime>
  </property>
  <property fmtid="{D5CDD505-2E9C-101B-9397-08002B2CF9AE}" pid="3" name="LastSaved">
    <vt:filetime>2020-04-26T00:00:00Z</vt:filetime>
  </property>
</Properties>
</file>