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67C" w:rsidRPr="00DA567C" w:rsidRDefault="00C37A97">
      <w:pPr>
        <w:rPr>
          <w:b/>
        </w:rPr>
      </w:pPr>
      <w:bookmarkStart w:id="0" w:name="_GoBack"/>
      <w:bookmarkEnd w:id="0"/>
      <w:r>
        <w:rPr>
          <w:b/>
        </w:rPr>
        <w:t xml:space="preserve">Enclosure 7: </w:t>
      </w:r>
      <w:r w:rsidR="00DA567C" w:rsidRPr="00DA567C">
        <w:rPr>
          <w:b/>
        </w:rPr>
        <w:t>Thoughts on the Texas Township Flooding Crisis from D. McLaughlin</w:t>
      </w:r>
    </w:p>
    <w:p w:rsidR="002F2672" w:rsidRDefault="005248FA">
      <w:r>
        <w:t>I’ve read the two-page EGLE document titled “</w:t>
      </w:r>
      <w:r w:rsidRPr="005248FA">
        <w:t>Crooked and Eagle Lakes Dewatering Update</w:t>
      </w:r>
      <w:r>
        <w:t>” (referred to here as “EGLE document”) and spent some time reviewing the weekly monitoring reports posted on the Texas Township website (“GEI reports”). My goal was</w:t>
      </w:r>
      <w:r w:rsidR="0005562F">
        <w:t xml:space="preserve"> to assess the scientific basis</w:t>
      </w:r>
      <w:r w:rsidR="00082FB7">
        <w:t xml:space="preserve"> presented in th</w:t>
      </w:r>
      <w:r w:rsidR="00DE4AE6">
        <w:t>ese documents</w:t>
      </w:r>
      <w:r w:rsidR="0005562F">
        <w:t xml:space="preserve"> for EGLE’s decision to</w:t>
      </w:r>
      <w:r w:rsidR="00DE4AE6">
        <w:t xml:space="preserve"> substantially </w:t>
      </w:r>
      <w:r w:rsidR="0005562F">
        <w:t>limit the pumping rate out of Crooked Lake</w:t>
      </w:r>
      <w:r w:rsidR="00126BA6">
        <w:t xml:space="preserve"> based on</w:t>
      </w:r>
      <w:r w:rsidR="00082FB7">
        <w:t xml:space="preserve"> their</w:t>
      </w:r>
      <w:r w:rsidR="0005562F">
        <w:t xml:space="preserve"> determination of adverse impact to downstream wetlands</w:t>
      </w:r>
      <w:r>
        <w:t xml:space="preserve"> </w:t>
      </w:r>
      <w:r w:rsidR="00082FB7">
        <w:t>caused by</w:t>
      </w:r>
      <w:r>
        <w:t xml:space="preserve"> the Crooked Lake pumping project</w:t>
      </w:r>
      <w:r w:rsidR="0005562F">
        <w:t>.</w:t>
      </w:r>
      <w:r>
        <w:t xml:space="preserve"> </w:t>
      </w:r>
    </w:p>
    <w:p w:rsidR="0005562F" w:rsidRDefault="00082FB7">
      <w:r w:rsidRPr="00D13CBE">
        <w:rPr>
          <w:b/>
        </w:rPr>
        <w:t xml:space="preserve">In my view, </w:t>
      </w:r>
      <w:r w:rsidR="00126BA6" w:rsidRPr="00D13CBE">
        <w:rPr>
          <w:b/>
        </w:rPr>
        <w:t>the scientific basis presented by EGLE is weak</w:t>
      </w:r>
      <w:r w:rsidR="00126BA6">
        <w:t>. T</w:t>
      </w:r>
      <w:r>
        <w:t>he EGLE document does not reflect a careful analysis of</w:t>
      </w:r>
      <w:r w:rsidR="00DE4AE6">
        <w:t xml:space="preserve"> the data in the GEI reports, and misses several</w:t>
      </w:r>
      <w:r>
        <w:t xml:space="preserve"> </w:t>
      </w:r>
      <w:r w:rsidR="002B047D">
        <w:t xml:space="preserve">important </w:t>
      </w:r>
      <w:r>
        <w:t>details that are relevant to this decision.</w:t>
      </w:r>
      <w:r w:rsidR="00807577">
        <w:t xml:space="preserve"> For example, i</w:t>
      </w:r>
      <w:r w:rsidR="002B047D">
        <w:t xml:space="preserve">t </w:t>
      </w:r>
      <w:r w:rsidR="00126BA6">
        <w:t xml:space="preserve">seems to </w:t>
      </w:r>
      <w:r w:rsidR="002B047D">
        <w:t>over-emphasize</w:t>
      </w:r>
      <w:r w:rsidR="00807577">
        <w:t>s</w:t>
      </w:r>
      <w:r w:rsidR="002B047D">
        <w:t xml:space="preserve"> stress in individual plants observed in </w:t>
      </w:r>
      <w:r w:rsidR="00B34D70">
        <w:t>the</w:t>
      </w:r>
      <w:r w:rsidR="002B047D">
        <w:t xml:space="preserve"> wetlands</w:t>
      </w:r>
      <w:r w:rsidR="00B128F9">
        <w:t xml:space="preserve">, including some plants that are </w:t>
      </w:r>
      <w:r w:rsidR="00807577">
        <w:t xml:space="preserve">actually </w:t>
      </w:r>
      <w:r w:rsidR="00B128F9">
        <w:t>invasive</w:t>
      </w:r>
      <w:r w:rsidR="00275CEE">
        <w:t xml:space="preserve">/aggressive </w:t>
      </w:r>
      <w:r w:rsidR="00B128F9">
        <w:t xml:space="preserve">species </w:t>
      </w:r>
      <w:r w:rsidR="00126BA6">
        <w:t xml:space="preserve">whose presence </w:t>
      </w:r>
      <w:r w:rsidR="00B128F9">
        <w:t>pose</w:t>
      </w:r>
      <w:r w:rsidR="00126BA6">
        <w:t>s</w:t>
      </w:r>
      <w:r w:rsidR="00B128F9">
        <w:t xml:space="preserve"> risks to wetland ecosystems</w:t>
      </w:r>
      <w:r w:rsidR="00126BA6">
        <w:t xml:space="preserve">. </w:t>
      </w:r>
      <w:r w:rsidR="002F2672">
        <w:t>Because the</w:t>
      </w:r>
      <w:r w:rsidR="00F56DFE">
        <w:t>se</w:t>
      </w:r>
      <w:r w:rsidR="002F2672">
        <w:t xml:space="preserve"> are not </w:t>
      </w:r>
      <w:r w:rsidR="00F56DFE">
        <w:t>species that occur naturally</w:t>
      </w:r>
      <w:r w:rsidR="002F2672">
        <w:t xml:space="preserve"> in the wetlands being monitored, they </w:t>
      </w:r>
      <w:r w:rsidR="00147920">
        <w:t>cannot be considered</w:t>
      </w:r>
      <w:r w:rsidR="002F2672">
        <w:t xml:space="preserve"> good indicators of </w:t>
      </w:r>
      <w:r w:rsidR="00275CEE">
        <w:t>wetland</w:t>
      </w:r>
      <w:r w:rsidR="002F2672">
        <w:t xml:space="preserve"> condition </w:t>
      </w:r>
      <w:r w:rsidR="00147920">
        <w:t>with the level of analysis presented here</w:t>
      </w:r>
      <w:r w:rsidR="002F2672">
        <w:t xml:space="preserve">. </w:t>
      </w:r>
      <w:r w:rsidR="00F56DFE">
        <w:t>The EGLE document</w:t>
      </w:r>
      <w:r w:rsidR="00B34D70">
        <w:t xml:space="preserve"> also doesn’t </w:t>
      </w:r>
      <w:r w:rsidR="00C36577">
        <w:t xml:space="preserve">accurately reflect </w:t>
      </w:r>
      <w:r w:rsidR="00807577">
        <w:t xml:space="preserve">the fact that </w:t>
      </w:r>
      <w:r w:rsidR="002F2672">
        <w:t xml:space="preserve">measured </w:t>
      </w:r>
      <w:r w:rsidR="00807577">
        <w:t xml:space="preserve">water level changes in the tamarack swamp </w:t>
      </w:r>
      <w:r w:rsidR="00591061">
        <w:t xml:space="preserve">(Sites 1-4) </w:t>
      </w:r>
      <w:r w:rsidR="00807577">
        <w:t xml:space="preserve">were </w:t>
      </w:r>
      <w:r w:rsidR="002F2672">
        <w:t xml:space="preserve">zero to </w:t>
      </w:r>
      <w:r w:rsidR="00807577">
        <w:t>minimal</w:t>
      </w:r>
      <w:r w:rsidR="002F2672">
        <w:t>, not nearly as much as the 8 inches referenced in the EGLE document as occurring at “some sites”</w:t>
      </w:r>
      <w:r w:rsidR="00807577">
        <w:t xml:space="preserve">. </w:t>
      </w:r>
      <w:r w:rsidR="00591061">
        <w:t xml:space="preserve">This calls into question the attribution of symptoms of stress to Crooked Lake pumping, especially in the tamarack swamp. </w:t>
      </w:r>
      <w:r w:rsidR="00126BA6">
        <w:t xml:space="preserve">Third, the document doesn’t reflect an understanding of the importance of hydrologic variation to the long term biodiversity and health of these dynamic ecosystems, especially in emergent wetlands where the largest increases in water levels were reported. </w:t>
      </w:r>
      <w:r w:rsidR="00807577">
        <w:t xml:space="preserve">Below, I offer some additional explanation for </w:t>
      </w:r>
      <w:r w:rsidR="00126BA6">
        <w:t>these</w:t>
      </w:r>
      <w:r w:rsidR="00807577">
        <w:t xml:space="preserve"> comments</w:t>
      </w:r>
      <w:r w:rsidR="00AC59CB">
        <w:t>.</w:t>
      </w:r>
    </w:p>
    <w:p w:rsidR="001825DA" w:rsidRPr="002421B2" w:rsidRDefault="00807577" w:rsidP="00B128F9">
      <w:pPr>
        <w:rPr>
          <w:u w:val="single"/>
        </w:rPr>
      </w:pPr>
      <w:r w:rsidRPr="002421B2">
        <w:rPr>
          <w:u w:val="single"/>
        </w:rPr>
        <w:t>Comment 1</w:t>
      </w:r>
      <w:r w:rsidR="001825DA" w:rsidRPr="002421B2">
        <w:rPr>
          <w:u w:val="single"/>
        </w:rPr>
        <w:t xml:space="preserve">. The use of invasive, aggressive </w:t>
      </w:r>
      <w:r w:rsidR="00F35ABF" w:rsidRPr="002421B2">
        <w:rPr>
          <w:u w:val="single"/>
        </w:rPr>
        <w:t xml:space="preserve">plant </w:t>
      </w:r>
      <w:r w:rsidR="001825DA" w:rsidRPr="002421B2">
        <w:rPr>
          <w:u w:val="single"/>
        </w:rPr>
        <w:t>species as indicators of wetland health and biodiversity is not appropriate.</w:t>
      </w:r>
    </w:p>
    <w:p w:rsidR="00B128F9" w:rsidRDefault="001825DA" w:rsidP="00B128F9">
      <w:r>
        <w:t xml:space="preserve"> </w:t>
      </w:r>
      <w:r w:rsidR="00B128F9">
        <w:t xml:space="preserve">The GEI report from July 24, 2019 states: </w:t>
      </w:r>
    </w:p>
    <w:p w:rsidR="00B128F9" w:rsidRDefault="00B128F9" w:rsidP="00591061">
      <w:pPr>
        <w:ind w:left="720"/>
      </w:pPr>
      <w:r>
        <w:t>“The species most visibly stressed in Sites 1-4 was glossy buckthorn (</w:t>
      </w:r>
      <w:r w:rsidRPr="00F35ABF">
        <w:rPr>
          <w:u w:val="single"/>
        </w:rPr>
        <w:t xml:space="preserve">Frangula </w:t>
      </w:r>
      <w:proofErr w:type="spellStart"/>
      <w:r w:rsidRPr="00F35ABF">
        <w:rPr>
          <w:u w:val="single"/>
        </w:rPr>
        <w:t>alnus</w:t>
      </w:r>
      <w:proofErr w:type="spellEnd"/>
      <w:r>
        <w:t>) with most individuals losing leaves or exhibiting discoloration of the foliage.”</w:t>
      </w:r>
    </w:p>
    <w:p w:rsidR="00B128F9" w:rsidRDefault="001825DA" w:rsidP="00B128F9">
      <w:r>
        <w:t>Glossy</w:t>
      </w:r>
      <w:r w:rsidR="00B128F9">
        <w:t xml:space="preserve"> buckthorn is an undesirable invasive species. Information provided by the state of Michigan (Michigan Invasive Species </w:t>
      </w:r>
      <w:proofErr w:type="spellStart"/>
      <w:r w:rsidR="00B128F9">
        <w:t>at</w:t>
      </w:r>
      <w:proofErr w:type="spellEnd"/>
      <w:r w:rsidR="00B128F9">
        <w:t xml:space="preserve"> </w:t>
      </w:r>
      <w:hyperlink r:id="rId7" w:history="1">
        <w:r w:rsidR="00B128F9">
          <w:rPr>
            <w:rStyle w:val="Hyperlink"/>
          </w:rPr>
          <w:t>https://www.michigan.gov/invasives/0,5664,7-324-68002_71240_73850-379568--,00.html</w:t>
        </w:r>
      </w:hyperlink>
      <w:r w:rsidR="00B128F9">
        <w:t>) on glossy buckthorn states:</w:t>
      </w:r>
    </w:p>
    <w:p w:rsidR="00B128F9" w:rsidRDefault="00B128F9" w:rsidP="00B128F9">
      <w:pPr>
        <w:ind w:left="720"/>
      </w:pPr>
      <w:r>
        <w:t>“</w:t>
      </w:r>
      <w:r w:rsidRPr="00D365A9">
        <w:t>This invasive shrub is a threat to native plants in prairie fens and other ecologically important wetland communities. It is a host for alfalfa mosaic virus and crown fungus, and may be a possible host for the soybean aphid.</w:t>
      </w:r>
      <w:r>
        <w:t>”</w:t>
      </w:r>
    </w:p>
    <w:p w:rsidR="00B43868" w:rsidRDefault="00B43868" w:rsidP="00B43868">
      <w:r>
        <w:t>Information provided by the Michigan Natural Features Inventory (MNFI) on “rich tamarack swamp” wetlands (</w:t>
      </w:r>
      <w:hyperlink r:id="rId8" w:history="1">
        <w:r>
          <w:rPr>
            <w:rStyle w:val="Hyperlink"/>
          </w:rPr>
          <w:t>https://mnfi.anr.msu.edu/communities/description/10660/Rich-Tamarack-Swamp</w:t>
        </w:r>
      </w:hyperlink>
      <w:r>
        <w:t>) , where Sites 1-4 are located, states:</w:t>
      </w:r>
    </w:p>
    <w:p w:rsidR="00B43868" w:rsidRDefault="00B43868" w:rsidP="00B43868">
      <w:pPr>
        <w:ind w:left="720"/>
      </w:pPr>
      <w:r>
        <w:t xml:space="preserve"> “Glossy buckthorn is probably the greatest threat to rich tamarack swamps as it is capable of completely dominating the shrub and ground layers.”</w:t>
      </w:r>
    </w:p>
    <w:p w:rsidR="00B43868" w:rsidRDefault="00B43868" w:rsidP="00B128F9">
      <w:r>
        <w:t xml:space="preserve">Because buckthorn is not native to the tamarack swamp community, </w:t>
      </w:r>
      <w:r w:rsidR="00807577">
        <w:t xml:space="preserve">and even represents a significant threat to the long term viability of this ecosystem, </w:t>
      </w:r>
      <w:r w:rsidR="00B44B3B">
        <w:t xml:space="preserve">the value of </w:t>
      </w:r>
      <w:r>
        <w:t xml:space="preserve">using observations of this plant as an indicator of hydrologic stress </w:t>
      </w:r>
      <w:r w:rsidR="00F35ABF">
        <w:t xml:space="preserve">and risk to the ecosystem is </w:t>
      </w:r>
      <w:r w:rsidR="00B44B3B">
        <w:t>questionable</w:t>
      </w:r>
      <w:r>
        <w:t xml:space="preserve">. </w:t>
      </w:r>
    </w:p>
    <w:p w:rsidR="000403A8" w:rsidRDefault="00B128F9" w:rsidP="000403A8">
      <w:r>
        <w:lastRenderedPageBreak/>
        <w:t xml:space="preserve">In addition, adverse impacts to red maple also are reported by GEI. </w:t>
      </w:r>
      <w:r w:rsidR="000403A8">
        <w:t xml:space="preserve">Red maple is a very common, aggressive plant (Michigan Department of Natural Resources at </w:t>
      </w:r>
      <w:hyperlink r:id="rId9" w:history="1">
        <w:r w:rsidR="000403A8" w:rsidRPr="0038197F">
          <w:rPr>
            <w:rStyle w:val="Hyperlink"/>
          </w:rPr>
          <w:t>https://www.michigan.gov/dnr/0,4570,7-350-79135_79218_79615_85482---,00.html</w:t>
        </w:r>
      </w:hyperlink>
      <w:r w:rsidR="000403A8">
        <w:t>) that</w:t>
      </w:r>
      <w:r w:rsidR="00A17146">
        <w:t xml:space="preserve"> </w:t>
      </w:r>
      <w:r w:rsidR="000403A8">
        <w:t xml:space="preserve">can pose risks to wetland habitats. MDNR information also indicates that this species is a preferred host for the invasive pest Asian longhorn beetle that is being watched by MDNR. </w:t>
      </w:r>
    </w:p>
    <w:p w:rsidR="00B128F9" w:rsidRDefault="00B128F9" w:rsidP="00B128F9">
      <w:r>
        <w:t>Information provided by the MNFI states:</w:t>
      </w:r>
    </w:p>
    <w:p w:rsidR="00B128F9" w:rsidRDefault="00B128F9" w:rsidP="00B128F9">
      <w:pPr>
        <w:ind w:left="720"/>
      </w:pPr>
      <w:r>
        <w:t xml:space="preserve"> “Invasion by red maple can cause rich tamarack swamp to shift toward hardwood domination, resulting in a significant decrease in shrub-layer cover and loss of shade-intolerant species such as tamarack.” </w:t>
      </w:r>
    </w:p>
    <w:p w:rsidR="002E22AD" w:rsidRDefault="00B65649" w:rsidP="00B65649">
      <w:r>
        <w:t>The MNFI description of the rich tamarack swamp section on biodiversity management considerations indicates that prolonged flooding can be an important risk factor to this wetland community</w:t>
      </w:r>
      <w:r w:rsidR="00E143E3">
        <w:t>; however, water is also important to this ecosystem</w:t>
      </w:r>
      <w:r w:rsidR="000403A8">
        <w:t xml:space="preserve"> </w:t>
      </w:r>
      <w:r w:rsidR="00E143E3">
        <w:t xml:space="preserve">as a means of </w:t>
      </w:r>
      <w:r>
        <w:t>limit</w:t>
      </w:r>
      <w:r w:rsidR="00E143E3">
        <w:t>ing</w:t>
      </w:r>
      <w:r>
        <w:t xml:space="preserve"> the replacement of tamarack by less desirable specie</w:t>
      </w:r>
      <w:r w:rsidR="00E143E3">
        <w:t>s</w:t>
      </w:r>
      <w:r>
        <w:t>.</w:t>
      </w:r>
    </w:p>
    <w:p w:rsidR="00B65649" w:rsidRDefault="00F35ABF" w:rsidP="00B65649">
      <w:r>
        <w:t>Signs of stress are reported for species</w:t>
      </w:r>
      <w:r w:rsidR="00E143E3">
        <w:t xml:space="preserve"> other than buckthorn and red maple</w:t>
      </w:r>
      <w:r>
        <w:t>. However, no information is provided on the spatial extent of observed stress</w:t>
      </w:r>
      <w:r w:rsidR="00E143E3">
        <w:t xml:space="preserve"> in relation to observed water level changes. In addition</w:t>
      </w:r>
      <w:r>
        <w:t xml:space="preserve">, </w:t>
      </w:r>
      <w:r w:rsidR="00B65649">
        <w:t xml:space="preserve">none of the GEI reports </w:t>
      </w:r>
      <w:r w:rsidR="00DA0F9A">
        <w:t>appear to identify</w:t>
      </w:r>
      <w:r w:rsidR="00B65649">
        <w:t xml:space="preserve"> any concerns to individual tamarack</w:t>
      </w:r>
      <w:r w:rsidR="00DA0F9A">
        <w:t xml:space="preserve"> trees</w:t>
      </w:r>
      <w:r w:rsidR="00B65649">
        <w:t xml:space="preserve"> at these sites. </w:t>
      </w:r>
      <w:r w:rsidR="002421B2">
        <w:t xml:space="preserve">Furthermore, as described in the next comment, water level changes recorded in the tamarack swamp </w:t>
      </w:r>
      <w:r w:rsidR="00DA0F9A">
        <w:t xml:space="preserve">from May through October </w:t>
      </w:r>
      <w:r w:rsidR="002421B2">
        <w:t xml:space="preserve">were minimal, and even </w:t>
      </w:r>
      <w:r w:rsidR="00F577D8">
        <w:t xml:space="preserve">decreasing and </w:t>
      </w:r>
      <w:r w:rsidR="002421B2">
        <w:t xml:space="preserve">zero at </w:t>
      </w:r>
      <w:r w:rsidR="00F577D8">
        <w:t>two</w:t>
      </w:r>
      <w:r w:rsidR="002421B2">
        <w:t xml:space="preserve"> of the study sites. Consequently, there is no basis for linking the apparent stress in individual plants to Crooked Lake pumping in the tamarack swamp wetland.</w:t>
      </w:r>
    </w:p>
    <w:p w:rsidR="001825DA" w:rsidRPr="002421B2" w:rsidRDefault="00B2064F">
      <w:pPr>
        <w:rPr>
          <w:u w:val="single"/>
        </w:rPr>
      </w:pPr>
      <w:r w:rsidRPr="002421B2">
        <w:rPr>
          <w:u w:val="single"/>
        </w:rPr>
        <w:t>Comment 2</w:t>
      </w:r>
      <w:r w:rsidR="001825DA" w:rsidRPr="002421B2">
        <w:rPr>
          <w:u w:val="single"/>
        </w:rPr>
        <w:t xml:space="preserve">. Water </w:t>
      </w:r>
      <w:r w:rsidRPr="002421B2">
        <w:rPr>
          <w:u w:val="single"/>
        </w:rPr>
        <w:t>e</w:t>
      </w:r>
      <w:r w:rsidR="001825DA" w:rsidRPr="002421B2">
        <w:rPr>
          <w:u w:val="single"/>
        </w:rPr>
        <w:t xml:space="preserve">levation </w:t>
      </w:r>
      <w:r w:rsidRPr="002421B2">
        <w:rPr>
          <w:u w:val="single"/>
        </w:rPr>
        <w:t>c</w:t>
      </w:r>
      <w:r w:rsidR="001825DA" w:rsidRPr="002421B2">
        <w:rPr>
          <w:u w:val="single"/>
        </w:rPr>
        <w:t xml:space="preserve">hange at </w:t>
      </w:r>
      <w:r w:rsidRPr="002421B2">
        <w:rPr>
          <w:u w:val="single"/>
        </w:rPr>
        <w:t>S</w:t>
      </w:r>
      <w:r w:rsidR="001825DA" w:rsidRPr="002421B2">
        <w:rPr>
          <w:u w:val="single"/>
        </w:rPr>
        <w:t xml:space="preserve">ites 1-4 </w:t>
      </w:r>
      <w:r w:rsidR="00162454" w:rsidRPr="002421B2">
        <w:rPr>
          <w:u w:val="single"/>
        </w:rPr>
        <w:t xml:space="preserve">(Rich Tamarack Swamp) </w:t>
      </w:r>
      <w:r w:rsidR="00DD57B8">
        <w:rPr>
          <w:u w:val="single"/>
        </w:rPr>
        <w:t>i</w:t>
      </w:r>
      <w:r w:rsidR="001825DA" w:rsidRPr="002421B2">
        <w:rPr>
          <w:u w:val="single"/>
        </w:rPr>
        <w:t xml:space="preserve">s </w:t>
      </w:r>
      <w:r w:rsidRPr="002421B2">
        <w:rPr>
          <w:u w:val="single"/>
        </w:rPr>
        <w:t>m</w:t>
      </w:r>
      <w:r w:rsidR="001825DA" w:rsidRPr="002421B2">
        <w:rPr>
          <w:u w:val="single"/>
        </w:rPr>
        <w:t>inimal</w:t>
      </w:r>
      <w:r w:rsidRPr="002421B2">
        <w:rPr>
          <w:u w:val="single"/>
        </w:rPr>
        <w:t xml:space="preserve">, much less than the 8 inches identified in the EGLE document </w:t>
      </w:r>
    </w:p>
    <w:p w:rsidR="00162454" w:rsidRDefault="001825DA" w:rsidP="001825DA">
      <w:r>
        <w:t>Information presented in Table 8</w:t>
      </w:r>
      <w:r w:rsidR="00E97D4B">
        <w:t xml:space="preserve"> of the</w:t>
      </w:r>
      <w:r w:rsidR="00B2064F">
        <w:t xml:space="preserve"> most recent</w:t>
      </w:r>
      <w:r w:rsidR="00E97D4B">
        <w:t xml:space="preserve"> GEI report</w:t>
      </w:r>
      <w:r w:rsidR="00DD57B8">
        <w:t xml:space="preserve"> (included below for reference)</w:t>
      </w:r>
      <w:r>
        <w:t xml:space="preserve"> indicates that there are </w:t>
      </w:r>
      <w:r w:rsidR="00DD57B8">
        <w:t>only small changes</w:t>
      </w:r>
      <w:r>
        <w:t xml:space="preserve"> in water level</w:t>
      </w:r>
      <w:r w:rsidR="00DD57B8">
        <w:t xml:space="preserve">s </w:t>
      </w:r>
      <w:r>
        <w:t xml:space="preserve">at </w:t>
      </w:r>
      <w:r w:rsidR="00DD57B8">
        <w:t>Sites 1-4</w:t>
      </w:r>
      <w:r>
        <w:t>, with Site 1 showing a decre</w:t>
      </w:r>
      <w:r w:rsidR="00B2064F">
        <w:t>a</w:t>
      </w:r>
      <w:r>
        <w:t>se of 0.5”, Site 2 unchanged, Site 3 showing an increase of 0.5” and Site 4 an increase of 1.9” from May 13 through July 22</w:t>
      </w:r>
      <w:r w:rsidR="00500DEF">
        <w:t xml:space="preserve">, a time period over which some plants </w:t>
      </w:r>
      <w:r w:rsidR="00DA0F9A">
        <w:t>exhibit stress as</w:t>
      </w:r>
      <w:r w:rsidR="00500DEF">
        <w:t xml:space="preserve"> </w:t>
      </w:r>
      <w:r w:rsidR="00DD57B8">
        <w:t>reported by GEI</w:t>
      </w:r>
      <w:r>
        <w:t xml:space="preserve">. With respect to adverse impacts associated with pumping, it’s hard to see how this combination of water elevation data, where there is a decrease at one station and no increase at another, provides evidence that Crooked Lake pumping is causing adverse impacts on </w:t>
      </w:r>
      <w:r w:rsidR="001659CE">
        <w:t>any plant species</w:t>
      </w:r>
      <w:r w:rsidR="00162454">
        <w:t xml:space="preserve"> in these ecosystems</w:t>
      </w:r>
      <w:r>
        <w:t xml:space="preserve">. </w:t>
      </w:r>
      <w:r w:rsidR="00504CE9">
        <w:t xml:space="preserve">These elevation changes are very </w:t>
      </w:r>
      <w:r w:rsidR="00E03DB6">
        <w:t xml:space="preserve">small compared to the </w:t>
      </w:r>
      <w:r w:rsidR="00DD57B8">
        <w:t xml:space="preserve">broad </w:t>
      </w:r>
      <w:r w:rsidR="00E03DB6">
        <w:t xml:space="preserve">statement </w:t>
      </w:r>
      <w:r w:rsidR="00DD57B8">
        <w:t xml:space="preserve">in the EGLE document </w:t>
      </w:r>
      <w:r w:rsidR="00E03DB6">
        <w:t>that “</w:t>
      </w:r>
      <w:r w:rsidR="00E03DB6" w:rsidRPr="00E03DB6">
        <w:t>some sites have increased approximately eight inches</w:t>
      </w:r>
      <w:r w:rsidR="00E03DB6">
        <w:t>” (in fact, Table 8 shows that an increase of eight inches was only observed at Site 7 near the middle of the emergent wetland, not in the tamarack swamp</w:t>
      </w:r>
      <w:r w:rsidR="00DD57B8">
        <w:t xml:space="preserve"> or at any other site</w:t>
      </w:r>
      <w:r w:rsidR="001659CE">
        <w:t>).</w:t>
      </w:r>
      <w:r w:rsidR="00504CE9">
        <w:t xml:space="preserve"> </w:t>
      </w:r>
    </w:p>
    <w:p w:rsidR="00162454" w:rsidRDefault="00162454" w:rsidP="001825DA">
      <w:r>
        <w:t xml:space="preserve">In addition, the EGLE document states that </w:t>
      </w:r>
    </w:p>
    <w:p w:rsidR="001825DA" w:rsidRDefault="00162454" w:rsidP="00500DEF">
      <w:pPr>
        <w:ind w:left="720"/>
      </w:pPr>
      <w:r>
        <w:t>“</w:t>
      </w:r>
      <w:r w:rsidRPr="00162454">
        <w:t>While stable wetland systems are adapted to seasonal and some annual fluctuations in hydrology, extreme short-term changes, taking place here over just four months, appears to be reaching the stress tolerance capacity of many individual species, and thus adversely impacting the entire wetland community.</w:t>
      </w:r>
      <w:r>
        <w:t>”</w:t>
      </w:r>
    </w:p>
    <w:p w:rsidR="00A364BF" w:rsidRDefault="00162454">
      <w:r>
        <w:t>The EGLE document does not distinguish between observed elevation changes in the tamarack swamp and the emergent wetland</w:t>
      </w:r>
      <w:r w:rsidR="00A17146">
        <w:t xml:space="preserve"> (Sites 5-7)</w:t>
      </w:r>
      <w:r w:rsidR="005E1D93">
        <w:t>, leaving</w:t>
      </w:r>
      <w:r>
        <w:t xml:space="preserve"> the impression that “extreme short</w:t>
      </w:r>
      <w:r w:rsidR="00A364BF">
        <w:t>-</w:t>
      </w:r>
      <w:r>
        <w:t xml:space="preserve">term changes” are </w:t>
      </w:r>
      <w:r>
        <w:lastRenderedPageBreak/>
        <w:t>occurring throughout the site, including the tamarack swamp. The water elevation data clearly show that this is not the case.</w:t>
      </w:r>
      <w:r w:rsidR="00A364BF">
        <w:t xml:space="preserve"> </w:t>
      </w:r>
    </w:p>
    <w:p w:rsidR="00FE6AA2" w:rsidRDefault="00A364BF" w:rsidP="00FE6AA2">
      <w:r>
        <w:t xml:space="preserve">Furthermore, </w:t>
      </w:r>
      <w:r w:rsidR="005E1D93">
        <w:t xml:space="preserve">with </w:t>
      </w:r>
      <w:r w:rsidR="00977680">
        <w:t>no assessment of the size of the wetland area</w:t>
      </w:r>
      <w:r w:rsidR="00BA1BA0">
        <w:t>s</w:t>
      </w:r>
      <w:r w:rsidR="00977680">
        <w:t xml:space="preserve"> that may be experiencing significantly higher water levels or adverse impacts</w:t>
      </w:r>
      <w:r w:rsidR="005E1D93">
        <w:t xml:space="preserve">, </w:t>
      </w:r>
      <w:r>
        <w:t xml:space="preserve">there is no way to determine the </w:t>
      </w:r>
      <w:r w:rsidR="00BA1BA0">
        <w:t>significance of observations on individual plants to the ecosystems as a whole.</w:t>
      </w:r>
      <w:r w:rsidR="005E1D93">
        <w:t xml:space="preserve"> This </w:t>
      </w:r>
      <w:r w:rsidR="00BA1BA0">
        <w:t>idea appears to be</w:t>
      </w:r>
      <w:r w:rsidR="005E1D93">
        <w:t xml:space="preserve"> underscored in the </w:t>
      </w:r>
      <w:r w:rsidR="00FE6AA2">
        <w:t>August 13 GEI report</w:t>
      </w:r>
      <w:r w:rsidR="005E1D93">
        <w:t xml:space="preserve">, which </w:t>
      </w:r>
      <w:r w:rsidR="00FE6AA2">
        <w:t>states:</w:t>
      </w:r>
    </w:p>
    <w:p w:rsidR="00FE6AA2" w:rsidRDefault="00FE6AA2" w:rsidP="005E1D93">
      <w:pPr>
        <w:ind w:left="720"/>
      </w:pPr>
      <w:r>
        <w:t>“Elevated water levels may be causing stress to trees and shrubs within the wetlands surrounding Sites 5, 6, and 7, but it remains unclear to what extent.”</w:t>
      </w:r>
    </w:p>
    <w:p w:rsidR="00BA1BA0" w:rsidRPr="00BA1BA0" w:rsidRDefault="00BA1BA0">
      <w:r w:rsidRPr="00BA1BA0">
        <w:t>No further explanation of this statement is provided.</w:t>
      </w:r>
    </w:p>
    <w:p w:rsidR="00D95F59" w:rsidRPr="002421B2" w:rsidRDefault="00500DEF">
      <w:pPr>
        <w:rPr>
          <w:u w:val="single"/>
        </w:rPr>
      </w:pPr>
      <w:r w:rsidRPr="002421B2">
        <w:rPr>
          <w:u w:val="single"/>
        </w:rPr>
        <w:t>Comment 3</w:t>
      </w:r>
      <w:r w:rsidR="00D95F59" w:rsidRPr="002421B2">
        <w:rPr>
          <w:u w:val="single"/>
        </w:rPr>
        <w:t xml:space="preserve">. The long term health </w:t>
      </w:r>
      <w:r w:rsidR="00C4559B" w:rsidRPr="002421B2">
        <w:rPr>
          <w:u w:val="single"/>
        </w:rPr>
        <w:t xml:space="preserve">and biodiversity </w:t>
      </w:r>
      <w:r w:rsidR="00D95F59" w:rsidRPr="002421B2">
        <w:rPr>
          <w:u w:val="single"/>
        </w:rPr>
        <w:t>of emergent wetlands depends on periods of high water</w:t>
      </w:r>
    </w:p>
    <w:p w:rsidR="00460710" w:rsidRDefault="00C4559B" w:rsidP="00C4559B">
      <w:r>
        <w:t xml:space="preserve">The EGLE document expresses concern </w:t>
      </w:r>
      <w:r w:rsidR="00707CCA">
        <w:t>that</w:t>
      </w:r>
      <w:r>
        <w:t xml:space="preserve"> the increased water levels</w:t>
      </w:r>
      <w:r w:rsidR="00707CCA">
        <w:t xml:space="preserve"> observed in the shrub/emergent wetland (Sites 5-7) pose long term adverse impacts to this ecosystem. </w:t>
      </w:r>
      <w:r>
        <w:t>In</w:t>
      </w:r>
      <w:r w:rsidRPr="00707CCA">
        <w:t xml:space="preserve"> my view, EGLE’s focus on water stress to individual plants</w:t>
      </w:r>
      <w:r w:rsidR="0067528F">
        <w:t>, including invasive species,</w:t>
      </w:r>
      <w:r w:rsidRPr="00707CCA">
        <w:t xml:space="preserve"> rather than the </w:t>
      </w:r>
      <w:r w:rsidR="0067528F">
        <w:t xml:space="preserve">emergent </w:t>
      </w:r>
      <w:r w:rsidRPr="00707CCA">
        <w:t>wetland as an ecosystem is not well founded scientifically.</w:t>
      </w:r>
      <w:r>
        <w:t xml:space="preserve"> EGLE appears to be placing limits on the pumping rate without acknowledging the dynamic nature of </w:t>
      </w:r>
      <w:r w:rsidR="00707CCA">
        <w:t xml:space="preserve">water levels and associated impacts in these </w:t>
      </w:r>
      <w:r>
        <w:t>wetland</w:t>
      </w:r>
      <w:r w:rsidR="00707CCA">
        <w:t xml:space="preserve"> ecosystems</w:t>
      </w:r>
      <w:r w:rsidR="0067528F">
        <w:t xml:space="preserve"> that occur naturally</w:t>
      </w:r>
      <w:r w:rsidR="00707CCA">
        <w:t>. I</w:t>
      </w:r>
      <w:r>
        <w:t xml:space="preserve">n fact, </w:t>
      </w:r>
      <w:r w:rsidR="00707CCA">
        <w:t>emergent</w:t>
      </w:r>
      <w:r>
        <w:t xml:space="preserve"> wetland ecosystems and their functions, including biodiversity, depend on water level fluctuations including high water years</w:t>
      </w:r>
      <w:r w:rsidR="00707CCA">
        <w:t xml:space="preserve">. </w:t>
      </w:r>
      <w:r w:rsidR="0067528F">
        <w:t>It is true that a</w:t>
      </w:r>
      <w:r w:rsidR="00460710">
        <w:t xml:space="preserve"> change in the hydrologic conditions of a wetland </w:t>
      </w:r>
      <w:r w:rsidR="0060752E">
        <w:t xml:space="preserve">occurring </w:t>
      </w:r>
      <w:r w:rsidR="00460710">
        <w:t>over a long period (on the order of years) can eliminate a wetland ecosystem. However, periodic h</w:t>
      </w:r>
      <w:r w:rsidR="00707CCA">
        <w:t xml:space="preserve">igh water </w:t>
      </w:r>
      <w:r w:rsidR="00460710">
        <w:t xml:space="preserve">ensures that there are open water areas interspersed with emergent vegetation, creating large amounts of edge habitat where water and vegetation meet. These zones are highly productive and </w:t>
      </w:r>
      <w:r w:rsidR="0067528F">
        <w:t xml:space="preserve">tend to </w:t>
      </w:r>
      <w:r w:rsidR="00460710">
        <w:t>support an increased diversity of plant and animal species within emergent wetlands.</w:t>
      </w:r>
      <w:r w:rsidR="0060752E">
        <w:t xml:space="preserve"> </w:t>
      </w:r>
    </w:p>
    <w:p w:rsidR="00977680" w:rsidRDefault="0060752E">
      <w:r>
        <w:t>In light of this fact, increased water levels on the order of inches in the emergent wetland should not be viewed as putting the ecosystem at substantial long term risk. Open water areas in this wetland may increase during the pumping of water from Crooked Lake, but</w:t>
      </w:r>
      <w:r w:rsidR="0067528F">
        <w:t xml:space="preserve"> the duration of pumping is limited and</w:t>
      </w:r>
      <w:r>
        <w:t xml:space="preserve"> the degree of risk to this wetland ecosystem overall seem</w:t>
      </w:r>
      <w:r w:rsidR="0067528F">
        <w:t>s</w:t>
      </w:r>
      <w:r>
        <w:t xml:space="preserve"> small or nonexistent. </w:t>
      </w:r>
    </w:p>
    <w:p w:rsidR="002B7912" w:rsidRPr="00CF0426" w:rsidRDefault="00CF0426" w:rsidP="00AE14C9">
      <w:pPr>
        <w:rPr>
          <w:u w:val="single"/>
        </w:rPr>
      </w:pPr>
      <w:r w:rsidRPr="00CF0426">
        <w:rPr>
          <w:u w:val="single"/>
        </w:rPr>
        <w:t>Summary</w:t>
      </w:r>
    </w:p>
    <w:p w:rsidR="00C37C01" w:rsidRDefault="00681617" w:rsidP="00AE14C9">
      <w:r>
        <w:t xml:space="preserve">In summary, </w:t>
      </w:r>
      <w:r w:rsidR="00AE14C9">
        <w:t xml:space="preserve">EGLE </w:t>
      </w:r>
      <w:r w:rsidR="002B7912">
        <w:t>appears to be</w:t>
      </w:r>
      <w:r w:rsidR="00AE14C9">
        <w:t xml:space="preserve"> placing excessive concern on adverse impacts to individual plants</w:t>
      </w:r>
      <w:r w:rsidR="009D5315">
        <w:t xml:space="preserve">, and apparently </w:t>
      </w:r>
      <w:r>
        <w:t xml:space="preserve">even </w:t>
      </w:r>
      <w:r w:rsidR="009D5315">
        <w:t>on invasive, aggressive plants that themselves pose risks to the wetland ecosystems of concern,</w:t>
      </w:r>
      <w:r w:rsidR="00AE14C9">
        <w:t xml:space="preserve"> without regard to the wetland ecosystem as a whole. </w:t>
      </w:r>
      <w:r>
        <w:t>Water level change at the tamarack swamp sites has been minimal. Larger water level changes have been observed at the emergent wetland</w:t>
      </w:r>
      <w:r w:rsidR="004757BC">
        <w:t>. However,</w:t>
      </w:r>
      <w:r>
        <w:t xml:space="preserve"> EGLE is not acknowledging that the long term health and biodiversity in these ecosystems depends on cycles of high and low water</w:t>
      </w:r>
      <w:r w:rsidR="00C37C01">
        <w:t>. Therefore</w:t>
      </w:r>
      <w:r w:rsidR="002B7912">
        <w:t xml:space="preserve">, </w:t>
      </w:r>
      <w:r w:rsidR="00C37C01">
        <w:t xml:space="preserve">in my view there is little evidence that </w:t>
      </w:r>
      <w:r w:rsidR="002B7912">
        <w:t xml:space="preserve">the </w:t>
      </w:r>
      <w:r w:rsidR="00C37C01">
        <w:t xml:space="preserve">pumping of Crooked Lake water at project design rates poses significant </w:t>
      </w:r>
      <w:r w:rsidR="00F639E0">
        <w:t xml:space="preserve">long term </w:t>
      </w:r>
      <w:r w:rsidR="002B7912">
        <w:t xml:space="preserve">risks </w:t>
      </w:r>
      <w:r w:rsidR="00C37C01">
        <w:t>to either the tamarack or emergent wetland ecosystems.</w:t>
      </w:r>
    </w:p>
    <w:p w:rsidR="001006A2" w:rsidRDefault="001006A2" w:rsidP="00405F7B"/>
    <w:p w:rsidR="001006A2" w:rsidRDefault="00F639E0" w:rsidP="00405F7B">
      <w:r>
        <w:t xml:space="preserve">Screen shot of Table </w:t>
      </w:r>
      <w:r w:rsidR="001006A2">
        <w:t xml:space="preserve">8 </w:t>
      </w:r>
      <w:r>
        <w:t>from</w:t>
      </w:r>
      <w:r w:rsidR="001006A2">
        <w:t xml:space="preserve"> the October 15</w:t>
      </w:r>
      <w:r w:rsidR="003E17C3">
        <w:t>, 2019</w:t>
      </w:r>
      <w:r w:rsidR="001006A2">
        <w:t xml:space="preserve"> GEI report:</w:t>
      </w:r>
    </w:p>
    <w:p w:rsidR="001006A2" w:rsidRDefault="001006A2" w:rsidP="00405F7B">
      <w:r w:rsidRPr="001006A2">
        <w:rPr>
          <w:noProof/>
        </w:rPr>
        <w:lastRenderedPageBreak/>
        <w:drawing>
          <wp:inline distT="0" distB="0" distL="0" distR="0">
            <wp:extent cx="5778904" cy="3459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3890" cy="3468451"/>
                    </a:xfrm>
                    <a:prstGeom prst="rect">
                      <a:avLst/>
                    </a:prstGeom>
                    <a:noFill/>
                    <a:ln>
                      <a:noFill/>
                    </a:ln>
                  </pic:spPr>
                </pic:pic>
              </a:graphicData>
            </a:graphic>
          </wp:inline>
        </w:drawing>
      </w:r>
    </w:p>
    <w:p w:rsidR="003251DC" w:rsidRDefault="003251DC" w:rsidP="003251DC">
      <w:pPr>
        <w:pBdr>
          <w:bottom w:val="single" w:sz="6" w:space="0" w:color="F1F1F5"/>
        </w:pBdr>
        <w:shd w:val="clear" w:color="auto" w:fill="FFFFFF"/>
        <w:spacing w:line="235" w:lineRule="atLeast"/>
        <w:rPr>
          <w:rFonts w:ascii="Calibri" w:eastAsia="Times New Roman" w:hAnsi="Calibri" w:cs="Calibri"/>
          <w:color w:val="1D2228"/>
        </w:rPr>
      </w:pPr>
      <w:r w:rsidRPr="00DA567C">
        <w:rPr>
          <w:rFonts w:ascii="Calibri" w:eastAsia="Times New Roman" w:hAnsi="Calibri" w:cs="Calibri"/>
          <w:b/>
          <w:color w:val="1D2228"/>
        </w:rPr>
        <w:t>Additional</w:t>
      </w:r>
      <w:r>
        <w:rPr>
          <w:rFonts w:ascii="Calibri" w:eastAsia="Times New Roman" w:hAnsi="Calibri" w:cs="Calibri"/>
          <w:color w:val="1D2228"/>
        </w:rPr>
        <w:t xml:space="preserve"> </w:t>
      </w:r>
      <w:r w:rsidRPr="00DA567C">
        <w:rPr>
          <w:rFonts w:ascii="Calibri" w:eastAsia="Times New Roman" w:hAnsi="Calibri" w:cs="Calibri"/>
          <w:b/>
          <w:color w:val="1D2228"/>
        </w:rPr>
        <w:t>thoughts after the recent Texas Township Taskforce meeting</w:t>
      </w:r>
      <w:r>
        <w:rPr>
          <w:rFonts w:ascii="Calibri" w:eastAsia="Times New Roman" w:hAnsi="Calibri" w:cs="Calibri"/>
          <w:color w:val="1D2228"/>
        </w:rPr>
        <w:t>:</w:t>
      </w:r>
    </w:p>
    <w:p w:rsidR="003251DC" w:rsidRPr="003C2A71" w:rsidRDefault="003251DC" w:rsidP="003251DC">
      <w:pPr>
        <w:pBdr>
          <w:bottom w:val="single" w:sz="6" w:space="0" w:color="F1F1F5"/>
        </w:pBdr>
        <w:shd w:val="clear" w:color="auto" w:fill="FFFFFF"/>
        <w:spacing w:line="235" w:lineRule="atLeast"/>
        <w:rPr>
          <w:rFonts w:ascii="Calibri" w:eastAsia="Times New Roman" w:hAnsi="Calibri" w:cs="Calibri"/>
          <w:color w:val="1D2228"/>
        </w:rPr>
      </w:pPr>
      <w:r w:rsidRPr="003C2A71">
        <w:rPr>
          <w:rFonts w:ascii="Calibri" w:eastAsia="Times New Roman" w:hAnsi="Calibri" w:cs="Calibri"/>
          <w:color w:val="1D2228"/>
        </w:rPr>
        <w:t>In light of the discussion at the task force meeting yesterday regarding the lack of basis for reducing the Crooked Lake pumping rate, I want to offer a few additional thoughts. The lack of an appropriate set of reference, or “control” observations to provide a comparison with observations made in the downstream wetlands is important, is a symptom of the general lack of a plan for systematically assessing pumping impacts, and should be addressed before next spring. But the lack of a control is only part of the issue, in my view. Generally speaking</w:t>
      </w:r>
      <w:r>
        <w:rPr>
          <w:rFonts w:ascii="Calibri" w:eastAsia="Times New Roman" w:hAnsi="Calibri" w:cs="Calibri"/>
          <w:color w:val="1D2228"/>
        </w:rPr>
        <w:t>,</w:t>
      </w:r>
      <w:r w:rsidRPr="003C2A71">
        <w:rPr>
          <w:rFonts w:ascii="Calibri" w:eastAsia="Times New Roman" w:hAnsi="Calibri" w:cs="Calibri"/>
          <w:color w:val="1D2228"/>
        </w:rPr>
        <w:t xml:space="preserve"> the absence of a good control or reference area can limit the ability to conclude that there is no evidence of impact (i.e., prevent a conclusion of “no impact”). I think that is partly what led to EGLE’s decision to reduce the pumping rate, with reasoning something like this: with what appears to be stress in plants of the downstream wetlands of concern, and lacking a control to compare those observations against that could show the same signs of stress due to other factors not related to pumping, EGLE decides to restrict pumping out of “an abundance of caution” for the downstream wetlands.</w:t>
      </w:r>
    </w:p>
    <w:p w:rsidR="003251DC" w:rsidRPr="003C2A71" w:rsidRDefault="003251DC" w:rsidP="003251DC">
      <w:pPr>
        <w:pBdr>
          <w:bottom w:val="single" w:sz="6" w:space="0" w:color="F1F1F5"/>
        </w:pBdr>
        <w:shd w:val="clear" w:color="auto" w:fill="FFFFFF"/>
        <w:spacing w:line="235" w:lineRule="atLeast"/>
        <w:rPr>
          <w:rFonts w:ascii="Calibri" w:eastAsia="Times New Roman" w:hAnsi="Calibri" w:cs="Calibri"/>
          <w:color w:val="1D2228"/>
        </w:rPr>
      </w:pPr>
      <w:r w:rsidRPr="003C2A71">
        <w:rPr>
          <w:rFonts w:ascii="Calibri" w:eastAsia="Times New Roman" w:hAnsi="Calibri" w:cs="Calibri"/>
          <w:color w:val="1D2228"/>
        </w:rPr>
        <w:t>But my take on the evidence presented in the GEI reports is different, even after ignoring information on invasive species (which, of course, are not good indicators to begin with and should be affirmatively excluded from the plant stress analysis). I think EGLE has, in fact, missed evidence that actually supports a conclusion of “no significant pumping impact”. That evidence is in the lack of significant water level change at Sites 1-3 located in the most at-risk wetland ecosystem present in the area of concern, the tamarack swamp. The GEI reports indicate that signs of plant stress are present at these sites too. But if the water level hasn’t changed during the pumping period, when the pumping rate has clearly varied, then the observed “stress” has to be caused by some other factor. The cause is not Crooked Lake pumping.</w:t>
      </w:r>
    </w:p>
    <w:p w:rsidR="003251DC" w:rsidRPr="003C2A71" w:rsidRDefault="003251DC" w:rsidP="003251DC">
      <w:pPr>
        <w:pBdr>
          <w:bottom w:val="single" w:sz="6" w:space="0" w:color="F1F1F5"/>
        </w:pBdr>
        <w:shd w:val="clear" w:color="auto" w:fill="FFFFFF"/>
        <w:spacing w:line="235" w:lineRule="atLeast"/>
        <w:rPr>
          <w:rFonts w:ascii="Calibri" w:eastAsia="Times New Roman" w:hAnsi="Calibri" w:cs="Calibri"/>
          <w:color w:val="1D2228"/>
        </w:rPr>
      </w:pPr>
      <w:r w:rsidRPr="003C2A71">
        <w:rPr>
          <w:rFonts w:ascii="Calibri" w:eastAsia="Times New Roman" w:hAnsi="Calibri" w:cs="Calibri"/>
          <w:color w:val="1D2228"/>
        </w:rPr>
        <w:t xml:space="preserve">In effect, Sites 1-3 are actually serving as a useful reference/control. Combined with anecdotal evidence that similar plants in other area wetlands are showing similar stress indications, and the fact that GEI has reported no signs of stress to tamarack, it is reasonable to conclude that there is no evidence of adverse </w:t>
      </w:r>
      <w:r w:rsidRPr="003C2A71">
        <w:rPr>
          <w:rFonts w:ascii="Calibri" w:eastAsia="Times New Roman" w:hAnsi="Calibri" w:cs="Calibri"/>
          <w:color w:val="1D2228"/>
        </w:rPr>
        <w:lastRenderedPageBreak/>
        <w:t>impact in this wetland due to pumping. What about the emergent wetland where water level changes are much larger? Emergent wetlands are more resilient to water level changes, and actually benefit from periodic changes in water levels as discussed in my comments and those of others at the meeting.</w:t>
      </w:r>
    </w:p>
    <w:p w:rsidR="003251DC" w:rsidRPr="003C2A71" w:rsidRDefault="003251DC" w:rsidP="003251DC">
      <w:pPr>
        <w:pBdr>
          <w:bottom w:val="single" w:sz="6" w:space="0" w:color="F1F1F5"/>
        </w:pBdr>
        <w:shd w:val="clear" w:color="auto" w:fill="FFFFFF"/>
        <w:spacing w:line="235" w:lineRule="atLeast"/>
        <w:rPr>
          <w:rFonts w:ascii="Calibri" w:eastAsia="Times New Roman" w:hAnsi="Calibri" w:cs="Calibri"/>
          <w:color w:val="1D2228"/>
        </w:rPr>
      </w:pPr>
      <w:r w:rsidRPr="003C2A71">
        <w:rPr>
          <w:rFonts w:ascii="Calibri" w:eastAsia="Times New Roman" w:hAnsi="Calibri" w:cs="Calibri"/>
          <w:color w:val="1D2228"/>
        </w:rPr>
        <w:t xml:space="preserve">So, I’ll finish my thoughts here with the following paragraph that might be offered to EGLE to consider using in support of reinstating the 2000 </w:t>
      </w:r>
      <w:proofErr w:type="spellStart"/>
      <w:r w:rsidRPr="003C2A71">
        <w:rPr>
          <w:rFonts w:ascii="Calibri" w:eastAsia="Times New Roman" w:hAnsi="Calibri" w:cs="Calibri"/>
          <w:color w:val="1D2228"/>
        </w:rPr>
        <w:t>gpm</w:t>
      </w:r>
      <w:proofErr w:type="spellEnd"/>
      <w:r w:rsidRPr="003C2A71">
        <w:rPr>
          <w:rFonts w:ascii="Calibri" w:eastAsia="Times New Roman" w:hAnsi="Calibri" w:cs="Calibri"/>
          <w:color w:val="1D2228"/>
        </w:rPr>
        <w:t xml:space="preserve"> pumping rate:</w:t>
      </w:r>
    </w:p>
    <w:p w:rsidR="003251DC" w:rsidRPr="003C2A71" w:rsidRDefault="003251DC" w:rsidP="003251DC">
      <w:pPr>
        <w:pBdr>
          <w:bottom w:val="single" w:sz="6" w:space="0" w:color="F1F1F5"/>
        </w:pBdr>
        <w:shd w:val="clear" w:color="auto" w:fill="FFFFFF"/>
        <w:spacing w:line="235" w:lineRule="atLeast"/>
        <w:ind w:left="1536"/>
        <w:rPr>
          <w:rFonts w:ascii="Calibri" w:eastAsia="Times New Roman" w:hAnsi="Calibri" w:cs="Calibri"/>
          <w:color w:val="1D2228"/>
        </w:rPr>
      </w:pPr>
      <w:r w:rsidRPr="003C2A71">
        <w:rPr>
          <w:rFonts w:ascii="Calibri" w:eastAsia="Times New Roman" w:hAnsi="Calibri" w:cs="Calibri"/>
          <w:color w:val="1D2228"/>
        </w:rPr>
        <w:t>“After further review of the information collected from the wetlands being monitored to assess the effects of Crooked Lake pumping, we conclude that water level changes in the tamarack swamp have been insignificant. In addition, no adverse impact on individual tamarack trees has been observed. Similar signs of plant stress have also been reported outside of the area of concern associated with the pumping permit. Therefore, at this point in time, increased flow due to the pumping project is determined not to be the cause of the apparent stress observed in plants that are native to this wetland type. Larger water level changes have been observed in the emergent wetland, but this wetland type is typically more resilient than the tamarack swamp, and there is no evidence that pumping poses a significant risk to the long</w:t>
      </w:r>
      <w:r>
        <w:rPr>
          <w:rFonts w:ascii="Calibri" w:eastAsia="Times New Roman" w:hAnsi="Calibri" w:cs="Calibri"/>
          <w:color w:val="1D2228"/>
        </w:rPr>
        <w:t>-</w:t>
      </w:r>
      <w:r w:rsidRPr="003C2A71">
        <w:rPr>
          <w:rFonts w:ascii="Calibri" w:eastAsia="Times New Roman" w:hAnsi="Calibri" w:cs="Calibri"/>
          <w:color w:val="1D2228"/>
        </w:rPr>
        <w:t>term functions provided by this wetland. Monitoring of both wetland types will continue.”</w:t>
      </w:r>
    </w:p>
    <w:p w:rsidR="003251DC" w:rsidRDefault="003251DC" w:rsidP="00405F7B"/>
    <w:sectPr w:rsidR="003251DC" w:rsidSect="0034563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624" w:rsidRDefault="008C1624" w:rsidP="003E17C3">
      <w:pPr>
        <w:spacing w:after="0" w:line="240" w:lineRule="auto"/>
      </w:pPr>
      <w:r>
        <w:separator/>
      </w:r>
    </w:p>
  </w:endnote>
  <w:endnote w:type="continuationSeparator" w:id="0">
    <w:p w:rsidR="008C1624" w:rsidRDefault="008C1624" w:rsidP="003E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92331"/>
      <w:docPartObj>
        <w:docPartGallery w:val="Page Numbers (Bottom of Page)"/>
        <w:docPartUnique/>
      </w:docPartObj>
    </w:sdtPr>
    <w:sdtEndPr>
      <w:rPr>
        <w:noProof/>
      </w:rPr>
    </w:sdtEndPr>
    <w:sdtContent>
      <w:p w:rsidR="003E17C3" w:rsidRDefault="005D3139">
        <w:pPr>
          <w:pStyle w:val="Footer"/>
          <w:jc w:val="right"/>
        </w:pPr>
        <w:r/>
        <w:r w:rsidR="003E17C3">
          <w:instrText xml:space="preserve"/>
        </w:r>
        <w:r/>
        <w:r w:rsidR="00C37A97">
          <w:rPr>
            <w:noProof/>
          </w:rPr>
          <w:t>1</w:t>
        </w:r>
        <w:r>
          <w:rPr>
            <w:noProof/>
          </w:rPr>
        </w:r>
      </w:p>
    </w:sdtContent>
  </w:sdt>
  <w:p w:rsidR="003E17C3" w:rsidRDefault="003E1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624" w:rsidRDefault="008C1624" w:rsidP="003E17C3">
      <w:pPr>
        <w:spacing w:after="0" w:line="240" w:lineRule="auto"/>
      </w:pPr>
      <w:r>
        <w:separator/>
      </w:r>
    </w:p>
  </w:footnote>
  <w:footnote w:type="continuationSeparator" w:id="0">
    <w:p w:rsidR="008C1624" w:rsidRDefault="008C1624" w:rsidP="003E1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7C3" w:rsidRDefault="003E17C3">
    <w:pPr>
      <w:pStyle w:val="Header"/>
    </w:pPr>
    <w:r>
      <w:t>D. McLaughlin, 10/22/19</w:t>
    </w:r>
  </w:p>
  <w:p w:rsidR="003E17C3" w:rsidRDefault="003E1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2F"/>
    <w:rsid w:val="00005C83"/>
    <w:rsid w:val="0003042A"/>
    <w:rsid w:val="000403A8"/>
    <w:rsid w:val="00042B65"/>
    <w:rsid w:val="0005562F"/>
    <w:rsid w:val="00082FB7"/>
    <w:rsid w:val="000F39AE"/>
    <w:rsid w:val="001006A2"/>
    <w:rsid w:val="00125C8F"/>
    <w:rsid w:val="00126BA6"/>
    <w:rsid w:val="0014681C"/>
    <w:rsid w:val="00147920"/>
    <w:rsid w:val="00162454"/>
    <w:rsid w:val="001659CE"/>
    <w:rsid w:val="001825DA"/>
    <w:rsid w:val="001D46C5"/>
    <w:rsid w:val="001F060F"/>
    <w:rsid w:val="002421B2"/>
    <w:rsid w:val="002437C3"/>
    <w:rsid w:val="0025117C"/>
    <w:rsid w:val="00275CEE"/>
    <w:rsid w:val="002B047D"/>
    <w:rsid w:val="002B7912"/>
    <w:rsid w:val="002E1DFA"/>
    <w:rsid w:val="002E22AD"/>
    <w:rsid w:val="002F2672"/>
    <w:rsid w:val="00302CF3"/>
    <w:rsid w:val="00310713"/>
    <w:rsid w:val="003251DC"/>
    <w:rsid w:val="00345639"/>
    <w:rsid w:val="003916A8"/>
    <w:rsid w:val="003B2289"/>
    <w:rsid w:val="003C772D"/>
    <w:rsid w:val="003D7EE7"/>
    <w:rsid w:val="003E17C3"/>
    <w:rsid w:val="00405F7B"/>
    <w:rsid w:val="004450E2"/>
    <w:rsid w:val="00460710"/>
    <w:rsid w:val="00460D07"/>
    <w:rsid w:val="004757BC"/>
    <w:rsid w:val="004E5988"/>
    <w:rsid w:val="00500DEF"/>
    <w:rsid w:val="00504CE9"/>
    <w:rsid w:val="005248FA"/>
    <w:rsid w:val="005335B7"/>
    <w:rsid w:val="005662F9"/>
    <w:rsid w:val="005722E8"/>
    <w:rsid w:val="00591061"/>
    <w:rsid w:val="005C2A9F"/>
    <w:rsid w:val="005D3139"/>
    <w:rsid w:val="005E1D93"/>
    <w:rsid w:val="006017AD"/>
    <w:rsid w:val="0060752E"/>
    <w:rsid w:val="006731C7"/>
    <w:rsid w:val="00673AF7"/>
    <w:rsid w:val="006751AE"/>
    <w:rsid w:val="0067528F"/>
    <w:rsid w:val="00681617"/>
    <w:rsid w:val="006A2D22"/>
    <w:rsid w:val="006A74F1"/>
    <w:rsid w:val="006E3036"/>
    <w:rsid w:val="0070260B"/>
    <w:rsid w:val="00707CCA"/>
    <w:rsid w:val="007531CD"/>
    <w:rsid w:val="00795B2D"/>
    <w:rsid w:val="007F6C96"/>
    <w:rsid w:val="00807577"/>
    <w:rsid w:val="008332E7"/>
    <w:rsid w:val="00853933"/>
    <w:rsid w:val="00866EE4"/>
    <w:rsid w:val="008671C7"/>
    <w:rsid w:val="00890AB6"/>
    <w:rsid w:val="008C1624"/>
    <w:rsid w:val="008C6FAB"/>
    <w:rsid w:val="009547DE"/>
    <w:rsid w:val="00977680"/>
    <w:rsid w:val="009908ED"/>
    <w:rsid w:val="009D5315"/>
    <w:rsid w:val="009E7756"/>
    <w:rsid w:val="00A17146"/>
    <w:rsid w:val="00A364BF"/>
    <w:rsid w:val="00AA3897"/>
    <w:rsid w:val="00AC59CB"/>
    <w:rsid w:val="00AE14C9"/>
    <w:rsid w:val="00B03874"/>
    <w:rsid w:val="00B128F9"/>
    <w:rsid w:val="00B2064F"/>
    <w:rsid w:val="00B336B9"/>
    <w:rsid w:val="00B34D70"/>
    <w:rsid w:val="00B43868"/>
    <w:rsid w:val="00B44B3B"/>
    <w:rsid w:val="00B65649"/>
    <w:rsid w:val="00B8255A"/>
    <w:rsid w:val="00B95B35"/>
    <w:rsid w:val="00BA10B5"/>
    <w:rsid w:val="00BA1BA0"/>
    <w:rsid w:val="00BF0653"/>
    <w:rsid w:val="00C153ED"/>
    <w:rsid w:val="00C33E18"/>
    <w:rsid w:val="00C36577"/>
    <w:rsid w:val="00C37A97"/>
    <w:rsid w:val="00C37C01"/>
    <w:rsid w:val="00C4559B"/>
    <w:rsid w:val="00C6779A"/>
    <w:rsid w:val="00CC6C75"/>
    <w:rsid w:val="00CE4FD9"/>
    <w:rsid w:val="00CE7E44"/>
    <w:rsid w:val="00CF0426"/>
    <w:rsid w:val="00D13CBE"/>
    <w:rsid w:val="00D33582"/>
    <w:rsid w:val="00D43370"/>
    <w:rsid w:val="00D47D58"/>
    <w:rsid w:val="00D95F59"/>
    <w:rsid w:val="00DA0F9A"/>
    <w:rsid w:val="00DA1600"/>
    <w:rsid w:val="00DA567C"/>
    <w:rsid w:val="00DB3584"/>
    <w:rsid w:val="00DD57B8"/>
    <w:rsid w:val="00DE1419"/>
    <w:rsid w:val="00DE4AE6"/>
    <w:rsid w:val="00E03DB6"/>
    <w:rsid w:val="00E143E3"/>
    <w:rsid w:val="00E632E9"/>
    <w:rsid w:val="00E97D4B"/>
    <w:rsid w:val="00EF0952"/>
    <w:rsid w:val="00EF0F6F"/>
    <w:rsid w:val="00F35ABF"/>
    <w:rsid w:val="00F56DFE"/>
    <w:rsid w:val="00F577D8"/>
    <w:rsid w:val="00F639E0"/>
    <w:rsid w:val="00F839EF"/>
    <w:rsid w:val="00FB3895"/>
    <w:rsid w:val="00FB6D33"/>
    <w:rsid w:val="00FE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61177A-A998-437F-89B9-DA580BF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260B"/>
    <w:rPr>
      <w:color w:val="0000FF"/>
      <w:u w:val="single"/>
    </w:rPr>
  </w:style>
  <w:style w:type="character" w:styleId="FollowedHyperlink">
    <w:name w:val="FollowedHyperlink"/>
    <w:basedOn w:val="DefaultParagraphFont"/>
    <w:uiPriority w:val="99"/>
    <w:semiHidden/>
    <w:unhideWhenUsed/>
    <w:rsid w:val="00082FB7"/>
    <w:rPr>
      <w:color w:val="954F72" w:themeColor="followedHyperlink"/>
      <w:u w:val="single"/>
    </w:rPr>
  </w:style>
  <w:style w:type="paragraph" w:styleId="Header">
    <w:name w:val="header"/>
    <w:basedOn w:val="Normal"/>
    <w:link w:val="HeaderChar"/>
    <w:uiPriority w:val="99"/>
    <w:unhideWhenUsed/>
    <w:rsid w:val="003E1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7C3"/>
  </w:style>
  <w:style w:type="paragraph" w:styleId="Footer">
    <w:name w:val="footer"/>
    <w:basedOn w:val="Normal"/>
    <w:link w:val="FooterChar"/>
    <w:uiPriority w:val="99"/>
    <w:unhideWhenUsed/>
    <w:rsid w:val="003E1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7C3"/>
  </w:style>
  <w:style w:type="paragraph" w:styleId="BalloonText">
    <w:name w:val="Balloon Text"/>
    <w:basedOn w:val="Normal"/>
    <w:link w:val="BalloonTextChar"/>
    <w:uiPriority w:val="99"/>
    <w:semiHidden/>
    <w:unhideWhenUsed/>
    <w:rsid w:val="00867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1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BEDAD-47E4-40E9-B2EC-63A884A5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McLaughlin</dc:creator>
  <cp:lastModifiedBy>Phil DeYoung</cp:lastModifiedBy>
  <cp:revision>2</cp:revision>
  <dcterms:created xsi:type="dcterms:W3CDTF">2019-11-06T12:57:00Z</dcterms:created>
  <dcterms:modified xsi:type="dcterms:W3CDTF">2019-11-06T12:57:00Z</dcterms:modified>
</cp:coreProperties>
</file>