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901C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:sz w:val="28"/>
          <w:szCs w:val="28"/>
          <w14:ligatures w14:val="none"/>
        </w:rPr>
        <w:t>Friday, April 24, 2026</w:t>
      </w:r>
    </w:p>
    <w:p w14:paraId="6A4D4F1F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:sz w:val="10"/>
          <w:szCs w:val="10"/>
          <w14:ligatures w14:val="none"/>
        </w:rPr>
        <w:t> </w:t>
      </w:r>
    </w:p>
    <w:p w14:paraId="32E14702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8:00 – 9:00 am | William Sarchino, DPM</w:t>
      </w:r>
    </w:p>
    <w:p w14:paraId="076DDD0A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Wound Care</w:t>
      </w:r>
    </w:p>
    <w:p w14:paraId="1CC57CC9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9:00 – 10:00 am | Alex Makanna, DPM</w:t>
      </w:r>
    </w:p>
    <w:p w14:paraId="5F50EEAE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Haglund’s Surgical Treatment</w:t>
      </w:r>
    </w:p>
    <w:p w14:paraId="3EE163E0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EE0000"/>
          <w:spacing w:val="-5"/>
          <w:kern w:val="0"/>
          <w14:ligatures w14:val="none"/>
        </w:rPr>
        <w:t>10:00 – 10:15 am | Break &amp; Attendance Verification</w:t>
      </w:r>
    </w:p>
    <w:p w14:paraId="67C159F8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 xml:space="preserve">10:15 – 11:15 am |Tejas </w:t>
      </w:r>
      <w:proofErr w:type="spellStart"/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Pandaya</w:t>
      </w:r>
      <w:proofErr w:type="spellEnd"/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, DPM</w:t>
      </w:r>
    </w:p>
    <w:p w14:paraId="7FA577E0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Financial Considerations in Podiatry Practice</w:t>
      </w:r>
    </w:p>
    <w:p w14:paraId="09F4C517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11:15 am – 12:15 pm | Alex Makanna, DPM</w:t>
      </w:r>
    </w:p>
    <w:p w14:paraId="0E39A873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Transverse Bone Transport for No Option Limb Salvage</w:t>
      </w:r>
    </w:p>
    <w:p w14:paraId="54FFF3E1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EE0000"/>
          <w:spacing w:val="-5"/>
          <w:kern w:val="0"/>
          <w14:ligatures w14:val="none"/>
        </w:rPr>
        <w:t>12:15 – 1:00 pm | Lunch</w:t>
      </w:r>
    </w:p>
    <w:p w14:paraId="7A3BF01A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1:00 – 2:30 pm| Steve Kravits, DPM</w:t>
      </w:r>
    </w:p>
    <w:p w14:paraId="68770ED4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Venous Insufficiency</w:t>
      </w:r>
    </w:p>
    <w:p w14:paraId="3A80BEBF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2:30 - 4:00 pm | Richard Bauer, DPM</w:t>
      </w:r>
    </w:p>
    <w:p w14:paraId="78227628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Lateral Ankle Instability</w:t>
      </w:r>
    </w:p>
    <w:p w14:paraId="5D1BD564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EE0000"/>
          <w:spacing w:val="-5"/>
          <w:kern w:val="0"/>
          <w14:ligatures w14:val="none"/>
        </w:rPr>
        <w:t>4:00 – 4:15 pm | Break &amp; Attendance Verification</w:t>
      </w:r>
    </w:p>
    <w:p w14:paraId="0FD636B9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4:15 – 5:15 pm | Richard Bauer, DPM</w:t>
      </w:r>
    </w:p>
    <w:p w14:paraId="27FDFF12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MIS Bunion</w:t>
      </w:r>
    </w:p>
    <w:p w14:paraId="562F214A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color w:val="26282A"/>
          <w:spacing w:val="-5"/>
          <w:kern w:val="0"/>
          <w14:ligatures w14:val="none"/>
        </w:rPr>
        <w:t>5:15 – 6:15 pm | Scott Pickett, DPM</w:t>
      </w:r>
    </w:p>
    <w:p w14:paraId="691D0639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t>Topics in Wound Care</w:t>
      </w:r>
    </w:p>
    <w:p w14:paraId="19849998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  <w:r w:rsidRPr="00020291">
        <w:rPr>
          <w:rFonts w:ascii="Arial" w:eastAsia="Times New Roman" w:hAnsi="Arial" w:cs="Arial"/>
          <w:b/>
          <w:bCs/>
          <w:color w:val="26282A"/>
          <w:spacing w:val="-5"/>
          <w:kern w:val="0"/>
          <w14:ligatures w14:val="none"/>
        </w:rPr>
        <w:br/>
      </w:r>
    </w:p>
    <w:p w14:paraId="0F050A61" w14:textId="77777777" w:rsidR="00020291" w:rsidRPr="00020291" w:rsidRDefault="00020291" w:rsidP="00020291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6282A"/>
          <w:spacing w:val="-5"/>
          <w:kern w:val="0"/>
          <w:sz w:val="22"/>
          <w:szCs w:val="22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20291" w:rsidRPr="00020291" w14:paraId="76169EB4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6BDA84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:sz w:val="28"/>
                <w:szCs w:val="28"/>
                <w14:ligatures w14:val="none"/>
              </w:rPr>
              <w:t>Saturday, April 24, 2026</w:t>
            </w:r>
          </w:p>
          <w:p w14:paraId="77AAEB64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:sz w:val="10"/>
                <w:szCs w:val="10"/>
                <w14:ligatures w14:val="none"/>
              </w:rPr>
              <w:t> </w:t>
            </w:r>
          </w:p>
          <w:p w14:paraId="73155BAD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8:00 – 9:00 am | Richard Giering, MD</w:t>
            </w:r>
          </w:p>
          <w:p w14:paraId="156B01E6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Taking the Mystery out of Pain Management: A Primer for the Lower Extremity Surgeon</w:t>
            </w:r>
          </w:p>
          <w:p w14:paraId="45348662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9:00 – 11:00 am | Ira Wiener, DPM</w:t>
            </w:r>
          </w:p>
          <w:p w14:paraId="0B142F6D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lastRenderedPageBreak/>
              <w:t>Charcot Foot Reconstruction and Alternatives: Complications &amp; Pearls</w:t>
            </w:r>
          </w:p>
          <w:p w14:paraId="206C2990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EE0000"/>
                <w:spacing w:val="-5"/>
                <w:kern w:val="0"/>
                <w14:ligatures w14:val="none"/>
              </w:rPr>
              <w:t>11:00 – 11:15 am | Break &amp; Attendance Verification</w:t>
            </w:r>
          </w:p>
          <w:p w14:paraId="70833F4B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11:15 – 12:15 am |David Novicki, DPM</w:t>
            </w:r>
          </w:p>
          <w:p w14:paraId="7620131C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Hallux Rigidus</w:t>
            </w:r>
          </w:p>
          <w:p w14:paraId="478A048B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12:15 am – 1:15 pm |David Noviki, DPM</w:t>
            </w:r>
          </w:p>
          <w:p w14:paraId="14DD2D94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Bi-Lobe Skin Flaps</w:t>
            </w:r>
          </w:p>
          <w:p w14:paraId="042A3B85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EE0000"/>
                <w:spacing w:val="-5"/>
                <w:kern w:val="0"/>
                <w14:ligatures w14:val="none"/>
              </w:rPr>
              <w:t>1:15 – 2:00 pm | Lunch</w:t>
            </w:r>
          </w:p>
          <w:p w14:paraId="633A0BFF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2:00 – 3:00 pm| Dock Dockery, DPM</w:t>
            </w:r>
          </w:p>
          <w:p w14:paraId="44EB15B2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Lower Extremity Dermatitis</w:t>
            </w:r>
          </w:p>
          <w:p w14:paraId="09AC2243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3:00 - 4:00 pm | Dock Dockery, DPM</w:t>
            </w:r>
          </w:p>
          <w:p w14:paraId="2BAB1A97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Pediatric Dermatitis</w:t>
            </w:r>
          </w:p>
          <w:p w14:paraId="5E27D9D0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EE0000"/>
                <w:spacing w:val="-5"/>
                <w:kern w:val="0"/>
                <w14:ligatures w14:val="none"/>
              </w:rPr>
              <w:t>4:00 – 4:15 pm | Break &amp; Attendance Verification</w:t>
            </w:r>
          </w:p>
          <w:p w14:paraId="39DBDAED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4:15 – 5:15 pm | Narendra Patel, DPM</w:t>
            </w:r>
          </w:p>
          <w:p w14:paraId="426A922F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Paradigm Shift in the Treatment of Calcaneal Fractures &amp;</w:t>
            </w:r>
          </w:p>
          <w:p w14:paraId="0D76F7FC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Current Trends in Achilles Tendon Ruptures</w:t>
            </w:r>
          </w:p>
          <w:p w14:paraId="28142908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color w:val="26282A"/>
                <w:spacing w:val="-5"/>
                <w:kern w:val="0"/>
                <w14:ligatures w14:val="none"/>
              </w:rPr>
              <w:t>5:15 – 6:15 pm | Alex Makanna, DPM</w:t>
            </w:r>
          </w:p>
          <w:p w14:paraId="2876F15F" w14:textId="77777777" w:rsidR="00020291" w:rsidRPr="00020291" w:rsidRDefault="00020291" w:rsidP="00020291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6282A"/>
                <w:spacing w:val="-5"/>
                <w:kern w:val="0"/>
                <w:sz w:val="22"/>
                <w:szCs w:val="22"/>
                <w14:ligatures w14:val="none"/>
              </w:rPr>
            </w:pPr>
            <w:r w:rsidRPr="00020291">
              <w:rPr>
                <w:rFonts w:ascii="Arial" w:eastAsia="Times New Roman" w:hAnsi="Arial" w:cs="Arial"/>
                <w:b/>
                <w:bCs/>
                <w:color w:val="26282A"/>
                <w:spacing w:val="-5"/>
                <w:kern w:val="0"/>
                <w14:ligatures w14:val="none"/>
              </w:rPr>
              <w:t>Tumors Dos and Don’ts</w:t>
            </w:r>
          </w:p>
        </w:tc>
      </w:tr>
    </w:tbl>
    <w:p w14:paraId="11EF721A" w14:textId="77777777" w:rsidR="00BB54A8" w:rsidRDefault="00BB54A8"/>
    <w:sectPr w:rsidR="00BB5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91"/>
    <w:rsid w:val="00000DAC"/>
    <w:rsid w:val="00000E31"/>
    <w:rsid w:val="00002A20"/>
    <w:rsid w:val="000147B3"/>
    <w:rsid w:val="00020291"/>
    <w:rsid w:val="00033A01"/>
    <w:rsid w:val="00033C44"/>
    <w:rsid w:val="00044A6B"/>
    <w:rsid w:val="0007248D"/>
    <w:rsid w:val="00074DFF"/>
    <w:rsid w:val="000850C8"/>
    <w:rsid w:val="00086780"/>
    <w:rsid w:val="00091742"/>
    <w:rsid w:val="000A165B"/>
    <w:rsid w:val="000A4C1A"/>
    <w:rsid w:val="000E68E8"/>
    <w:rsid w:val="000F0945"/>
    <w:rsid w:val="000F3F37"/>
    <w:rsid w:val="00107873"/>
    <w:rsid w:val="001132BE"/>
    <w:rsid w:val="00146D4C"/>
    <w:rsid w:val="00155039"/>
    <w:rsid w:val="00155A54"/>
    <w:rsid w:val="001609DE"/>
    <w:rsid w:val="00174DF7"/>
    <w:rsid w:val="00183E04"/>
    <w:rsid w:val="00191FFA"/>
    <w:rsid w:val="001A2A46"/>
    <w:rsid w:val="001A420B"/>
    <w:rsid w:val="001A5B29"/>
    <w:rsid w:val="001B1BA6"/>
    <w:rsid w:val="001E475D"/>
    <w:rsid w:val="00207F07"/>
    <w:rsid w:val="00210B0F"/>
    <w:rsid w:val="00217D89"/>
    <w:rsid w:val="00233FBB"/>
    <w:rsid w:val="00234E49"/>
    <w:rsid w:val="00240B09"/>
    <w:rsid w:val="00245E9E"/>
    <w:rsid w:val="00261A2C"/>
    <w:rsid w:val="00266179"/>
    <w:rsid w:val="00266E67"/>
    <w:rsid w:val="002755B1"/>
    <w:rsid w:val="00277573"/>
    <w:rsid w:val="00296A40"/>
    <w:rsid w:val="002F0EFA"/>
    <w:rsid w:val="003206CA"/>
    <w:rsid w:val="00321E3B"/>
    <w:rsid w:val="00330FC6"/>
    <w:rsid w:val="00332B19"/>
    <w:rsid w:val="00340415"/>
    <w:rsid w:val="00347932"/>
    <w:rsid w:val="003528D1"/>
    <w:rsid w:val="00360EA9"/>
    <w:rsid w:val="00367BA1"/>
    <w:rsid w:val="00371179"/>
    <w:rsid w:val="00376376"/>
    <w:rsid w:val="003853C6"/>
    <w:rsid w:val="003A0E0C"/>
    <w:rsid w:val="003B025E"/>
    <w:rsid w:val="003B17BD"/>
    <w:rsid w:val="003B3213"/>
    <w:rsid w:val="003C02A7"/>
    <w:rsid w:val="003C54A3"/>
    <w:rsid w:val="003D238D"/>
    <w:rsid w:val="003E0CF4"/>
    <w:rsid w:val="003E11D5"/>
    <w:rsid w:val="003E632E"/>
    <w:rsid w:val="003F1663"/>
    <w:rsid w:val="0040072C"/>
    <w:rsid w:val="00400AB3"/>
    <w:rsid w:val="00404EB0"/>
    <w:rsid w:val="0040689D"/>
    <w:rsid w:val="00407CFF"/>
    <w:rsid w:val="00422C3B"/>
    <w:rsid w:val="00423D51"/>
    <w:rsid w:val="00442BA9"/>
    <w:rsid w:val="00446C4C"/>
    <w:rsid w:val="00456DAE"/>
    <w:rsid w:val="004622F7"/>
    <w:rsid w:val="00463A5F"/>
    <w:rsid w:val="00467EA3"/>
    <w:rsid w:val="004745A5"/>
    <w:rsid w:val="00480CDA"/>
    <w:rsid w:val="004840A8"/>
    <w:rsid w:val="00493BAA"/>
    <w:rsid w:val="004A7EF7"/>
    <w:rsid w:val="004B3BB4"/>
    <w:rsid w:val="004D1A71"/>
    <w:rsid w:val="004D6036"/>
    <w:rsid w:val="004D6574"/>
    <w:rsid w:val="004D72EB"/>
    <w:rsid w:val="004F325F"/>
    <w:rsid w:val="004F36F1"/>
    <w:rsid w:val="004F3EF4"/>
    <w:rsid w:val="0050688A"/>
    <w:rsid w:val="00507B96"/>
    <w:rsid w:val="005228EC"/>
    <w:rsid w:val="00527ED8"/>
    <w:rsid w:val="00533FB4"/>
    <w:rsid w:val="005508BA"/>
    <w:rsid w:val="00555497"/>
    <w:rsid w:val="005677FE"/>
    <w:rsid w:val="00584F1E"/>
    <w:rsid w:val="00587349"/>
    <w:rsid w:val="00591A3A"/>
    <w:rsid w:val="00592D44"/>
    <w:rsid w:val="005B3D5B"/>
    <w:rsid w:val="005B57B9"/>
    <w:rsid w:val="005E23C8"/>
    <w:rsid w:val="005E7DBB"/>
    <w:rsid w:val="005F098A"/>
    <w:rsid w:val="005F798D"/>
    <w:rsid w:val="006103B6"/>
    <w:rsid w:val="00626BAF"/>
    <w:rsid w:val="00632B3D"/>
    <w:rsid w:val="00640215"/>
    <w:rsid w:val="0065543C"/>
    <w:rsid w:val="00662C18"/>
    <w:rsid w:val="00662C9A"/>
    <w:rsid w:val="0067333E"/>
    <w:rsid w:val="006733B5"/>
    <w:rsid w:val="00677FC6"/>
    <w:rsid w:val="00682790"/>
    <w:rsid w:val="006E2597"/>
    <w:rsid w:val="006F069B"/>
    <w:rsid w:val="0070146C"/>
    <w:rsid w:val="007030A5"/>
    <w:rsid w:val="00707158"/>
    <w:rsid w:val="00715E28"/>
    <w:rsid w:val="00716BFD"/>
    <w:rsid w:val="0072774E"/>
    <w:rsid w:val="0073315B"/>
    <w:rsid w:val="007528A1"/>
    <w:rsid w:val="0076495B"/>
    <w:rsid w:val="0078553B"/>
    <w:rsid w:val="00785FA6"/>
    <w:rsid w:val="00792813"/>
    <w:rsid w:val="007A7A46"/>
    <w:rsid w:val="007C1E23"/>
    <w:rsid w:val="007C5E01"/>
    <w:rsid w:val="007C754B"/>
    <w:rsid w:val="007E07C8"/>
    <w:rsid w:val="007E2EE2"/>
    <w:rsid w:val="007E55DA"/>
    <w:rsid w:val="007F016F"/>
    <w:rsid w:val="007F0D58"/>
    <w:rsid w:val="007F41AC"/>
    <w:rsid w:val="008001CF"/>
    <w:rsid w:val="00815D1F"/>
    <w:rsid w:val="00817508"/>
    <w:rsid w:val="00822095"/>
    <w:rsid w:val="00826EDF"/>
    <w:rsid w:val="0086187E"/>
    <w:rsid w:val="00861DF3"/>
    <w:rsid w:val="00866492"/>
    <w:rsid w:val="00870F07"/>
    <w:rsid w:val="008763DB"/>
    <w:rsid w:val="008835BC"/>
    <w:rsid w:val="0088729A"/>
    <w:rsid w:val="008A65DD"/>
    <w:rsid w:val="008B089C"/>
    <w:rsid w:val="008B476D"/>
    <w:rsid w:val="008D54E7"/>
    <w:rsid w:val="008E09F9"/>
    <w:rsid w:val="008F20CD"/>
    <w:rsid w:val="009048F9"/>
    <w:rsid w:val="00913367"/>
    <w:rsid w:val="00913368"/>
    <w:rsid w:val="00923641"/>
    <w:rsid w:val="00936682"/>
    <w:rsid w:val="00952420"/>
    <w:rsid w:val="00952525"/>
    <w:rsid w:val="00954770"/>
    <w:rsid w:val="0097508D"/>
    <w:rsid w:val="00987B37"/>
    <w:rsid w:val="009F1911"/>
    <w:rsid w:val="00A14076"/>
    <w:rsid w:val="00A148EE"/>
    <w:rsid w:val="00A23D67"/>
    <w:rsid w:val="00A366EC"/>
    <w:rsid w:val="00A45E0F"/>
    <w:rsid w:val="00A50F00"/>
    <w:rsid w:val="00A63184"/>
    <w:rsid w:val="00A7139F"/>
    <w:rsid w:val="00A80573"/>
    <w:rsid w:val="00A82BB8"/>
    <w:rsid w:val="00A91B40"/>
    <w:rsid w:val="00A9521A"/>
    <w:rsid w:val="00AC0267"/>
    <w:rsid w:val="00AC5724"/>
    <w:rsid w:val="00AD0F61"/>
    <w:rsid w:val="00AD133E"/>
    <w:rsid w:val="00AE0E8D"/>
    <w:rsid w:val="00AF27FF"/>
    <w:rsid w:val="00AF342F"/>
    <w:rsid w:val="00B00355"/>
    <w:rsid w:val="00B13009"/>
    <w:rsid w:val="00B17B06"/>
    <w:rsid w:val="00B246A2"/>
    <w:rsid w:val="00B357D1"/>
    <w:rsid w:val="00B70080"/>
    <w:rsid w:val="00BA6CD7"/>
    <w:rsid w:val="00BB03E2"/>
    <w:rsid w:val="00BB4EBD"/>
    <w:rsid w:val="00BB54A8"/>
    <w:rsid w:val="00BB65FE"/>
    <w:rsid w:val="00BC6405"/>
    <w:rsid w:val="00BF5223"/>
    <w:rsid w:val="00C004C8"/>
    <w:rsid w:val="00C02B87"/>
    <w:rsid w:val="00C866E2"/>
    <w:rsid w:val="00CB0D5D"/>
    <w:rsid w:val="00CB28AD"/>
    <w:rsid w:val="00CB6E00"/>
    <w:rsid w:val="00CC39D0"/>
    <w:rsid w:val="00CD3CA8"/>
    <w:rsid w:val="00CD5ADA"/>
    <w:rsid w:val="00CE4697"/>
    <w:rsid w:val="00CF3B70"/>
    <w:rsid w:val="00D005B7"/>
    <w:rsid w:val="00D024D8"/>
    <w:rsid w:val="00D237F7"/>
    <w:rsid w:val="00D24683"/>
    <w:rsid w:val="00D27130"/>
    <w:rsid w:val="00D52F4B"/>
    <w:rsid w:val="00D57290"/>
    <w:rsid w:val="00D71FAF"/>
    <w:rsid w:val="00D8062D"/>
    <w:rsid w:val="00D826AB"/>
    <w:rsid w:val="00D93B08"/>
    <w:rsid w:val="00D965A3"/>
    <w:rsid w:val="00DD3D7B"/>
    <w:rsid w:val="00DD42A2"/>
    <w:rsid w:val="00DE3363"/>
    <w:rsid w:val="00DF49B7"/>
    <w:rsid w:val="00E0319A"/>
    <w:rsid w:val="00E07E98"/>
    <w:rsid w:val="00E2180B"/>
    <w:rsid w:val="00E27B31"/>
    <w:rsid w:val="00E46009"/>
    <w:rsid w:val="00E46E95"/>
    <w:rsid w:val="00E60173"/>
    <w:rsid w:val="00E666DF"/>
    <w:rsid w:val="00E73149"/>
    <w:rsid w:val="00E83E7A"/>
    <w:rsid w:val="00E87F04"/>
    <w:rsid w:val="00E954B9"/>
    <w:rsid w:val="00EA1A46"/>
    <w:rsid w:val="00EB6E99"/>
    <w:rsid w:val="00EF22AF"/>
    <w:rsid w:val="00F1531D"/>
    <w:rsid w:val="00F25AAA"/>
    <w:rsid w:val="00F559D7"/>
    <w:rsid w:val="00F63547"/>
    <w:rsid w:val="00F773C0"/>
    <w:rsid w:val="00F949DB"/>
    <w:rsid w:val="00F97247"/>
    <w:rsid w:val="00FC262D"/>
    <w:rsid w:val="00FC4F71"/>
    <w:rsid w:val="00FC5756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CEBB"/>
  <w15:chartTrackingRefBased/>
  <w15:docId w15:val="{D93C2649-5D87-496E-9EA1-50554445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sarchino</dc:creator>
  <cp:keywords/>
  <dc:description/>
  <cp:lastModifiedBy>William sarchino</cp:lastModifiedBy>
  <cp:revision>1</cp:revision>
  <dcterms:created xsi:type="dcterms:W3CDTF">2026-04-01T13:17:00Z</dcterms:created>
  <dcterms:modified xsi:type="dcterms:W3CDTF">2026-04-01T13:20:00Z</dcterms:modified>
</cp:coreProperties>
</file>