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83BE" w14:textId="77777777" w:rsidR="00072D7D" w:rsidRDefault="00DC3D09">
      <w:pPr>
        <w:pStyle w:val="Body"/>
        <w:spacing w:line="288" w:lineRule="auto"/>
        <w:rPr>
          <w:rFonts w:ascii="Lato Light" w:eastAsia="Lato Light" w:hAnsi="Lato Light" w:cs="Lato Light"/>
          <w:color w:val="C4A475"/>
          <w:sz w:val="44"/>
          <w:szCs w:val="44"/>
        </w:rPr>
      </w:pPr>
      <w:bookmarkStart w:id="0" w:name="_GoBack"/>
      <w:bookmarkEnd w:id="0"/>
      <w:r>
        <w:rPr>
          <w:rFonts w:ascii="Lato Light" w:hAnsi="Lato Light"/>
          <w:color w:val="C4A475"/>
          <w:sz w:val="44"/>
          <w:szCs w:val="44"/>
        </w:rPr>
        <w:t>CE CREDIT</w:t>
      </w:r>
    </w:p>
    <w:p w14:paraId="22401B51" w14:textId="77777777" w:rsidR="00072D7D" w:rsidRDefault="00DC3D09">
      <w:pPr>
        <w:pStyle w:val="Body"/>
        <w:spacing w:line="288" w:lineRule="auto"/>
        <w:rPr>
          <w:rFonts w:ascii="Lato Light" w:eastAsia="Lato Light" w:hAnsi="Lato Light" w:cs="Lato Light"/>
          <w:color w:val="C4A475"/>
          <w:sz w:val="44"/>
          <w:szCs w:val="44"/>
        </w:rPr>
      </w:pPr>
      <w:r>
        <w:rPr>
          <w:rFonts w:ascii="Lato Light" w:hAnsi="Lato Light"/>
          <w:color w:val="C4A475"/>
          <w:sz w:val="44"/>
          <w:szCs w:val="44"/>
        </w:rPr>
        <w:t>APPLICATION, MANAGEMENT &amp; CONSULTING</w:t>
      </w:r>
      <w:r>
        <w:rPr>
          <w:rFonts w:ascii="Lato Light" w:eastAsia="Lato Light" w:hAnsi="Lato Light" w:cs="Lato Light"/>
          <w:noProof/>
          <w:color w:val="C4A475"/>
          <w:sz w:val="44"/>
          <w:szCs w:val="44"/>
        </w:rPr>
        <mc:AlternateContent>
          <mc:Choice Requires="wps">
            <w:drawing>
              <wp:anchor distT="152400" distB="152400" distL="152400" distR="152400" simplePos="0" relativeHeight="251659264" behindDoc="0" locked="0" layoutInCell="1" allowOverlap="1" wp14:anchorId="468C7C46" wp14:editId="168860CD">
                <wp:simplePos x="0" y="0"/>
                <wp:positionH relativeFrom="margin">
                  <wp:posOffset>12700</wp:posOffset>
                </wp:positionH>
                <wp:positionV relativeFrom="line">
                  <wp:posOffset>359817</wp:posOffset>
                </wp:positionV>
                <wp:extent cx="85726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857260" cy="0"/>
                        </a:xfrm>
                        <a:prstGeom prst="line">
                          <a:avLst/>
                        </a:prstGeom>
                        <a:noFill/>
                        <a:ln w="12700" cap="flat">
                          <a:solidFill>
                            <a:srgbClr val="C4A475"/>
                          </a:solidFill>
                          <a:prstDash val="solid"/>
                          <a:miter lim="400000"/>
                        </a:ln>
                        <a:effectLst/>
                      </wps:spPr>
                      <wps:bodyPr/>
                    </wps:wsp>
                  </a:graphicData>
                </a:graphic>
              </wp:anchor>
            </w:drawing>
          </mc:Choice>
          <mc:Fallback>
            <w:pict>
              <v:line id="_x0000_s1026" style="visibility:visible;position:absolute;margin-left:1.0pt;margin-top:28.3pt;width:67.5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C4A475"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14:paraId="1064BFAE" w14:textId="77777777" w:rsidR="00072D7D" w:rsidRDefault="00072D7D">
      <w:pPr>
        <w:pStyle w:val="Body"/>
        <w:spacing w:line="336" w:lineRule="auto"/>
        <w:rPr>
          <w:rFonts w:ascii="Lato Regular" w:eastAsia="Lato Regular" w:hAnsi="Lato Regular" w:cs="Lato Regular"/>
          <w:color w:val="212121"/>
        </w:rPr>
      </w:pPr>
    </w:p>
    <w:p w14:paraId="041A341B" w14:textId="77777777" w:rsidR="00072D7D" w:rsidRDefault="00072D7D">
      <w:pPr>
        <w:pStyle w:val="Body"/>
        <w:spacing w:line="312" w:lineRule="auto"/>
        <w:rPr>
          <w:rFonts w:ascii="Lato Regular" w:eastAsia="Lato Regular" w:hAnsi="Lato Regular" w:cs="Lato Regular"/>
          <w:color w:val="424242"/>
        </w:rPr>
      </w:pPr>
    </w:p>
    <w:p w14:paraId="7C4DA4A1" w14:textId="77777777" w:rsidR="00072D7D" w:rsidRDefault="00DC3D09">
      <w:pPr>
        <w:pStyle w:val="Body"/>
        <w:spacing w:line="312" w:lineRule="auto"/>
        <w:rPr>
          <w:rFonts w:ascii="Lato Regular" w:eastAsia="Lato Regular" w:hAnsi="Lato Regular" w:cs="Lato Regular"/>
          <w:color w:val="424242"/>
        </w:rPr>
      </w:pPr>
      <w:r>
        <w:rPr>
          <w:rFonts w:ascii="Lato Regular" w:hAnsi="Lato Regular"/>
          <w:color w:val="424242"/>
        </w:rPr>
        <w:t xml:space="preserve">If you have struggled with compliant language for your website...if you have struggled with CE credit applications...if you have struggled with composing learning objectives...if you have </w:t>
      </w:r>
      <w:r>
        <w:rPr>
          <w:rFonts w:ascii="Lato Regular" w:hAnsi="Lato Regular"/>
          <w:color w:val="424242"/>
        </w:rPr>
        <w:t>struggled with writing schedules</w:t>
      </w:r>
      <w:r>
        <w:rPr>
          <w:rFonts w:ascii="Lato Regular" w:hAnsi="Lato Regular"/>
          <w:color w:val="424242"/>
        </w:rPr>
        <w:t>…</w:t>
      </w:r>
      <w:r>
        <w:rPr>
          <w:rFonts w:ascii="Lato Regular" w:hAnsi="Lato Regular"/>
          <w:color w:val="424242"/>
        </w:rPr>
        <w:t>you may bene</w:t>
      </w:r>
      <w:r>
        <w:rPr>
          <w:rFonts w:ascii="Lato Regular" w:hAnsi="Lato Regular"/>
          <w:color w:val="424242"/>
        </w:rPr>
        <w:t>ﬁ</w:t>
      </w:r>
      <w:r>
        <w:rPr>
          <w:rFonts w:ascii="Lato Regular" w:hAnsi="Lato Regular"/>
          <w:color w:val="424242"/>
        </w:rPr>
        <w:t>t from our services.</w:t>
      </w:r>
    </w:p>
    <w:p w14:paraId="49B1B6DD" w14:textId="77777777" w:rsidR="00072D7D" w:rsidRDefault="00072D7D">
      <w:pPr>
        <w:pStyle w:val="Body"/>
        <w:spacing w:after="120" w:line="312" w:lineRule="auto"/>
        <w:rPr>
          <w:rFonts w:ascii="Lato Regular" w:eastAsia="Lato Regular" w:hAnsi="Lato Regular" w:cs="Lato Regular"/>
          <w:color w:val="424242"/>
        </w:rPr>
      </w:pPr>
    </w:p>
    <w:p w14:paraId="41C11839" w14:textId="77777777" w:rsidR="00072D7D" w:rsidRDefault="00DC3D09">
      <w:pPr>
        <w:pStyle w:val="Body"/>
        <w:spacing w:after="160" w:line="312" w:lineRule="auto"/>
        <w:rPr>
          <w:rFonts w:ascii="Lato Heavy" w:eastAsia="Lato Heavy" w:hAnsi="Lato Heavy" w:cs="Lato Heavy"/>
          <w:color w:val="424242"/>
          <w:sz w:val="28"/>
          <w:szCs w:val="28"/>
        </w:rPr>
      </w:pPr>
      <w:r>
        <w:rPr>
          <w:rFonts w:ascii="Lato Heavy" w:hAnsi="Lato Heavy"/>
          <w:color w:val="424242"/>
          <w:sz w:val="28"/>
          <w:szCs w:val="28"/>
        </w:rPr>
        <w:t>WE PROVIDE A QUICK AND EFFECTIVE SOLUTION</w:t>
      </w:r>
    </w:p>
    <w:p w14:paraId="27CB17AD" w14:textId="77777777" w:rsidR="00072D7D" w:rsidRDefault="00DC3D09">
      <w:pPr>
        <w:pStyle w:val="Body"/>
        <w:numPr>
          <w:ilvl w:val="0"/>
          <w:numId w:val="1"/>
        </w:numPr>
        <w:spacing w:line="312" w:lineRule="auto"/>
        <w:rPr>
          <w:rFonts w:ascii="Lato Regular" w:hAnsi="Lato Regular"/>
          <w:color w:val="424242"/>
        </w:rPr>
      </w:pPr>
      <w:r>
        <w:rPr>
          <w:rFonts w:ascii="Lato Regular" w:hAnsi="Lato Regular"/>
          <w:color w:val="424242"/>
        </w:rPr>
        <w:t>Evaluation of your website and marketing materials</w:t>
      </w:r>
    </w:p>
    <w:p w14:paraId="355820F0" w14:textId="77777777" w:rsidR="00072D7D" w:rsidRDefault="00DC3D09">
      <w:pPr>
        <w:pStyle w:val="Body"/>
        <w:numPr>
          <w:ilvl w:val="0"/>
          <w:numId w:val="1"/>
        </w:numPr>
        <w:spacing w:line="312" w:lineRule="auto"/>
        <w:rPr>
          <w:rFonts w:ascii="Lato Regular" w:hAnsi="Lato Regular"/>
          <w:color w:val="424242"/>
        </w:rPr>
      </w:pPr>
      <w:r>
        <w:rPr>
          <w:rFonts w:ascii="Lato Regular" w:hAnsi="Lato Regular"/>
          <w:color w:val="424242"/>
        </w:rPr>
        <w:t xml:space="preserve">Composing learning objectives, course descriptions, and schedules </w:t>
      </w:r>
    </w:p>
    <w:p w14:paraId="10F46FE8" w14:textId="77777777" w:rsidR="00072D7D" w:rsidRDefault="00DC3D09">
      <w:pPr>
        <w:pStyle w:val="Body"/>
        <w:numPr>
          <w:ilvl w:val="0"/>
          <w:numId w:val="1"/>
        </w:numPr>
        <w:spacing w:after="160" w:line="312" w:lineRule="auto"/>
        <w:rPr>
          <w:rFonts w:ascii="Lato Regular" w:hAnsi="Lato Regular"/>
          <w:color w:val="424242"/>
        </w:rPr>
      </w:pPr>
      <w:proofErr w:type="gramStart"/>
      <w:r>
        <w:rPr>
          <w:rFonts w:ascii="Lato Regular" w:hAnsi="Lato Regular"/>
          <w:color w:val="424242"/>
        </w:rPr>
        <w:t>Plus</w:t>
      </w:r>
      <w:proofErr w:type="gramEnd"/>
      <w:r>
        <w:rPr>
          <w:rFonts w:ascii="Lato Regular" w:hAnsi="Lato Regular"/>
          <w:color w:val="424242"/>
        </w:rPr>
        <w:t xml:space="preserve"> a plan to bring your website and marketing materials to regulatory compliance</w:t>
      </w:r>
    </w:p>
    <w:p w14:paraId="0C75CD28" w14:textId="77777777" w:rsidR="00072D7D" w:rsidRDefault="00DC3D09">
      <w:pPr>
        <w:pStyle w:val="Body"/>
        <w:spacing w:line="312" w:lineRule="auto"/>
        <w:rPr>
          <w:rFonts w:ascii="Lato Regular" w:eastAsia="Lato Regular" w:hAnsi="Lato Regular" w:cs="Lato Regular"/>
          <w:color w:val="424242"/>
        </w:rPr>
      </w:pPr>
      <w:r>
        <w:rPr>
          <w:rFonts w:ascii="Lato Regular" w:hAnsi="Lato Regular"/>
          <w:color w:val="424242"/>
        </w:rPr>
        <w:t>Staff coaching and development of template solutions are available.</w:t>
      </w:r>
    </w:p>
    <w:p w14:paraId="1E4C4203" w14:textId="77777777" w:rsidR="00072D7D" w:rsidRDefault="00072D7D">
      <w:pPr>
        <w:pStyle w:val="Body"/>
        <w:spacing w:after="120" w:line="312" w:lineRule="auto"/>
        <w:rPr>
          <w:rFonts w:ascii="Lato Regular" w:eastAsia="Lato Regular" w:hAnsi="Lato Regular" w:cs="Lato Regular"/>
          <w:color w:val="424242"/>
        </w:rPr>
      </w:pPr>
    </w:p>
    <w:p w14:paraId="6E8D35B1" w14:textId="77777777" w:rsidR="00072D7D" w:rsidRDefault="00DC3D09">
      <w:pPr>
        <w:pStyle w:val="Body"/>
        <w:spacing w:after="160" w:line="312" w:lineRule="auto"/>
        <w:rPr>
          <w:rFonts w:ascii="Lato Heavy" w:eastAsia="Lato Heavy" w:hAnsi="Lato Heavy" w:cs="Lato Heavy"/>
          <w:color w:val="424242"/>
          <w:sz w:val="28"/>
          <w:szCs w:val="28"/>
        </w:rPr>
      </w:pPr>
      <w:r>
        <w:rPr>
          <w:rFonts w:ascii="Lato Heavy" w:hAnsi="Lato Heavy"/>
          <w:color w:val="424242"/>
          <w:sz w:val="28"/>
          <w:szCs w:val="28"/>
        </w:rPr>
        <w:t>WHO ARE WE?</w:t>
      </w:r>
    </w:p>
    <w:p w14:paraId="3A51C7E1" w14:textId="77777777" w:rsidR="00072D7D" w:rsidRDefault="00DC3D09">
      <w:pPr>
        <w:pStyle w:val="Body"/>
        <w:spacing w:line="312" w:lineRule="auto"/>
        <w:rPr>
          <w:rFonts w:ascii="Lato Regular" w:eastAsia="Lato Regular" w:hAnsi="Lato Regular" w:cs="Lato Regular"/>
          <w:color w:val="424242"/>
        </w:rPr>
      </w:pPr>
      <w:proofErr w:type="spellStart"/>
      <w:r>
        <w:rPr>
          <w:rFonts w:ascii="Lato Regular" w:hAnsi="Lato Regular"/>
          <w:color w:val="424242"/>
        </w:rPr>
        <w:t>Transradiant</w:t>
      </w:r>
      <w:proofErr w:type="spellEnd"/>
      <w:r>
        <w:rPr>
          <w:rFonts w:ascii="Lato Regular" w:hAnsi="Lato Regular"/>
          <w:color w:val="424242"/>
        </w:rPr>
        <w:t xml:space="preserve"> Institute pr</w:t>
      </w:r>
      <w:r>
        <w:rPr>
          <w:rFonts w:ascii="Lato Regular" w:hAnsi="Lato Regular"/>
          <w:color w:val="424242"/>
        </w:rPr>
        <w:t>ovides consulting services and leadership development since 1994. Our client base includes training institutes, nonprofits, startups, and Fortune 500 companies.</w:t>
      </w:r>
    </w:p>
    <w:p w14:paraId="6E6DD0E3" w14:textId="77777777" w:rsidR="00072D7D" w:rsidRDefault="00072D7D">
      <w:pPr>
        <w:pStyle w:val="Body"/>
        <w:spacing w:after="120" w:line="312" w:lineRule="auto"/>
        <w:rPr>
          <w:rFonts w:ascii="Lato Regular" w:eastAsia="Lato Regular" w:hAnsi="Lato Regular" w:cs="Lato Regular"/>
          <w:color w:val="424242"/>
        </w:rPr>
      </w:pPr>
    </w:p>
    <w:p w14:paraId="05F37F9E" w14:textId="77777777" w:rsidR="00072D7D" w:rsidRDefault="00DC3D09">
      <w:pPr>
        <w:pStyle w:val="Body"/>
        <w:spacing w:after="160" w:line="312" w:lineRule="auto"/>
        <w:rPr>
          <w:rFonts w:ascii="Lato Heavy" w:eastAsia="Lato Heavy" w:hAnsi="Lato Heavy" w:cs="Lato Heavy"/>
          <w:color w:val="424242"/>
          <w:sz w:val="28"/>
          <w:szCs w:val="28"/>
        </w:rPr>
      </w:pPr>
      <w:r>
        <w:rPr>
          <w:rFonts w:ascii="Lato Heavy" w:hAnsi="Lato Heavy"/>
          <w:color w:val="424242"/>
          <w:sz w:val="28"/>
          <w:szCs w:val="28"/>
        </w:rPr>
        <w:t>EMAIL ROB FOR A FREE CONSULTATION</w:t>
      </w:r>
      <w:r>
        <w:rPr>
          <w:rFonts w:ascii="Lato Heavy" w:eastAsia="Lato Heavy" w:hAnsi="Lato Heavy" w:cs="Lato Heavy"/>
          <w:noProof/>
          <w:color w:val="424242"/>
          <w:sz w:val="28"/>
          <w:szCs w:val="28"/>
        </w:rPr>
        <w:drawing>
          <wp:anchor distT="152400" distB="152400" distL="152400" distR="152400" simplePos="0" relativeHeight="251660288" behindDoc="0" locked="0" layoutInCell="1" allowOverlap="1" wp14:anchorId="08F64F79" wp14:editId="6C5394DE">
            <wp:simplePos x="0" y="0"/>
            <wp:positionH relativeFrom="margin">
              <wp:posOffset>-6350</wp:posOffset>
            </wp:positionH>
            <wp:positionV relativeFrom="line">
              <wp:posOffset>274300</wp:posOffset>
            </wp:positionV>
            <wp:extent cx="914400" cy="914400"/>
            <wp:effectExtent l="0" t="0" r="0" b="0"/>
            <wp:wrapThrough wrapText="bothSides" distL="152400" distR="152400">
              <wp:wrapPolygon edited="1">
                <wp:start x="10053" y="0"/>
                <wp:lineTo x="12785" y="155"/>
                <wp:lineTo x="15362" y="979"/>
                <wp:lineTo x="17373" y="2217"/>
                <wp:lineTo x="19126" y="3866"/>
                <wp:lineTo x="20466" y="5928"/>
                <wp:lineTo x="21291" y="8145"/>
                <wp:lineTo x="21600" y="10053"/>
                <wp:lineTo x="21445" y="12785"/>
                <wp:lineTo x="20621" y="15362"/>
                <wp:lineTo x="19383" y="17373"/>
                <wp:lineTo x="17734" y="19126"/>
                <wp:lineTo x="15672" y="20466"/>
                <wp:lineTo x="13455" y="21291"/>
                <wp:lineTo x="11547" y="21600"/>
                <wp:lineTo x="8815" y="21445"/>
                <wp:lineTo x="6238" y="20621"/>
                <wp:lineTo x="4227" y="19383"/>
                <wp:lineTo x="2474" y="17734"/>
                <wp:lineTo x="1134" y="15672"/>
                <wp:lineTo x="309" y="13455"/>
                <wp:lineTo x="0" y="11547"/>
                <wp:lineTo x="155" y="8815"/>
                <wp:lineTo x="979" y="6238"/>
                <wp:lineTo x="2217" y="4227"/>
                <wp:lineTo x="3866" y="2474"/>
                <wp:lineTo x="5928" y="1134"/>
                <wp:lineTo x="8145" y="309"/>
                <wp:lineTo x="10053"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ob-round.png"/>
                    <pic:cNvPicPr>
                      <a:picLocks noChangeAspect="1"/>
                    </pic:cNvPicPr>
                  </pic:nvPicPr>
                  <pic:blipFill>
                    <a:blip r:embed="rId7"/>
                    <a:stretch>
                      <a:fillRect/>
                    </a:stretch>
                  </pic:blipFill>
                  <pic:spPr>
                    <a:xfrm>
                      <a:off x="0" y="0"/>
                      <a:ext cx="914400" cy="914400"/>
                    </a:xfrm>
                    <a:prstGeom prst="rect">
                      <a:avLst/>
                    </a:prstGeom>
                    <a:ln w="12700" cap="flat">
                      <a:noFill/>
                      <a:miter lim="400000"/>
                    </a:ln>
                    <a:effectLst/>
                  </pic:spPr>
                </pic:pic>
              </a:graphicData>
            </a:graphic>
          </wp:anchor>
        </w:drawing>
      </w:r>
    </w:p>
    <w:p w14:paraId="69737A48" w14:textId="77777777" w:rsidR="00072D7D" w:rsidRDefault="00DC3D09">
      <w:pPr>
        <w:pStyle w:val="Body"/>
        <w:spacing w:after="160" w:line="312" w:lineRule="auto"/>
        <w:rPr>
          <w:rFonts w:ascii="Lato Regular" w:eastAsia="Lato Regular" w:hAnsi="Lato Regular" w:cs="Lato Regular"/>
          <w:color w:val="424242"/>
        </w:rPr>
      </w:pPr>
      <w:r>
        <w:rPr>
          <w:rFonts w:ascii="Lato Regular" w:hAnsi="Lato Regular"/>
          <w:color w:val="424242"/>
        </w:rPr>
        <w:t xml:space="preserve">Rob </w:t>
      </w:r>
      <w:proofErr w:type="spellStart"/>
      <w:r>
        <w:rPr>
          <w:rFonts w:ascii="Lato Regular" w:hAnsi="Lato Regular"/>
          <w:color w:val="424242"/>
        </w:rPr>
        <w:t>Gussenhoven</w:t>
      </w:r>
      <w:proofErr w:type="spellEnd"/>
      <w:r>
        <w:rPr>
          <w:rFonts w:ascii="Lato Regular" w:hAnsi="Lato Regular"/>
          <w:color w:val="424242"/>
        </w:rPr>
        <w:t>, SEP delivers clear and measurable results.</w:t>
      </w:r>
      <w:r>
        <w:rPr>
          <w:rFonts w:ascii="Lato Regular" w:hAnsi="Lato Regular"/>
          <w:color w:val="424242"/>
        </w:rPr>
        <w:t xml:space="preserve"> As a consultant to CEOs he develops companies and helps solve your hardest problems. His mindful and compassionate approach is based on empowerment. Rob was recently Board Chair and interim Executive Director at Peter Levine</w:t>
      </w:r>
      <w:r>
        <w:rPr>
          <w:rFonts w:ascii="Lato Regular" w:hAnsi="Lato Regular"/>
          <w:color w:val="424242"/>
        </w:rPr>
        <w:t>’</w:t>
      </w:r>
      <w:r>
        <w:rPr>
          <w:rFonts w:ascii="Lato Regular" w:hAnsi="Lato Regular"/>
          <w:color w:val="424242"/>
        </w:rPr>
        <w:t xml:space="preserve">s Somatic </w:t>
      </w:r>
      <w:r>
        <w:rPr>
          <w:rFonts w:ascii="Lato Regular" w:hAnsi="Lato Regular"/>
          <w:color w:val="424242"/>
        </w:rPr>
        <w:t>Experiencing</w:t>
      </w:r>
      <w:r>
        <w:rPr>
          <w:rFonts w:ascii="Lato Regular" w:hAnsi="Lato Regular"/>
          <w:color w:val="424242"/>
          <w:vertAlign w:val="superscript"/>
        </w:rPr>
        <w:t>®</w:t>
      </w:r>
      <w:r>
        <w:rPr>
          <w:rFonts w:ascii="Lato Regular" w:hAnsi="Lato Regular"/>
          <w:color w:val="424242"/>
        </w:rPr>
        <w:t xml:space="preserve"> Trauma Institute. </w:t>
      </w:r>
    </w:p>
    <w:p w14:paraId="0E270A9B" w14:textId="77777777" w:rsidR="00072D7D" w:rsidRDefault="00DC3D09">
      <w:pPr>
        <w:pStyle w:val="Body"/>
        <w:spacing w:after="160" w:line="312" w:lineRule="auto"/>
        <w:rPr>
          <w:rFonts w:ascii="Lato Regular" w:eastAsia="Lato Regular" w:hAnsi="Lato Regular" w:cs="Lato Regular"/>
          <w:color w:val="424242"/>
        </w:rPr>
      </w:pPr>
      <w:r>
        <w:rPr>
          <w:rFonts w:ascii="Lato Regular" w:hAnsi="Lato Regular"/>
          <w:color w:val="424242"/>
        </w:rPr>
        <w:t xml:space="preserve">For references see </w:t>
      </w:r>
      <w:hyperlink r:id="rId8" w:history="1">
        <w:r>
          <w:rPr>
            <w:rStyle w:val="Hyperlink0"/>
            <w:rFonts w:ascii="Lato Regular" w:hAnsi="Lato Regular"/>
            <w:lang w:val="de-DE"/>
          </w:rPr>
          <w:t>www.linkedin.com/in/robgussenhoven1</w:t>
        </w:r>
      </w:hyperlink>
    </w:p>
    <w:p w14:paraId="0ACE85BF" w14:textId="77777777" w:rsidR="00072D7D" w:rsidRDefault="00072D7D">
      <w:pPr>
        <w:pStyle w:val="Body"/>
        <w:spacing w:line="312" w:lineRule="auto"/>
        <w:rPr>
          <w:rFonts w:ascii="Lato Heavy" w:eastAsia="Lato Heavy" w:hAnsi="Lato Heavy" w:cs="Lato Heavy"/>
          <w:color w:val="424242"/>
        </w:rPr>
      </w:pPr>
    </w:p>
    <w:p w14:paraId="2FEDB506" w14:textId="77777777" w:rsidR="00072D7D" w:rsidRDefault="00072D7D">
      <w:pPr>
        <w:pStyle w:val="Body"/>
        <w:spacing w:line="312" w:lineRule="auto"/>
        <w:rPr>
          <w:rFonts w:ascii="Lato Heavy" w:eastAsia="Lato Heavy" w:hAnsi="Lato Heavy" w:cs="Lato Heavy"/>
          <w:color w:val="424242"/>
        </w:rPr>
      </w:pPr>
    </w:p>
    <w:p w14:paraId="4D466957" w14:textId="77777777" w:rsidR="00072D7D" w:rsidRDefault="00072D7D">
      <w:pPr>
        <w:pStyle w:val="Body"/>
        <w:spacing w:line="312" w:lineRule="auto"/>
        <w:rPr>
          <w:rFonts w:ascii="Lato Heavy" w:eastAsia="Lato Heavy" w:hAnsi="Lato Heavy" w:cs="Lato Heavy"/>
          <w:color w:val="424242"/>
        </w:rPr>
      </w:pPr>
    </w:p>
    <w:p w14:paraId="2144175B" w14:textId="77777777" w:rsidR="00072D7D" w:rsidRDefault="00072D7D">
      <w:pPr>
        <w:pStyle w:val="Body"/>
        <w:spacing w:line="312" w:lineRule="auto"/>
        <w:rPr>
          <w:rFonts w:ascii="Lato Heavy" w:eastAsia="Lato Heavy" w:hAnsi="Lato Heavy" w:cs="Lato Heavy"/>
          <w:color w:val="424242"/>
        </w:rPr>
      </w:pPr>
    </w:p>
    <w:p w14:paraId="4C40D55A" w14:textId="77777777" w:rsidR="00072D7D" w:rsidRDefault="00DC3D09">
      <w:pPr>
        <w:pStyle w:val="Body"/>
        <w:spacing w:line="312" w:lineRule="auto"/>
        <w:rPr>
          <w:rFonts w:ascii="Lato Heavy" w:eastAsia="Lato Heavy" w:hAnsi="Lato Heavy" w:cs="Lato Heavy"/>
          <w:color w:val="424242"/>
        </w:rPr>
      </w:pPr>
      <w:proofErr w:type="spellStart"/>
      <w:r>
        <w:rPr>
          <w:rFonts w:ascii="Lato Heavy" w:hAnsi="Lato Heavy"/>
          <w:color w:val="424242"/>
        </w:rPr>
        <w:lastRenderedPageBreak/>
        <w:t>Transradiant</w:t>
      </w:r>
      <w:proofErr w:type="spellEnd"/>
      <w:r>
        <w:rPr>
          <w:rFonts w:ascii="Lato Heavy" w:hAnsi="Lato Heavy"/>
          <w:color w:val="424242"/>
        </w:rPr>
        <w:t xml:space="preserve"> Institute, Inc.</w:t>
      </w:r>
    </w:p>
    <w:p w14:paraId="6E45A89F" w14:textId="77777777" w:rsidR="00072D7D" w:rsidRDefault="00DC3D09">
      <w:pPr>
        <w:pStyle w:val="Body"/>
        <w:spacing w:line="312" w:lineRule="auto"/>
        <w:rPr>
          <w:rFonts w:ascii="Lato Regular" w:eastAsia="Lato Regular" w:hAnsi="Lato Regular" w:cs="Lato Regular"/>
          <w:color w:val="C4A475"/>
        </w:rPr>
      </w:pPr>
      <w:r>
        <w:rPr>
          <w:rFonts w:ascii="Lato Regular" w:hAnsi="Lato Regular"/>
          <w:color w:val="424242"/>
        </w:rPr>
        <w:t xml:space="preserve">San Diego, CA </w:t>
      </w:r>
    </w:p>
    <w:p w14:paraId="0162CE2E" w14:textId="77777777" w:rsidR="00072D7D" w:rsidRDefault="00DC3D09">
      <w:pPr>
        <w:pStyle w:val="Body"/>
        <w:spacing w:line="312" w:lineRule="auto"/>
      </w:pPr>
      <w:hyperlink r:id="rId9" w:history="1">
        <w:r>
          <w:rPr>
            <w:rStyle w:val="Link"/>
            <w:rFonts w:ascii="Lato Regular" w:hAnsi="Lato Regular"/>
            <w:color w:val="C4A475"/>
          </w:rPr>
          <w:t>mountainlab@mac.com</w:t>
        </w:r>
      </w:hyperlink>
    </w:p>
    <w:sectPr w:rsidR="00072D7D">
      <w:headerReference w:type="default" r:id="rId10"/>
      <w:footerReference w:type="default" r:id="rId11"/>
      <w:pgSz w:w="12240" w:h="15840"/>
      <w:pgMar w:top="1440" w:right="1440" w:bottom="108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72F7B" w14:textId="77777777" w:rsidR="00DC3D09" w:rsidRDefault="00DC3D09">
      <w:r>
        <w:separator/>
      </w:r>
    </w:p>
  </w:endnote>
  <w:endnote w:type="continuationSeparator" w:id="0">
    <w:p w14:paraId="4AD2A890" w14:textId="77777777" w:rsidR="00DC3D09" w:rsidRDefault="00DC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Lato Light">
    <w:altName w:val="Segoe UI"/>
    <w:charset w:val="00"/>
    <w:family w:val="roman"/>
    <w:pitch w:val="default"/>
  </w:font>
  <w:font w:name="Lato Regular">
    <w:altName w:val="Segoe UI"/>
    <w:charset w:val="00"/>
    <w:family w:val="roman"/>
    <w:pitch w:val="default"/>
  </w:font>
  <w:font w:name="Lato Heavy">
    <w:altName w:val="Segoe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9CE2" w14:textId="77777777" w:rsidR="00072D7D" w:rsidRDefault="00072D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5E2DC" w14:textId="77777777" w:rsidR="00DC3D09" w:rsidRDefault="00DC3D09">
      <w:r>
        <w:separator/>
      </w:r>
    </w:p>
  </w:footnote>
  <w:footnote w:type="continuationSeparator" w:id="0">
    <w:p w14:paraId="5F9B92F3" w14:textId="77777777" w:rsidR="00DC3D09" w:rsidRDefault="00DC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BDDD" w14:textId="77777777" w:rsidR="00072D7D" w:rsidRDefault="00072D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5F80"/>
    <w:multiLevelType w:val="hybridMultilevel"/>
    <w:tmpl w:val="074E96D2"/>
    <w:lvl w:ilvl="0" w:tplc="9FFE4C7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6E374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F6E75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A1EE3C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66D69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EE801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4261D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CAE6A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0447A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7D"/>
    <w:rsid w:val="00072D7D"/>
    <w:rsid w:val="00B345C1"/>
    <w:rsid w:val="00D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6581"/>
  <w15:docId w15:val="{5CA645B8-AC37-43AA-BE4A-8BD004F7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C4A47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inkedin.com/in/robgussenhove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untainlab@mac.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2019-08-06T21:42:00Z</dcterms:created>
  <dcterms:modified xsi:type="dcterms:W3CDTF">2019-08-06T21:42:00Z</dcterms:modified>
</cp:coreProperties>
</file>