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A84C77" w14:textId="603EB729" w:rsidR="007B709E" w:rsidRDefault="007B709E" w:rsidP="00F653B6">
      <w:pPr>
        <w:rPr>
          <w:rFonts w:ascii="Times New Roman" w:hAnsi="Times New Roman" w:cs="Times New Roman"/>
        </w:rPr>
      </w:pPr>
      <w:r w:rsidRPr="00020F6E">
        <w:rPr>
          <w:rFonts w:ascii="Times New Roman" w:hAnsi="Times New Roman" w:cs="Times New Roman"/>
        </w:rPr>
        <w:t>The 4</w:t>
      </w:r>
      <w:r w:rsidRPr="00020F6E">
        <w:rPr>
          <w:rFonts w:ascii="Times New Roman" w:hAnsi="Times New Roman" w:cs="Times New Roman"/>
          <w:vertAlign w:val="superscript"/>
        </w:rPr>
        <w:t>th</w:t>
      </w:r>
      <w:r w:rsidRPr="00020F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Quarter brought questions to </w:t>
      </w:r>
      <w:r w:rsidR="00F653B6" w:rsidRPr="00020F6E">
        <w:rPr>
          <w:rFonts w:ascii="Times New Roman" w:hAnsi="Times New Roman" w:cs="Times New Roman"/>
        </w:rPr>
        <w:t xml:space="preserve">investors </w:t>
      </w:r>
      <w:r>
        <w:rPr>
          <w:rFonts w:ascii="Times New Roman" w:hAnsi="Times New Roman" w:cs="Times New Roman"/>
        </w:rPr>
        <w:t>regarding the</w:t>
      </w:r>
      <w:r w:rsidR="00F653B6" w:rsidRPr="00020F6E">
        <w:rPr>
          <w:rFonts w:ascii="Times New Roman" w:hAnsi="Times New Roman" w:cs="Times New Roman"/>
        </w:rPr>
        <w:t xml:space="preserve"> significant sums being invested in building out the data centers etc. to support AI</w:t>
      </w:r>
      <w:r>
        <w:rPr>
          <w:rFonts w:ascii="Times New Roman" w:hAnsi="Times New Roman" w:cs="Times New Roman"/>
        </w:rPr>
        <w:t xml:space="preserve">.  The magnificent 7 (Alphabet, Amazon, Apple, Meta, Microsoft, Nvidia and Tesla) mostly did not keep up with market performance where earlier in the year, they led the markets.  The critical question gaining attention is </w:t>
      </w:r>
      <w:r w:rsidR="00F653B6" w:rsidRPr="00020F6E">
        <w:rPr>
          <w:rFonts w:ascii="Times New Roman" w:hAnsi="Times New Roman" w:cs="Times New Roman"/>
        </w:rPr>
        <w:t>whether artificial intelligence will generate the expected cash flows t</w:t>
      </w:r>
      <w:r>
        <w:rPr>
          <w:rFonts w:ascii="Times New Roman" w:hAnsi="Times New Roman" w:cs="Times New Roman"/>
        </w:rPr>
        <w:t>hat</w:t>
      </w:r>
      <w:r w:rsidR="00F653B6" w:rsidRPr="00020F6E">
        <w:rPr>
          <w:rFonts w:ascii="Times New Roman" w:hAnsi="Times New Roman" w:cs="Times New Roman"/>
        </w:rPr>
        <w:t xml:space="preserve"> justif</w:t>
      </w:r>
      <w:r>
        <w:rPr>
          <w:rFonts w:ascii="Times New Roman" w:hAnsi="Times New Roman" w:cs="Times New Roman"/>
        </w:rPr>
        <w:t>ies</w:t>
      </w:r>
      <w:r w:rsidR="00F653B6" w:rsidRPr="00020F6E">
        <w:rPr>
          <w:rFonts w:ascii="Times New Roman" w:hAnsi="Times New Roman" w:cs="Times New Roman"/>
        </w:rPr>
        <w:t xml:space="preserve"> the</w:t>
      </w:r>
      <w:r>
        <w:rPr>
          <w:rFonts w:ascii="Times New Roman" w:hAnsi="Times New Roman" w:cs="Times New Roman"/>
        </w:rPr>
        <w:t>se</w:t>
      </w:r>
      <w:r w:rsidR="00F653B6" w:rsidRPr="00020F6E">
        <w:rPr>
          <w:rFonts w:ascii="Times New Roman" w:hAnsi="Times New Roman" w:cs="Times New Roman"/>
        </w:rPr>
        <w:t xml:space="preserve"> recent investments. Additional questions are being raised about the impact of AI on the job market which remains healthy but not as strong as it had been. </w:t>
      </w:r>
    </w:p>
    <w:p w14:paraId="6053297B" w14:textId="67DE55B8" w:rsidR="00967F02" w:rsidRDefault="007B709E" w:rsidP="00F65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Regarding the economy overall, p</w:t>
      </w:r>
      <w:r w:rsidR="00F653B6" w:rsidRPr="00020F6E">
        <w:rPr>
          <w:rFonts w:ascii="Times New Roman" w:hAnsi="Times New Roman" w:cs="Times New Roman"/>
        </w:rPr>
        <w:t>ositives include strong GDP growth</w:t>
      </w:r>
      <w:r w:rsidR="00F653B6">
        <w:rPr>
          <w:rFonts w:ascii="Times New Roman" w:hAnsi="Times New Roman" w:cs="Times New Roman"/>
        </w:rPr>
        <w:t xml:space="preserve"> (4.3% in the 3</w:t>
      </w:r>
      <w:r w:rsidR="00F653B6" w:rsidRPr="00AD1250">
        <w:rPr>
          <w:rFonts w:ascii="Times New Roman" w:hAnsi="Times New Roman" w:cs="Times New Roman"/>
          <w:vertAlign w:val="superscript"/>
        </w:rPr>
        <w:t>rd</w:t>
      </w:r>
      <w:r w:rsidR="00F653B6">
        <w:rPr>
          <w:rFonts w:ascii="Times New Roman" w:hAnsi="Times New Roman" w:cs="Times New Roman"/>
        </w:rPr>
        <w:t xml:space="preserve"> Qtr.</w:t>
      </w:r>
      <w:r>
        <w:rPr>
          <w:rFonts w:ascii="Times New Roman" w:hAnsi="Times New Roman" w:cs="Times New Roman"/>
        </w:rPr>
        <w:t>, the most recent data</w:t>
      </w:r>
      <w:r w:rsidR="00F653B6">
        <w:rPr>
          <w:rFonts w:ascii="Times New Roman" w:hAnsi="Times New Roman" w:cs="Times New Roman"/>
        </w:rPr>
        <w:t>)</w:t>
      </w:r>
      <w:r w:rsidR="00F653B6" w:rsidRPr="00020F6E">
        <w:rPr>
          <w:rFonts w:ascii="Times New Roman" w:hAnsi="Times New Roman" w:cs="Times New Roman"/>
        </w:rPr>
        <w:t>, moderating inflation, and continued job growth albeit slower.  Consumer spending improved</w:t>
      </w:r>
      <w:r w:rsidR="00F653B6">
        <w:rPr>
          <w:rFonts w:ascii="Times New Roman" w:hAnsi="Times New Roman" w:cs="Times New Roman"/>
        </w:rPr>
        <w:t xml:space="preserve"> but consumer confidence remained weak</w:t>
      </w:r>
      <w:r>
        <w:rPr>
          <w:rFonts w:ascii="Times New Roman" w:hAnsi="Times New Roman" w:cs="Times New Roman"/>
        </w:rPr>
        <w:t xml:space="preserve"> and consumer debt is increasing.</w:t>
      </w:r>
      <w:r w:rsidR="00F653B6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Tariff impact</w:t>
      </w:r>
      <w:r w:rsidR="00967F02">
        <w:rPr>
          <w:rFonts w:ascii="Times New Roman" w:hAnsi="Times New Roman" w:cs="Times New Roman"/>
        </w:rPr>
        <w:t xml:space="preserve"> on market performance has been limited so far.  </w:t>
      </w:r>
      <w:r w:rsidR="00400C35">
        <w:rPr>
          <w:rFonts w:ascii="Times New Roman" w:hAnsi="Times New Roman" w:cs="Times New Roman"/>
        </w:rPr>
        <w:t xml:space="preserve">Also, </w:t>
      </w:r>
      <w:r w:rsidR="00967F02">
        <w:rPr>
          <w:rFonts w:ascii="Times New Roman" w:hAnsi="Times New Roman" w:cs="Times New Roman"/>
        </w:rPr>
        <w:t>Jerome Powell reduced interest rates</w:t>
      </w:r>
      <w:r w:rsidR="00F20166">
        <w:rPr>
          <w:rFonts w:ascii="Times New Roman" w:hAnsi="Times New Roman" w:cs="Times New Roman"/>
        </w:rPr>
        <w:t xml:space="preserve"> twice in the fourth </w:t>
      </w:r>
      <w:r w:rsidR="007D1C52">
        <w:rPr>
          <w:rFonts w:ascii="Times New Roman" w:hAnsi="Times New Roman" w:cs="Times New Roman"/>
        </w:rPr>
        <w:t>quarter, ¼</w:t>
      </w:r>
      <w:r w:rsidR="00967F02">
        <w:rPr>
          <w:rFonts w:ascii="Times New Roman" w:hAnsi="Times New Roman" w:cs="Times New Roman"/>
        </w:rPr>
        <w:t>%</w:t>
      </w:r>
      <w:r w:rsidR="00D479EB">
        <w:rPr>
          <w:rFonts w:ascii="Times New Roman" w:hAnsi="Times New Roman" w:cs="Times New Roman"/>
        </w:rPr>
        <w:t xml:space="preserve"> in October and again in December,</w:t>
      </w:r>
      <w:r w:rsidR="00967F02">
        <w:rPr>
          <w:rFonts w:ascii="Times New Roman" w:hAnsi="Times New Roman" w:cs="Times New Roman"/>
        </w:rPr>
        <w:t xml:space="preserve"> providing an additional boost to the market.</w:t>
      </w:r>
    </w:p>
    <w:p w14:paraId="7A48A17C" w14:textId="212622D8" w:rsidR="00F653B6" w:rsidRDefault="00F653B6" w:rsidP="00F653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the quarter,</w:t>
      </w:r>
      <w:r w:rsidRPr="00020F6E">
        <w:rPr>
          <w:rFonts w:ascii="Times New Roman" w:hAnsi="Times New Roman" w:cs="Times New Roman"/>
        </w:rPr>
        <w:t xml:space="preserve"> the S&amp;P 500 was up </w:t>
      </w:r>
      <w:r w:rsidR="007F153B">
        <w:rPr>
          <w:rFonts w:ascii="Times New Roman" w:hAnsi="Times New Roman" w:cs="Times New Roman"/>
        </w:rPr>
        <w:t>2.6</w:t>
      </w:r>
      <w:r w:rsidRPr="00020F6E">
        <w:rPr>
          <w:rFonts w:ascii="Times New Roman" w:hAnsi="Times New Roman" w:cs="Times New Roman"/>
        </w:rPr>
        <w:t xml:space="preserve">%, the DJIA was up </w:t>
      </w:r>
      <w:r w:rsidR="007F153B">
        <w:rPr>
          <w:rFonts w:ascii="Times New Roman" w:hAnsi="Times New Roman" w:cs="Times New Roman"/>
        </w:rPr>
        <w:t>4.0</w:t>
      </w:r>
      <w:r w:rsidRPr="00020F6E">
        <w:rPr>
          <w:rFonts w:ascii="Times New Roman" w:hAnsi="Times New Roman" w:cs="Times New Roman"/>
        </w:rPr>
        <w:t xml:space="preserve">% and the NASDAQ advanced </w:t>
      </w:r>
      <w:r w:rsidR="007F153B">
        <w:rPr>
          <w:rFonts w:ascii="Times New Roman" w:hAnsi="Times New Roman" w:cs="Times New Roman"/>
        </w:rPr>
        <w:t>3.2</w:t>
      </w:r>
      <w:r w:rsidRPr="00020F6E">
        <w:rPr>
          <w:rFonts w:ascii="Times New Roman" w:hAnsi="Times New Roman" w:cs="Times New Roman"/>
        </w:rPr>
        <w:t xml:space="preserve">% for the quarter.  The Bloomberg Aggregate Bond index advanced </w:t>
      </w:r>
      <w:r w:rsidR="001D57BA">
        <w:rPr>
          <w:rFonts w:ascii="Times New Roman" w:hAnsi="Times New Roman" w:cs="Times New Roman"/>
        </w:rPr>
        <w:t>1.4</w:t>
      </w:r>
      <w:r w:rsidRPr="00020F6E">
        <w:rPr>
          <w:rFonts w:ascii="Times New Roman" w:hAnsi="Times New Roman" w:cs="Times New Roman"/>
        </w:rPr>
        <w:t xml:space="preserve">%. </w:t>
      </w:r>
      <w:r>
        <w:rPr>
          <w:rFonts w:ascii="Times New Roman" w:hAnsi="Times New Roman" w:cs="Times New Roman"/>
        </w:rPr>
        <w:t>Large cap</w:t>
      </w:r>
      <w:r w:rsidRPr="00020F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growth stocks</w:t>
      </w:r>
      <w:r w:rsidR="001075F9">
        <w:rPr>
          <w:rFonts w:ascii="Times New Roman" w:hAnsi="Times New Roman" w:cs="Times New Roman"/>
        </w:rPr>
        <w:t xml:space="preserve"> </w:t>
      </w:r>
      <w:r w:rsidR="009D1CBF">
        <w:rPr>
          <w:rFonts w:ascii="Times New Roman" w:hAnsi="Times New Roman" w:cs="Times New Roman"/>
        </w:rPr>
        <w:t xml:space="preserve">led the way </w:t>
      </w:r>
      <w:r w:rsidR="001075F9">
        <w:rPr>
          <w:rFonts w:ascii="Times New Roman" w:hAnsi="Times New Roman" w:cs="Times New Roman"/>
        </w:rPr>
        <w:t xml:space="preserve">for the year </w:t>
      </w:r>
      <w:r w:rsidR="009D1CBF">
        <w:rPr>
          <w:rFonts w:ascii="Times New Roman" w:hAnsi="Times New Roman" w:cs="Times New Roman"/>
        </w:rPr>
        <w:t xml:space="preserve">with </w:t>
      </w:r>
      <w:r w:rsidR="00B741A2">
        <w:rPr>
          <w:rFonts w:ascii="Times New Roman" w:hAnsi="Times New Roman" w:cs="Times New Roman"/>
        </w:rPr>
        <w:t>value stocks close behind</w:t>
      </w:r>
      <w:r w:rsidR="009D1C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20F6E">
        <w:rPr>
          <w:rFonts w:ascii="Times New Roman" w:hAnsi="Times New Roman" w:cs="Times New Roman"/>
        </w:rPr>
        <w:t xml:space="preserve"> </w:t>
      </w:r>
      <w:r w:rsidR="009D1CBF">
        <w:rPr>
          <w:rFonts w:ascii="Times New Roman" w:hAnsi="Times New Roman" w:cs="Times New Roman"/>
        </w:rPr>
        <w:t>I</w:t>
      </w:r>
      <w:r w:rsidRPr="00020F6E">
        <w:rPr>
          <w:rFonts w:ascii="Times New Roman" w:hAnsi="Times New Roman" w:cs="Times New Roman"/>
        </w:rPr>
        <w:t xml:space="preserve">nternational stock markets </w:t>
      </w:r>
      <w:r>
        <w:rPr>
          <w:rFonts w:ascii="Times New Roman" w:hAnsi="Times New Roman" w:cs="Times New Roman"/>
        </w:rPr>
        <w:t>outperfor</w:t>
      </w:r>
      <w:r w:rsidR="005460E7">
        <w:rPr>
          <w:rFonts w:ascii="Times New Roman" w:hAnsi="Times New Roman" w:cs="Times New Roman"/>
        </w:rPr>
        <w:t>med domestic markets</w:t>
      </w:r>
      <w:r>
        <w:rPr>
          <w:rFonts w:ascii="Times New Roman" w:hAnsi="Times New Roman" w:cs="Times New Roman"/>
        </w:rPr>
        <w:t xml:space="preserve"> for the first time in </w:t>
      </w:r>
      <w:r w:rsidR="00967F02">
        <w:rPr>
          <w:rFonts w:ascii="Times New Roman" w:hAnsi="Times New Roman" w:cs="Times New Roman"/>
        </w:rPr>
        <w:t>15 years</w:t>
      </w:r>
      <w:r>
        <w:rPr>
          <w:rFonts w:ascii="Times New Roman" w:hAnsi="Times New Roman" w:cs="Times New Roman"/>
        </w:rPr>
        <w:t xml:space="preserve">. </w:t>
      </w:r>
      <w:r w:rsidRPr="00020F6E">
        <w:rPr>
          <w:rFonts w:ascii="Times New Roman" w:hAnsi="Times New Roman" w:cs="Times New Roman"/>
        </w:rPr>
        <w:t xml:space="preserve"> Gold </w:t>
      </w:r>
      <w:r>
        <w:rPr>
          <w:rFonts w:ascii="Times New Roman" w:hAnsi="Times New Roman" w:cs="Times New Roman"/>
        </w:rPr>
        <w:t>continued to perform well but Bitcoin slumped as the premise that Bitcoin was a hedge and a replacement for Gold was questioned.  On a year-to-date basis, the S&amp;P 500 was up 1</w:t>
      </w:r>
      <w:r w:rsidR="002D2787">
        <w:rPr>
          <w:rFonts w:ascii="Times New Roman" w:hAnsi="Times New Roman" w:cs="Times New Roman"/>
        </w:rPr>
        <w:t>7.9</w:t>
      </w:r>
      <w:r>
        <w:rPr>
          <w:rFonts w:ascii="Times New Roman" w:hAnsi="Times New Roman" w:cs="Times New Roman"/>
        </w:rPr>
        <w:t>%, the DJIA was up 1</w:t>
      </w:r>
      <w:r w:rsidR="00E30CA1">
        <w:rPr>
          <w:rFonts w:ascii="Times New Roman" w:hAnsi="Times New Roman" w:cs="Times New Roman"/>
        </w:rPr>
        <w:t>4.9</w:t>
      </w:r>
      <w:r>
        <w:rPr>
          <w:rFonts w:ascii="Times New Roman" w:hAnsi="Times New Roman" w:cs="Times New Roman"/>
        </w:rPr>
        <w:t>% and the NASDAQ advanced 20</w:t>
      </w:r>
      <w:r w:rsidR="00E30CA1">
        <w:rPr>
          <w:rFonts w:ascii="Times New Roman" w:hAnsi="Times New Roman" w:cs="Times New Roman"/>
        </w:rPr>
        <w:t>.4</w:t>
      </w:r>
      <w:r>
        <w:rPr>
          <w:rFonts w:ascii="Times New Roman" w:hAnsi="Times New Roman" w:cs="Times New Roman"/>
        </w:rPr>
        <w:t>%.</w:t>
      </w:r>
      <w:r w:rsidR="005C5920">
        <w:rPr>
          <w:rFonts w:ascii="Times New Roman" w:hAnsi="Times New Roman" w:cs="Times New Roman"/>
        </w:rPr>
        <w:t xml:space="preserve">  The Bloomberg Aggregate Bond Index</w:t>
      </w:r>
      <w:r w:rsidR="00C624AF">
        <w:rPr>
          <w:rFonts w:ascii="Times New Roman" w:hAnsi="Times New Roman" w:cs="Times New Roman"/>
        </w:rPr>
        <w:t xml:space="preserve"> advanced 9.4% for the year.</w:t>
      </w:r>
      <w:r w:rsidR="00946E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government shut down was resolved but the release of economic data was delayed and, in some cases,</w:t>
      </w:r>
      <w:r w:rsidR="00967F02">
        <w:rPr>
          <w:rFonts w:ascii="Times New Roman" w:hAnsi="Times New Roman" w:cs="Times New Roman"/>
        </w:rPr>
        <w:t xml:space="preserve"> is</w:t>
      </w:r>
      <w:r>
        <w:rPr>
          <w:rFonts w:ascii="Times New Roman" w:hAnsi="Times New Roman" w:cs="Times New Roman"/>
        </w:rPr>
        <w:t xml:space="preserve"> unavailable clouding the </w:t>
      </w:r>
      <w:r w:rsidR="00946E32">
        <w:rPr>
          <w:rFonts w:ascii="Times New Roman" w:hAnsi="Times New Roman" w:cs="Times New Roman"/>
        </w:rPr>
        <w:t xml:space="preserve">economic </w:t>
      </w:r>
      <w:r>
        <w:rPr>
          <w:rFonts w:ascii="Times New Roman" w:hAnsi="Times New Roman" w:cs="Times New Roman"/>
        </w:rPr>
        <w:t>picture</w:t>
      </w:r>
      <w:r w:rsidR="00946E32">
        <w:rPr>
          <w:rFonts w:ascii="Times New Roman" w:hAnsi="Times New Roman" w:cs="Times New Roman"/>
        </w:rPr>
        <w:t>.</w:t>
      </w:r>
    </w:p>
    <w:p w14:paraId="2B9FD6B4" w14:textId="43BCF374" w:rsidR="00A44C41" w:rsidRPr="00946E32" w:rsidRDefault="00F653B6" w:rsidP="00946E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International front, the conflict in Ukraine remains unresolved and progress in the Middle East goes back and forth. A surprise strike in Venezuela, resulting in the capture of President Maduro could have a significant impact in that country as well as geopolitically.  Initial investor reactions so far have been muted.  China continues to saber rattle re: Taiwa</w:t>
      </w:r>
      <w:r w:rsidR="0054073A">
        <w:rPr>
          <w:rFonts w:ascii="Times New Roman" w:hAnsi="Times New Roman" w:cs="Times New Roman"/>
        </w:rPr>
        <w:t>n</w:t>
      </w:r>
    </w:p>
    <w:p w14:paraId="4D6215D9" w14:textId="77777777" w:rsidR="00A44C41" w:rsidRDefault="00A44C41" w:rsidP="00B16336">
      <w:pPr>
        <w:spacing w:after="280" w:line="240" w:lineRule="auto"/>
        <w:contextualSpacing/>
        <w:rPr>
          <w:rFonts w:ascii="Garamond" w:hAnsi="Garamond"/>
          <w:sz w:val="24"/>
          <w:szCs w:val="24"/>
        </w:rPr>
      </w:pPr>
    </w:p>
    <w:tbl>
      <w:tblPr>
        <w:tblStyle w:val="3"/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90"/>
        <w:gridCol w:w="1710"/>
        <w:gridCol w:w="1710"/>
        <w:gridCol w:w="1980"/>
        <w:gridCol w:w="1980"/>
      </w:tblGrid>
      <w:tr w:rsidR="0052480B" w:rsidRPr="0034680B" w14:paraId="7C139993" w14:textId="77777777" w:rsidTr="00BC53AB">
        <w:tc>
          <w:tcPr>
            <w:tcW w:w="2790" w:type="dxa"/>
          </w:tcPr>
          <w:p w14:paraId="5EDF3649" w14:textId="77777777" w:rsidR="0052480B" w:rsidRPr="0034680B" w:rsidRDefault="0052480B">
            <w:pPr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14:paraId="474C38B1" w14:textId="77777777" w:rsidR="00080867" w:rsidRDefault="001B21E4">
            <w:pPr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QUARTER</w:t>
            </w:r>
            <w:r w:rsidR="00B47B0C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Ending </w:t>
            </w:r>
          </w:p>
          <w:p w14:paraId="34328309" w14:textId="16098EBC" w:rsidR="0052480B" w:rsidRPr="0034680B" w:rsidRDefault="00D432BC" w:rsidP="00FC3939">
            <w:pPr>
              <w:jc w:val="center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12</w:t>
            </w:r>
            <w:r w:rsidR="00396214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</w:t>
            </w:r>
            <w:r w:rsidR="00D90B3B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3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B10912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/20</w:t>
            </w:r>
            <w:r w:rsidR="00EC1D61">
              <w:rPr>
                <w:rFonts w:ascii="Garamond" w:eastAsia="Garamond" w:hAnsi="Garamond" w:cs="Garamond"/>
                <w:b/>
                <w:sz w:val="24"/>
                <w:szCs w:val="24"/>
              </w:rPr>
              <w:t>2</w:t>
            </w:r>
            <w:r w:rsidR="00C25876">
              <w:rPr>
                <w:rFonts w:ascii="Garamond" w:eastAsia="Garamond" w:hAnsi="Garamond" w:cs="Garamond"/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10D9B50F" w14:textId="77777777" w:rsidR="0052480B" w:rsidRPr="0034680B" w:rsidRDefault="001B21E4">
            <w:pPr>
              <w:jc w:val="center"/>
              <w:rPr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12 MONTHS Ending</w:t>
            </w:r>
          </w:p>
          <w:p w14:paraId="0B03AA30" w14:textId="7FFA58AC" w:rsidR="0052480B" w:rsidRPr="0034680B" w:rsidRDefault="00D432BC" w:rsidP="006F40FD">
            <w:pPr>
              <w:jc w:val="center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12</w:t>
            </w:r>
            <w:r w:rsidR="00D90B3B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/3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B10912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/20</w:t>
            </w:r>
            <w:r w:rsidR="00EC1D61">
              <w:rPr>
                <w:rFonts w:ascii="Garamond" w:eastAsia="Garamond" w:hAnsi="Garamond" w:cs="Garamond"/>
                <w:b/>
                <w:sz w:val="24"/>
                <w:szCs w:val="24"/>
              </w:rPr>
              <w:t>2</w:t>
            </w:r>
            <w:r w:rsidR="00C25876">
              <w:rPr>
                <w:rFonts w:ascii="Garamond" w:eastAsia="Garamond" w:hAnsi="Garamond" w:cs="Garamond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26A4AD95" w14:textId="0EF38A1F" w:rsidR="0052480B" w:rsidRPr="0034680B" w:rsidRDefault="00951AB2">
            <w:pPr>
              <w:jc w:val="center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THREE YEARS</w:t>
            </w:r>
            <w:r w:rsidR="001B21E4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Ending</w:t>
            </w:r>
          </w:p>
          <w:p w14:paraId="16A4052C" w14:textId="606A7C15" w:rsidR="0052480B" w:rsidRPr="0034680B" w:rsidRDefault="00B47B0C">
            <w:pPr>
              <w:jc w:val="center"/>
              <w:rPr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</w:t>
            </w:r>
            <w:r w:rsidR="00D432BC">
              <w:rPr>
                <w:rFonts w:ascii="Garamond" w:eastAsia="Garamond" w:hAnsi="Garamond" w:cs="Garamond"/>
                <w:b/>
                <w:sz w:val="24"/>
                <w:szCs w:val="24"/>
              </w:rPr>
              <w:t>12</w:t>
            </w:r>
            <w:r w:rsidR="008D0A86">
              <w:rPr>
                <w:rFonts w:ascii="Garamond" w:eastAsia="Garamond" w:hAnsi="Garamond" w:cs="Garamond"/>
                <w:b/>
                <w:sz w:val="24"/>
                <w:szCs w:val="24"/>
              </w:rPr>
              <w:t>/</w:t>
            </w:r>
            <w:r w:rsidR="00D90B3B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3</w:t>
            </w:r>
            <w:r w:rsidR="00D432BC"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B10912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/20</w:t>
            </w:r>
            <w:r w:rsidR="00EC1D61">
              <w:rPr>
                <w:rFonts w:ascii="Garamond" w:eastAsia="Garamond" w:hAnsi="Garamond" w:cs="Garamond"/>
                <w:b/>
                <w:sz w:val="24"/>
                <w:szCs w:val="24"/>
              </w:rPr>
              <w:t>2</w:t>
            </w:r>
            <w:r w:rsidR="00C25876">
              <w:rPr>
                <w:rFonts w:ascii="Garamond" w:eastAsia="Garamond" w:hAnsi="Garamond" w:cs="Garamond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</w:tcPr>
          <w:p w14:paraId="2D672CDF" w14:textId="77777777" w:rsidR="0052480B" w:rsidRPr="0034680B" w:rsidRDefault="001B21E4">
            <w:pPr>
              <w:jc w:val="center"/>
              <w:rPr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FIVE YEARS Ending </w:t>
            </w:r>
          </w:p>
          <w:p w14:paraId="6A313037" w14:textId="5BABBF05" w:rsidR="0052480B" w:rsidRPr="0034680B" w:rsidRDefault="00D432BC">
            <w:pPr>
              <w:jc w:val="center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12</w:t>
            </w:r>
            <w:r w:rsidR="00D90B3B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/3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B10912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/20</w:t>
            </w:r>
            <w:r w:rsidR="00EC1D61">
              <w:rPr>
                <w:rFonts w:ascii="Garamond" w:eastAsia="Garamond" w:hAnsi="Garamond" w:cs="Garamond"/>
                <w:b/>
                <w:sz w:val="24"/>
                <w:szCs w:val="24"/>
              </w:rPr>
              <w:t>2</w:t>
            </w:r>
            <w:r w:rsidR="00C25876">
              <w:rPr>
                <w:rFonts w:ascii="Garamond" w:eastAsia="Garamond" w:hAnsi="Garamond" w:cs="Garamond"/>
                <w:b/>
                <w:sz w:val="24"/>
                <w:szCs w:val="24"/>
              </w:rPr>
              <w:t>5</w:t>
            </w:r>
          </w:p>
        </w:tc>
      </w:tr>
      <w:tr w:rsidR="0052480B" w:rsidRPr="0034680B" w14:paraId="0906A7BB" w14:textId="77777777" w:rsidTr="00BC53AB">
        <w:tc>
          <w:tcPr>
            <w:tcW w:w="2790" w:type="dxa"/>
          </w:tcPr>
          <w:p w14:paraId="16F79650" w14:textId="77777777" w:rsidR="0052480B" w:rsidRPr="0034680B" w:rsidRDefault="001B21E4">
            <w:pPr>
              <w:pStyle w:val="Heading2"/>
            </w:pPr>
            <w:r w:rsidRPr="0034680B">
              <w:rPr>
                <w:rFonts w:ascii="Garamond" w:eastAsia="Garamond" w:hAnsi="Garamond" w:cs="Garamond"/>
                <w:b/>
                <w:u w:val="none"/>
              </w:rPr>
              <w:t>DJIA</w:t>
            </w:r>
          </w:p>
        </w:tc>
        <w:tc>
          <w:tcPr>
            <w:tcW w:w="1710" w:type="dxa"/>
          </w:tcPr>
          <w:p w14:paraId="334E42EB" w14:textId="65D6450E" w:rsidR="0052480B" w:rsidRPr="0034680B" w:rsidRDefault="00802DA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4.0</w:t>
            </w:r>
            <w:r w:rsidR="00017527">
              <w:rPr>
                <w:rFonts w:ascii="Garamond" w:hAnsi="Garamond"/>
                <w:sz w:val="24"/>
                <w:szCs w:val="24"/>
              </w:rPr>
              <w:t>%</w:t>
            </w:r>
          </w:p>
        </w:tc>
        <w:tc>
          <w:tcPr>
            <w:tcW w:w="1710" w:type="dxa"/>
          </w:tcPr>
          <w:p w14:paraId="5C6A12A0" w14:textId="0490FCEE" w:rsidR="0052480B" w:rsidRPr="0034680B" w:rsidRDefault="004E49A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14.9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6C597B7C" w14:textId="3804BA6F" w:rsidR="0052480B" w:rsidRPr="0034680B" w:rsidRDefault="001801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  <w:r w:rsidR="00802DAE">
              <w:rPr>
                <w:rFonts w:ascii="Garamond" w:eastAsia="Garamond" w:hAnsi="Garamond" w:cs="Garamond"/>
                <w:sz w:val="24"/>
                <w:szCs w:val="24"/>
              </w:rPr>
              <w:t>5.4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3FE32B73" w14:textId="749BC110" w:rsidR="0052480B" w:rsidRPr="0034680B" w:rsidRDefault="00F2729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  <w:r w:rsidR="00802DAE">
              <w:rPr>
                <w:rFonts w:ascii="Garamond" w:eastAsia="Garamond" w:hAnsi="Garamond" w:cs="Garamond"/>
                <w:sz w:val="24"/>
                <w:szCs w:val="24"/>
              </w:rPr>
              <w:t>1.6</w:t>
            </w:r>
            <w:r w:rsidR="009005AD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</w:tr>
      <w:tr w:rsidR="0052480B" w:rsidRPr="0034680B" w14:paraId="0C5FF143" w14:textId="77777777" w:rsidTr="00BC53AB">
        <w:tc>
          <w:tcPr>
            <w:tcW w:w="2790" w:type="dxa"/>
          </w:tcPr>
          <w:p w14:paraId="5F5D7950" w14:textId="77777777" w:rsidR="0052480B" w:rsidRPr="0034680B" w:rsidRDefault="001B21E4">
            <w:pPr>
              <w:rPr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S &amp; P 500</w:t>
            </w:r>
          </w:p>
        </w:tc>
        <w:tc>
          <w:tcPr>
            <w:tcW w:w="1710" w:type="dxa"/>
          </w:tcPr>
          <w:p w14:paraId="2003DDBD" w14:textId="498EEAD3" w:rsidR="0052480B" w:rsidRPr="0034680B" w:rsidRDefault="003F632C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2.</w:t>
            </w:r>
            <w:r w:rsidR="001558D1">
              <w:rPr>
                <w:rFonts w:ascii="Garamond" w:eastAsia="Garamond" w:hAnsi="Garamond" w:cs="Garamond"/>
                <w:sz w:val="24"/>
                <w:szCs w:val="24"/>
              </w:rPr>
              <w:t>6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710" w:type="dxa"/>
          </w:tcPr>
          <w:p w14:paraId="4F5E4FCF" w14:textId="07DD50A4" w:rsidR="0052480B" w:rsidRPr="0034680B" w:rsidRDefault="0018011E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  <w:r w:rsidR="00AF6DE4">
              <w:rPr>
                <w:rFonts w:ascii="Garamond" w:eastAsia="Garamond" w:hAnsi="Garamond" w:cs="Garamond"/>
                <w:sz w:val="24"/>
                <w:szCs w:val="24"/>
              </w:rPr>
              <w:t>7.</w:t>
            </w:r>
            <w:r w:rsidR="004A3194">
              <w:rPr>
                <w:rFonts w:ascii="Garamond" w:eastAsia="Garamond" w:hAnsi="Garamond" w:cs="Garamond"/>
                <w:sz w:val="24"/>
                <w:szCs w:val="24"/>
              </w:rPr>
              <w:t>9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7028A238" w14:textId="3347E14C" w:rsidR="0052480B" w:rsidRPr="0034680B" w:rsidRDefault="00F117C1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23.0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61E43F5E" w14:textId="23B995AA" w:rsidR="0052480B" w:rsidRPr="0034680B" w:rsidRDefault="006C5C42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  <w:r w:rsidR="00DF181A">
              <w:rPr>
                <w:rFonts w:ascii="Garamond" w:eastAsia="Garamond" w:hAnsi="Garamond" w:cs="Garamond"/>
                <w:sz w:val="24"/>
                <w:szCs w:val="24"/>
              </w:rPr>
              <w:t>4.4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</w:tr>
      <w:tr w:rsidR="0052480B" w:rsidRPr="0034680B" w14:paraId="32CC715B" w14:textId="77777777" w:rsidTr="00BC53AB">
        <w:tc>
          <w:tcPr>
            <w:tcW w:w="2790" w:type="dxa"/>
          </w:tcPr>
          <w:p w14:paraId="57B75155" w14:textId="77777777" w:rsidR="0052480B" w:rsidRPr="0034680B" w:rsidRDefault="001B21E4">
            <w:pPr>
              <w:rPr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NASDAQ Composite</w:t>
            </w:r>
          </w:p>
        </w:tc>
        <w:tc>
          <w:tcPr>
            <w:tcW w:w="1710" w:type="dxa"/>
          </w:tcPr>
          <w:p w14:paraId="2EB81A59" w14:textId="043E09A2" w:rsidR="0052480B" w:rsidRPr="0034680B" w:rsidRDefault="007435A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3.2</w:t>
            </w:r>
            <w:r w:rsidR="00C160CD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710" w:type="dxa"/>
          </w:tcPr>
          <w:p w14:paraId="67D79475" w14:textId="0A766E63" w:rsidR="0052480B" w:rsidRPr="0034680B" w:rsidRDefault="009C2544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2</w:t>
            </w:r>
            <w:r w:rsidR="00E609C1">
              <w:rPr>
                <w:rFonts w:ascii="Garamond" w:eastAsia="Garamond" w:hAnsi="Garamond" w:cs="Garamond"/>
                <w:sz w:val="24"/>
                <w:szCs w:val="24"/>
              </w:rPr>
              <w:t>0.4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980" w:type="dxa"/>
          </w:tcPr>
          <w:p w14:paraId="54673B52" w14:textId="11686D81" w:rsidR="0052480B" w:rsidRPr="0034680B" w:rsidRDefault="0060539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30.5%</w:t>
            </w:r>
          </w:p>
        </w:tc>
        <w:tc>
          <w:tcPr>
            <w:tcW w:w="1980" w:type="dxa"/>
          </w:tcPr>
          <w:p w14:paraId="175BAB6F" w14:textId="381EC975" w:rsidR="0052480B" w:rsidRPr="0034680B" w:rsidRDefault="00605390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12.5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</w:tr>
      <w:tr w:rsidR="0052480B" w:rsidRPr="0034680B" w14:paraId="0A044CF2" w14:textId="77777777" w:rsidTr="00BC53AB">
        <w:tc>
          <w:tcPr>
            <w:tcW w:w="2790" w:type="dxa"/>
            <w:tcBorders>
              <w:bottom w:val="single" w:sz="4" w:space="0" w:color="auto"/>
            </w:tcBorders>
          </w:tcPr>
          <w:p w14:paraId="68257417" w14:textId="0ECFC771" w:rsidR="0052480B" w:rsidRPr="0034680B" w:rsidRDefault="001B21E4">
            <w:pPr>
              <w:rPr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B</w:t>
            </w:r>
            <w:r w:rsidR="00944294">
              <w:rPr>
                <w:rFonts w:ascii="Garamond" w:eastAsia="Garamond" w:hAnsi="Garamond" w:cs="Garamond"/>
                <w:b/>
                <w:sz w:val="24"/>
                <w:szCs w:val="24"/>
              </w:rPr>
              <w:t>l</w:t>
            </w:r>
            <w:r w:rsidR="00A2137B">
              <w:rPr>
                <w:rFonts w:ascii="Garamond" w:eastAsia="Garamond" w:hAnsi="Garamond" w:cs="Garamond"/>
                <w:b/>
                <w:sz w:val="24"/>
                <w:szCs w:val="24"/>
              </w:rPr>
              <w:t>oo</w:t>
            </w:r>
            <w:r w:rsidR="00944294">
              <w:rPr>
                <w:rFonts w:ascii="Garamond" w:eastAsia="Garamond" w:hAnsi="Garamond" w:cs="Garamond"/>
                <w:b/>
                <w:sz w:val="24"/>
                <w:szCs w:val="24"/>
              </w:rPr>
              <w:t>mb</w:t>
            </w:r>
            <w:r w:rsidR="00A2137B">
              <w:rPr>
                <w:rFonts w:ascii="Garamond" w:eastAsia="Garamond" w:hAnsi="Garamond" w:cs="Garamond"/>
                <w:b/>
                <w:sz w:val="24"/>
                <w:szCs w:val="24"/>
              </w:rPr>
              <w:t>e</w:t>
            </w:r>
            <w:r w:rsidR="00ED3F22">
              <w:rPr>
                <w:rFonts w:ascii="Garamond" w:eastAsia="Garamond" w:hAnsi="Garamond" w:cs="Garamond"/>
                <w:b/>
                <w:sz w:val="24"/>
                <w:szCs w:val="24"/>
              </w:rPr>
              <w:t>r</w:t>
            </w:r>
            <w:r w:rsidR="00944294">
              <w:rPr>
                <w:rFonts w:ascii="Garamond" w:eastAsia="Garamond" w:hAnsi="Garamond" w:cs="Garamond"/>
                <w:b/>
                <w:sz w:val="24"/>
                <w:szCs w:val="24"/>
              </w:rPr>
              <w:t>g</w:t>
            </w: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Agg. </w:t>
            </w:r>
            <w:r w:rsidR="00A13790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B</w:t>
            </w: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ond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FE393DB" w14:textId="26A52C01" w:rsidR="0052480B" w:rsidRPr="0034680B" w:rsidRDefault="008B53A7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1</w:t>
            </w:r>
            <w:r w:rsidR="00F01EE8">
              <w:rPr>
                <w:rFonts w:ascii="Garamond" w:eastAsia="Garamond" w:hAnsi="Garamond" w:cs="Garamond"/>
                <w:sz w:val="24"/>
                <w:szCs w:val="24"/>
              </w:rPr>
              <w:t>.</w:t>
            </w:r>
            <w:r w:rsidR="00CF06D8">
              <w:rPr>
                <w:rFonts w:ascii="Garamond" w:eastAsia="Garamond" w:hAnsi="Garamond" w:cs="Garamond"/>
                <w:sz w:val="24"/>
                <w:szCs w:val="24"/>
              </w:rPr>
              <w:t>4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8AC4247" w14:textId="3DDD0606" w:rsidR="0052480B" w:rsidRPr="0034680B" w:rsidRDefault="008B53A7" w:rsidP="009005A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9.4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77723C" w14:textId="50311F32" w:rsidR="0052480B" w:rsidRPr="0034680B" w:rsidRDefault="00EB132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7.9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8665CD5" w14:textId="5929314D" w:rsidR="0052480B" w:rsidRPr="004E78D2" w:rsidRDefault="00EB132A" w:rsidP="004E78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sz w:val="24"/>
                <w:szCs w:val="24"/>
              </w:rPr>
              <w:t>4.2</w:t>
            </w:r>
            <w:r w:rsidR="001B21E4" w:rsidRPr="0034680B">
              <w:rPr>
                <w:rFonts w:ascii="Garamond" w:eastAsia="Garamond" w:hAnsi="Garamond" w:cs="Garamond"/>
                <w:sz w:val="24"/>
                <w:szCs w:val="24"/>
              </w:rPr>
              <w:t>%</w:t>
            </w:r>
          </w:p>
        </w:tc>
      </w:tr>
      <w:tr w:rsidR="006D6E01" w:rsidRPr="0034680B" w14:paraId="08879F1A" w14:textId="77777777" w:rsidTr="00BC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7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1F9" w14:textId="77777777" w:rsidR="006D6E01" w:rsidRPr="0034680B" w:rsidRDefault="006D6E01" w:rsidP="00B464D2">
            <w:pPr>
              <w:rPr>
                <w:rFonts w:ascii="Garamond" w:eastAsia="Garamond" w:hAnsi="Garamond" w:cs="Garamond"/>
                <w:i/>
              </w:rPr>
            </w:pPr>
            <w:r w:rsidRPr="0034680B">
              <w:rPr>
                <w:rFonts w:ascii="Garamond" w:eastAsia="Garamond" w:hAnsi="Garamond" w:cs="Garamond"/>
                <w:i/>
              </w:rPr>
              <w:t>Mutual Funds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79ED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42FB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4E69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C09A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D6E01" w:rsidRPr="0034680B" w14:paraId="77D03299" w14:textId="77777777" w:rsidTr="00BC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30A" w14:textId="77777777" w:rsidR="006D6E01" w:rsidRPr="00A26706" w:rsidRDefault="006D6E01" w:rsidP="00B464D2">
            <w:pPr>
              <w:rPr>
                <w:rFonts w:ascii="Garamond" w:eastAsia="Garamond" w:hAnsi="Garamond" w:cs="Garamond"/>
                <w:b/>
                <w:sz w:val="24"/>
                <w:szCs w:val="24"/>
                <w:u w:val="single"/>
              </w:rPr>
            </w:pPr>
            <w:r w:rsidRPr="00A26706">
              <w:rPr>
                <w:rFonts w:ascii="Garamond" w:eastAsia="Garamond" w:hAnsi="Garamond" w:cs="Garamond"/>
                <w:u w:val="single"/>
              </w:rPr>
              <w:t>Domestic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521E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0C9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2A7A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3A6D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6D6E01" w:rsidRPr="0034680B" w14:paraId="2177E49A" w14:textId="77777777" w:rsidTr="00BC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10F8" w14:textId="77777777" w:rsidR="006D6E01" w:rsidRPr="0034680B" w:rsidRDefault="006D6E01" w:rsidP="00B464D2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i/>
              </w:rPr>
              <w:t xml:space="preserve">     Large Cap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B775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7FAA5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3814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A39" w14:textId="77777777" w:rsidR="006D6E01" w:rsidRPr="0034680B" w:rsidRDefault="006D6E01" w:rsidP="00B464D2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F0333B" w:rsidRPr="0034680B" w14:paraId="2B47122E" w14:textId="77777777" w:rsidTr="00BC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30C6" w14:textId="0256F781" w:rsidR="00F0333B" w:rsidRPr="0034680B" w:rsidRDefault="00F0333B" w:rsidP="00031BF8">
            <w:pPr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   Growth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DF97" w14:textId="5B4A9E8C" w:rsidR="00F0333B" w:rsidRDefault="007834BF" w:rsidP="00031BF8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0.6%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7E84" w14:textId="7D766E87" w:rsidR="00F0333B" w:rsidRDefault="007834BF" w:rsidP="007834BF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16.1</w:t>
            </w:r>
            <w:r w:rsidR="00F0333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685EA" w14:textId="63DF7C3F" w:rsidR="00F0333B" w:rsidRDefault="00FE0266" w:rsidP="00031BF8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="00F3036C">
              <w:rPr>
                <w:rFonts w:ascii="Garamond" w:eastAsia="Garamond" w:hAnsi="Garamond" w:cs="Garamond"/>
              </w:rPr>
              <w:t>7.6</w:t>
            </w:r>
            <w:r w:rsidR="00603604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3480" w14:textId="16BF287D" w:rsidR="00F0333B" w:rsidRDefault="005028CF" w:rsidP="00031BF8">
            <w:pPr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11.3</w:t>
            </w:r>
            <w:r w:rsidR="00F0333B">
              <w:rPr>
                <w:rFonts w:ascii="Garamond" w:eastAsia="Garamond" w:hAnsi="Garamond" w:cs="Garamond"/>
              </w:rPr>
              <w:t>%</w:t>
            </w:r>
          </w:p>
        </w:tc>
      </w:tr>
      <w:tr w:rsidR="00031BF8" w:rsidRPr="0034680B" w14:paraId="3D119AF5" w14:textId="77777777" w:rsidTr="00BC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0B20" w14:textId="77777777" w:rsidR="00031BF8" w:rsidRPr="0034680B" w:rsidRDefault="00031BF8" w:rsidP="00031BF8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</w:rPr>
              <w:t xml:space="preserve">    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A52D" w14:textId="292469FC" w:rsidR="00031BF8" w:rsidRPr="0034680B" w:rsidRDefault="00F3036C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3.2</w:t>
            </w:r>
            <w:r w:rsidR="00031BF8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89B6" w14:textId="2BCBC67A" w:rsidR="00031BF8" w:rsidRPr="0034680B" w:rsidRDefault="00D24B3E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15.0</w:t>
            </w:r>
            <w:r w:rsidR="00031BF8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E735" w14:textId="0E81BD2F" w:rsidR="00031BF8" w:rsidRPr="0034680B" w:rsidRDefault="0018011E" w:rsidP="00E42563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1</w:t>
            </w:r>
            <w:r w:rsidR="00D24B3E">
              <w:rPr>
                <w:rFonts w:ascii="Garamond" w:eastAsia="Garamond" w:hAnsi="Garamond" w:cs="Garamond"/>
              </w:rPr>
              <w:t>3.9</w:t>
            </w:r>
            <w:r w:rsidR="00C81AE6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8CB" w14:textId="0F18F259" w:rsidR="00031BF8" w:rsidRPr="0034680B" w:rsidRDefault="0018011E" w:rsidP="005F0414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1</w:t>
            </w:r>
            <w:r w:rsidR="00D24B3E">
              <w:rPr>
                <w:rFonts w:ascii="Garamond" w:eastAsia="Garamond" w:hAnsi="Garamond" w:cs="Garamond"/>
              </w:rPr>
              <w:t>1.</w:t>
            </w:r>
            <w:r w:rsidR="009A67F2">
              <w:rPr>
                <w:rFonts w:ascii="Garamond" w:eastAsia="Garamond" w:hAnsi="Garamond" w:cs="Garamond"/>
              </w:rPr>
              <w:t>7</w:t>
            </w:r>
            <w:r w:rsidR="00031BF8" w:rsidRPr="0034680B">
              <w:rPr>
                <w:rFonts w:ascii="Garamond" w:eastAsia="Garamond" w:hAnsi="Garamond" w:cs="Garamond"/>
              </w:rPr>
              <w:t>%</w:t>
            </w:r>
          </w:p>
        </w:tc>
      </w:tr>
      <w:tr w:rsidR="00031BF8" w:rsidRPr="0034680B" w14:paraId="17466872" w14:textId="77777777" w:rsidTr="00BC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8277" w14:textId="77777777" w:rsidR="00031BF8" w:rsidRPr="0034680B" w:rsidRDefault="00031BF8" w:rsidP="00031BF8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</w:rPr>
              <w:t xml:space="preserve">    </w:t>
            </w:r>
            <w:r w:rsidRPr="0034680B">
              <w:rPr>
                <w:rFonts w:ascii="Garamond" w:eastAsia="Garamond" w:hAnsi="Garamond" w:cs="Garamond"/>
                <w:i/>
              </w:rPr>
              <w:t>Small Cap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ACA" w14:textId="77777777" w:rsidR="00031BF8" w:rsidRPr="0034680B" w:rsidRDefault="00031BF8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AF04" w14:textId="77777777" w:rsidR="00031BF8" w:rsidRPr="0034680B" w:rsidRDefault="00031BF8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F8CE" w14:textId="77777777" w:rsidR="00031BF8" w:rsidRPr="0034680B" w:rsidRDefault="00031BF8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D433" w14:textId="77777777" w:rsidR="00031BF8" w:rsidRPr="0034680B" w:rsidRDefault="00031BF8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</w:p>
        </w:tc>
      </w:tr>
      <w:tr w:rsidR="00031BF8" w:rsidRPr="0034680B" w14:paraId="42DD6A6B" w14:textId="77777777" w:rsidTr="00BC5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8E92" w14:textId="77777777" w:rsidR="00031BF8" w:rsidRPr="0034680B" w:rsidRDefault="00031BF8" w:rsidP="00031BF8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</w:rPr>
              <w:t xml:space="preserve">     Growth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083" w14:textId="27929734" w:rsidR="00031BF8" w:rsidRPr="0034680B" w:rsidRDefault="009A67F2" w:rsidP="002261CD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1</w:t>
            </w:r>
            <w:r w:rsidR="002261CD">
              <w:rPr>
                <w:rFonts w:ascii="Garamond" w:eastAsia="Garamond" w:hAnsi="Garamond" w:cs="Garamond"/>
              </w:rPr>
              <w:t>.5</w:t>
            </w:r>
            <w:r w:rsidR="00031BF8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D148" w14:textId="21C15910" w:rsidR="00031BF8" w:rsidRPr="0034680B" w:rsidRDefault="0018011E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8.</w:t>
            </w:r>
            <w:r w:rsidR="002261CD">
              <w:rPr>
                <w:rFonts w:ascii="Garamond" w:eastAsia="Garamond" w:hAnsi="Garamond" w:cs="Garamond"/>
              </w:rPr>
              <w:t>1</w:t>
            </w:r>
            <w:r w:rsidR="00031BF8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90C5" w14:textId="391F4AA0" w:rsidR="00031BF8" w:rsidRPr="0034680B" w:rsidRDefault="0018011E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1</w:t>
            </w:r>
            <w:r w:rsidR="009A67F2">
              <w:rPr>
                <w:rFonts w:ascii="Garamond" w:eastAsia="Garamond" w:hAnsi="Garamond" w:cs="Garamond"/>
              </w:rPr>
              <w:t>3.</w:t>
            </w:r>
            <w:r w:rsidR="004B5BEA">
              <w:rPr>
                <w:rFonts w:ascii="Garamond" w:eastAsia="Garamond" w:hAnsi="Garamond" w:cs="Garamond"/>
              </w:rPr>
              <w:t>0</w:t>
            </w:r>
            <w:r w:rsidR="00031BF8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B8B2" w14:textId="4B84750C" w:rsidR="00031BF8" w:rsidRPr="0034680B" w:rsidRDefault="0019649D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2.9</w:t>
            </w:r>
            <w:r w:rsidR="006A308C">
              <w:rPr>
                <w:rFonts w:ascii="Garamond" w:eastAsia="Garamond" w:hAnsi="Garamond" w:cs="Garamond"/>
              </w:rPr>
              <w:t>%</w:t>
            </w:r>
          </w:p>
        </w:tc>
      </w:tr>
      <w:tr w:rsidR="00031BF8" w:rsidRPr="006F4CEA" w14:paraId="67226B66" w14:textId="77777777" w:rsidTr="00654C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57F9" w14:textId="77777777" w:rsidR="00031BF8" w:rsidRPr="006F4CEA" w:rsidRDefault="00031BF8" w:rsidP="00031BF8">
            <w:pPr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6F4CEA">
              <w:rPr>
                <w:rFonts w:ascii="Garamond" w:eastAsia="Garamond" w:hAnsi="Garamond" w:cs="Garamond"/>
              </w:rPr>
              <w:t xml:space="preserve">    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1C6" w14:textId="34B868CC" w:rsidR="00031BF8" w:rsidRPr="006F4CEA" w:rsidRDefault="0019649D" w:rsidP="00654C4D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1.8</w:t>
            </w:r>
            <w:r w:rsidR="00031BF8" w:rsidRPr="006F4CEA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C5D" w14:textId="2B2E0B18" w:rsidR="00031BF8" w:rsidRPr="000E58F1" w:rsidRDefault="0019649D" w:rsidP="00031BF8">
            <w:pPr>
              <w:jc w:val="center"/>
              <w:rPr>
                <w:rFonts w:ascii="Garamond" w:eastAsia="Garamond" w:hAnsi="Garamond" w:cs="Garamond"/>
                <w:highlight w:val="yellow"/>
              </w:rPr>
            </w:pPr>
            <w:r>
              <w:rPr>
                <w:rFonts w:ascii="Garamond" w:eastAsia="Garamond" w:hAnsi="Garamond" w:cs="Garamond"/>
              </w:rPr>
              <w:t>6.9</w:t>
            </w:r>
            <w:r w:rsidR="00031BF8" w:rsidRPr="00942C6E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20B0" w14:textId="3443F6C2" w:rsidR="00031BF8" w:rsidRPr="006F4CEA" w:rsidRDefault="005D088D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1</w:t>
            </w:r>
            <w:r w:rsidR="0019649D">
              <w:rPr>
                <w:rFonts w:ascii="Garamond" w:eastAsia="Garamond" w:hAnsi="Garamond" w:cs="Garamond"/>
              </w:rPr>
              <w:t>0.6</w:t>
            </w:r>
            <w:r w:rsidR="00031BF8" w:rsidRPr="006F4CEA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4BC8E" w14:textId="635934AC" w:rsidR="00031BF8" w:rsidRPr="006F4CEA" w:rsidRDefault="00E51B3E" w:rsidP="00031BF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</w:rPr>
              <w:t>9.7</w:t>
            </w:r>
            <w:r w:rsidR="00031BF8" w:rsidRPr="006F4CEA">
              <w:rPr>
                <w:rFonts w:ascii="Garamond" w:eastAsia="Garamond" w:hAnsi="Garamond" w:cs="Garamond"/>
              </w:rPr>
              <w:t>%</w:t>
            </w:r>
          </w:p>
        </w:tc>
      </w:tr>
    </w:tbl>
    <w:tbl>
      <w:tblPr>
        <w:tblStyle w:val="1"/>
        <w:tblW w:w="10170" w:type="dxa"/>
        <w:tblInd w:w="-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0"/>
        <w:gridCol w:w="1710"/>
        <w:gridCol w:w="1710"/>
        <w:gridCol w:w="1980"/>
        <w:gridCol w:w="1980"/>
      </w:tblGrid>
      <w:tr w:rsidR="009E6B7D" w:rsidRPr="006F4CEA" w14:paraId="15BE94FF" w14:textId="77777777" w:rsidTr="00BC53AB">
        <w:tc>
          <w:tcPr>
            <w:tcW w:w="2790" w:type="dxa"/>
          </w:tcPr>
          <w:p w14:paraId="1BA4DA14" w14:textId="55E90971" w:rsidR="009E6B7D" w:rsidRPr="00A26706" w:rsidRDefault="00A26706" w:rsidP="004B7DA6">
            <w:pPr>
              <w:spacing w:after="0" w:line="240" w:lineRule="auto"/>
              <w:rPr>
                <w:rFonts w:ascii="Garamond" w:eastAsia="Garamond" w:hAnsi="Garamond" w:cs="Garamond"/>
                <w:u w:val="single"/>
              </w:rPr>
            </w:pPr>
            <w:r w:rsidRPr="00A26706">
              <w:rPr>
                <w:rFonts w:ascii="Garamond" w:eastAsia="Garamond" w:hAnsi="Garamond" w:cs="Garamond"/>
                <w:u w:val="single"/>
              </w:rPr>
              <w:t>International</w:t>
            </w:r>
          </w:p>
        </w:tc>
        <w:tc>
          <w:tcPr>
            <w:tcW w:w="1710" w:type="dxa"/>
          </w:tcPr>
          <w:p w14:paraId="1E4EF53A" w14:textId="77777777" w:rsidR="009E6B7D" w:rsidRPr="006F4CEA" w:rsidRDefault="009E6B7D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710" w:type="dxa"/>
          </w:tcPr>
          <w:p w14:paraId="5622823E" w14:textId="77777777" w:rsidR="009E6B7D" w:rsidRPr="006F4CEA" w:rsidRDefault="009E6B7D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980" w:type="dxa"/>
          </w:tcPr>
          <w:p w14:paraId="04EB6C01" w14:textId="77777777" w:rsidR="009E6B7D" w:rsidRPr="006F4CEA" w:rsidRDefault="009E6B7D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980" w:type="dxa"/>
          </w:tcPr>
          <w:p w14:paraId="569B0FEB" w14:textId="77777777" w:rsidR="009E6B7D" w:rsidRPr="006F4CEA" w:rsidRDefault="009E6B7D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9E6B7D" w:rsidRPr="006F4CEA" w14:paraId="30821C7C" w14:textId="77777777" w:rsidTr="00BC53AB">
        <w:tc>
          <w:tcPr>
            <w:tcW w:w="2790" w:type="dxa"/>
          </w:tcPr>
          <w:p w14:paraId="6B0F6DB8" w14:textId="5692260B" w:rsidR="009E6B7D" w:rsidRPr="006F4CEA" w:rsidRDefault="009E6B7D" w:rsidP="004B7DA6">
            <w:pPr>
              <w:spacing w:after="0" w:line="240" w:lineRule="auto"/>
            </w:pPr>
            <w:r w:rsidRPr="006F4CEA">
              <w:rPr>
                <w:rFonts w:ascii="Garamond" w:eastAsia="Garamond" w:hAnsi="Garamond" w:cs="Garamond"/>
              </w:rPr>
              <w:t xml:space="preserve">     Europe</w:t>
            </w:r>
            <w:r w:rsidR="00A26706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710" w:type="dxa"/>
          </w:tcPr>
          <w:p w14:paraId="49F12A9F" w14:textId="0593C095" w:rsidR="009E6B7D" w:rsidRPr="000A5ADF" w:rsidRDefault="00E51B3E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5.0</w:t>
            </w:r>
            <w:r w:rsidR="0016632D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43FCFC7D" w14:textId="7DCE08FB" w:rsidR="009E6B7D" w:rsidRPr="000A5ADF" w:rsidRDefault="0016632D" w:rsidP="004B7DA6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34.5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5B6F225F" w14:textId="488B589A" w:rsidR="009E6B7D" w:rsidRPr="000A5ADF" w:rsidRDefault="0016632D" w:rsidP="004B7DA6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18.3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518683FB" w14:textId="0C199A8C" w:rsidR="009E6B7D" w:rsidRPr="000A5ADF" w:rsidRDefault="00434046" w:rsidP="004B7DA6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9.8</w:t>
            </w:r>
            <w:r w:rsidR="00BD0DF3">
              <w:rPr>
                <w:rFonts w:ascii="Garamond" w:eastAsia="Garamond" w:hAnsi="Garamond" w:cs="Garamond"/>
              </w:rPr>
              <w:t>%</w:t>
            </w:r>
          </w:p>
        </w:tc>
      </w:tr>
      <w:tr w:rsidR="009E6B7D" w:rsidRPr="006F4CEA" w14:paraId="6FAE24A4" w14:textId="77777777" w:rsidTr="00BC53AB">
        <w:tc>
          <w:tcPr>
            <w:tcW w:w="2790" w:type="dxa"/>
          </w:tcPr>
          <w:p w14:paraId="0A8B94E5" w14:textId="51543987" w:rsidR="009E6B7D" w:rsidRPr="006F4CEA" w:rsidRDefault="009E6B7D" w:rsidP="004B7DA6">
            <w:pPr>
              <w:spacing w:after="0" w:line="240" w:lineRule="auto"/>
            </w:pPr>
            <w:r w:rsidRPr="006F4CEA">
              <w:rPr>
                <w:rFonts w:ascii="Garamond" w:eastAsia="Garamond" w:hAnsi="Garamond" w:cs="Garamond"/>
              </w:rPr>
              <w:t xml:space="preserve">     Latin Am</w:t>
            </w:r>
            <w:r w:rsidR="002B3B64">
              <w:rPr>
                <w:rFonts w:ascii="Garamond" w:eastAsia="Garamond" w:hAnsi="Garamond" w:cs="Garamond"/>
              </w:rPr>
              <w:t>erica</w:t>
            </w:r>
          </w:p>
        </w:tc>
        <w:tc>
          <w:tcPr>
            <w:tcW w:w="1710" w:type="dxa"/>
          </w:tcPr>
          <w:p w14:paraId="27DBD27C" w14:textId="462ECFCC" w:rsidR="009E6B7D" w:rsidRPr="006F4CEA" w:rsidRDefault="00434046" w:rsidP="004B7DA6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5</w:t>
            </w:r>
            <w:r w:rsidR="00873A9A">
              <w:rPr>
                <w:rFonts w:ascii="Garamond" w:eastAsia="Garamond" w:hAnsi="Garamond" w:cs="Garamond"/>
              </w:rPr>
              <w:t>.8</w:t>
            </w:r>
            <w:r w:rsidR="009E6B7D" w:rsidRPr="006F4CEA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3726A8DA" w14:textId="3BAA3B50" w:rsidR="009E6B7D" w:rsidRPr="006F4CEA" w:rsidRDefault="00434046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48.2</w:t>
            </w:r>
            <w:r w:rsidR="009E6B7D" w:rsidRPr="006F4CEA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612889D0" w14:textId="09AD4C66" w:rsidR="009E6B7D" w:rsidRPr="006A0F13" w:rsidRDefault="0018011E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</w:t>
            </w:r>
            <w:r w:rsidR="00873A9A">
              <w:rPr>
                <w:rFonts w:ascii="Garamond" w:eastAsia="Garamond" w:hAnsi="Garamond" w:cs="Garamond"/>
              </w:rPr>
              <w:t>2.9</w:t>
            </w:r>
            <w:r w:rsidR="002E6C97" w:rsidRPr="006A0F13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6B3BC980" w14:textId="18166EF2" w:rsidR="009E6B7D" w:rsidRPr="006F4CEA" w:rsidRDefault="00B5054C" w:rsidP="004B7DA6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5.3</w:t>
            </w:r>
            <w:r w:rsidR="009E6B7D" w:rsidRPr="006F4CEA">
              <w:rPr>
                <w:rFonts w:ascii="Garamond" w:eastAsia="Garamond" w:hAnsi="Garamond" w:cs="Garamond"/>
              </w:rPr>
              <w:t>%</w:t>
            </w:r>
          </w:p>
        </w:tc>
      </w:tr>
      <w:tr w:rsidR="009E6B7D" w:rsidRPr="006F4CEA" w14:paraId="5E81B2D4" w14:textId="77777777" w:rsidTr="00BC53AB">
        <w:trPr>
          <w:trHeight w:val="58"/>
        </w:trPr>
        <w:tc>
          <w:tcPr>
            <w:tcW w:w="2790" w:type="dxa"/>
          </w:tcPr>
          <w:p w14:paraId="06C08C36" w14:textId="3076B45C" w:rsidR="009E6B7D" w:rsidRPr="006F4CEA" w:rsidRDefault="005A32CA" w:rsidP="004B7DA6">
            <w:pPr>
              <w:spacing w:after="0" w:line="240" w:lineRule="auto"/>
            </w:pPr>
            <w:r>
              <w:rPr>
                <w:rFonts w:ascii="Garamond" w:eastAsia="Garamond" w:hAnsi="Garamond" w:cs="Garamond"/>
              </w:rPr>
              <w:t xml:space="preserve">     </w:t>
            </w:r>
            <w:r w:rsidR="009E6B7D" w:rsidRPr="006F4CEA">
              <w:rPr>
                <w:rFonts w:ascii="Garamond" w:eastAsia="Garamond" w:hAnsi="Garamond" w:cs="Garamond"/>
              </w:rPr>
              <w:t>Japan</w:t>
            </w:r>
            <w:r w:rsidR="00A26706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710" w:type="dxa"/>
          </w:tcPr>
          <w:p w14:paraId="23CFA4FF" w14:textId="3F2AC41A" w:rsidR="009E6B7D" w:rsidRPr="00CC577E" w:rsidRDefault="00B5054C" w:rsidP="004B7DA6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3.6</w:t>
            </w:r>
            <w:r w:rsidR="009B4BB5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6FF99902" w14:textId="5F89CC76" w:rsidR="009E6B7D" w:rsidRPr="00CC577E" w:rsidRDefault="00B5054C" w:rsidP="004B7DA6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27.7</w:t>
            </w:r>
            <w:r w:rsidR="00CF21BA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556FE1C7" w14:textId="233316E6" w:rsidR="009E6B7D" w:rsidRPr="00CC577E" w:rsidRDefault="00A7079E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</w:t>
            </w:r>
            <w:r w:rsidR="00C82945">
              <w:rPr>
                <w:rFonts w:ascii="Garamond" w:eastAsia="Garamond" w:hAnsi="Garamond" w:cs="Garamond"/>
              </w:rPr>
              <w:t>0.2</w:t>
            </w:r>
            <w:r w:rsidR="009E6B7D" w:rsidRPr="00CC577E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40357977" w14:textId="6C17331C" w:rsidR="009E6B7D" w:rsidRPr="00CC577E" w:rsidRDefault="00C82945" w:rsidP="004B7DA6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9.1</w:t>
            </w:r>
            <w:r w:rsidR="009E6B7D" w:rsidRPr="00CC577E">
              <w:rPr>
                <w:rFonts w:ascii="Garamond" w:eastAsia="Garamond" w:hAnsi="Garamond" w:cs="Garamond"/>
              </w:rPr>
              <w:t>%</w:t>
            </w:r>
          </w:p>
        </w:tc>
      </w:tr>
      <w:tr w:rsidR="009E6B7D" w:rsidRPr="006F4CEA" w14:paraId="081C8C6F" w14:textId="77777777" w:rsidTr="00BC53AB">
        <w:tc>
          <w:tcPr>
            <w:tcW w:w="2790" w:type="dxa"/>
          </w:tcPr>
          <w:p w14:paraId="30B65EBC" w14:textId="169FC70B" w:rsidR="009E6B7D" w:rsidRPr="006F4CEA" w:rsidRDefault="009E6B7D" w:rsidP="004B7DA6">
            <w:pPr>
              <w:spacing w:after="0" w:line="240" w:lineRule="auto"/>
            </w:pPr>
            <w:r w:rsidRPr="006F4CEA">
              <w:rPr>
                <w:rFonts w:ascii="Garamond" w:eastAsia="Garamond" w:hAnsi="Garamond" w:cs="Garamond"/>
              </w:rPr>
              <w:t xml:space="preserve">     Pac</w:t>
            </w:r>
            <w:r w:rsidR="00A26706">
              <w:rPr>
                <w:rFonts w:ascii="Garamond" w:eastAsia="Garamond" w:hAnsi="Garamond" w:cs="Garamond"/>
              </w:rPr>
              <w:t>ific</w:t>
            </w:r>
            <w:r w:rsidRPr="006F4CEA">
              <w:rPr>
                <w:rFonts w:ascii="Garamond" w:eastAsia="Garamond" w:hAnsi="Garamond" w:cs="Garamond"/>
              </w:rPr>
              <w:t xml:space="preserve"> ex J</w:t>
            </w:r>
            <w:r w:rsidR="00A26706">
              <w:rPr>
                <w:rFonts w:ascii="Garamond" w:eastAsia="Garamond" w:hAnsi="Garamond" w:cs="Garamond"/>
              </w:rPr>
              <w:t>a</w:t>
            </w:r>
            <w:r w:rsidRPr="006F4CEA">
              <w:rPr>
                <w:rFonts w:ascii="Garamond" w:eastAsia="Garamond" w:hAnsi="Garamond" w:cs="Garamond"/>
              </w:rPr>
              <w:t>p</w:t>
            </w:r>
            <w:r w:rsidR="00A26706">
              <w:rPr>
                <w:rFonts w:ascii="Garamond" w:eastAsia="Garamond" w:hAnsi="Garamond" w:cs="Garamond"/>
              </w:rPr>
              <w:t>a</w:t>
            </w:r>
            <w:r w:rsidRPr="006F4CEA">
              <w:rPr>
                <w:rFonts w:ascii="Garamond" w:eastAsia="Garamond" w:hAnsi="Garamond" w:cs="Garamond"/>
              </w:rPr>
              <w:t>n</w:t>
            </w:r>
            <w:r w:rsidR="00A26706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710" w:type="dxa"/>
          </w:tcPr>
          <w:p w14:paraId="5F5D2577" w14:textId="4C43D65D" w:rsidR="009E6B7D" w:rsidRPr="000A5ADF" w:rsidRDefault="00C82945" w:rsidP="00687CD2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2.1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137337E6" w14:textId="73CB47C1" w:rsidR="009E6B7D" w:rsidRPr="000A5ADF" w:rsidRDefault="00CE3120" w:rsidP="00CE3120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29.3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46343B16" w14:textId="198CF796" w:rsidR="009E6B7D" w:rsidRPr="000A5ADF" w:rsidRDefault="005A3CF9" w:rsidP="004B7DA6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1</w:t>
            </w:r>
            <w:r w:rsidR="00612929">
              <w:rPr>
                <w:rFonts w:ascii="Garamond" w:eastAsia="Garamond" w:hAnsi="Garamond" w:cs="Garamond"/>
              </w:rPr>
              <w:t>4.2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5CCB8E3C" w14:textId="1E696820" w:rsidR="009E6B7D" w:rsidRPr="000A5ADF" w:rsidRDefault="00612929" w:rsidP="0018011E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2.9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</w:tr>
      <w:tr w:rsidR="009E6B7D" w:rsidRPr="0034680B" w14:paraId="03ADB827" w14:textId="77777777" w:rsidTr="00BC53AB">
        <w:trPr>
          <w:trHeight w:val="296"/>
        </w:trPr>
        <w:tc>
          <w:tcPr>
            <w:tcW w:w="2790" w:type="dxa"/>
          </w:tcPr>
          <w:p w14:paraId="4A4442BC" w14:textId="66403EEC" w:rsidR="009E6B7D" w:rsidRPr="006F4CEA" w:rsidRDefault="009E6B7D" w:rsidP="004B7DA6">
            <w:pPr>
              <w:spacing w:after="0" w:line="240" w:lineRule="auto"/>
              <w:rPr>
                <w:rFonts w:ascii="Garamond" w:eastAsia="Garamond" w:hAnsi="Garamond" w:cs="Garamond"/>
              </w:rPr>
            </w:pPr>
            <w:r w:rsidRPr="006F4CEA">
              <w:rPr>
                <w:rFonts w:ascii="Garamond" w:eastAsia="Garamond" w:hAnsi="Garamond" w:cs="Garamond"/>
              </w:rPr>
              <w:t xml:space="preserve">     China </w:t>
            </w:r>
          </w:p>
        </w:tc>
        <w:tc>
          <w:tcPr>
            <w:tcW w:w="1710" w:type="dxa"/>
          </w:tcPr>
          <w:p w14:paraId="37C0F9EB" w14:textId="2A9E87EF" w:rsidR="009E6B7D" w:rsidRPr="000A5ADF" w:rsidRDefault="00612929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-4.8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01407B20" w14:textId="684AFE72" w:rsidR="009E6B7D" w:rsidRPr="000A5ADF" w:rsidRDefault="00F91F00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30.4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21C02A6E" w14:textId="11EF8560" w:rsidR="009E6B7D" w:rsidRPr="000A5ADF" w:rsidRDefault="00F91F00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7.9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64289374" w14:textId="54DCFDB8" w:rsidR="009E6B7D" w:rsidRPr="000A5ADF" w:rsidRDefault="00F91F00" w:rsidP="00D913E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-2.8</w:t>
            </w:r>
            <w:r w:rsidR="009E6B7D" w:rsidRPr="000A5ADF">
              <w:rPr>
                <w:rFonts w:ascii="Garamond" w:eastAsia="Garamond" w:hAnsi="Garamond" w:cs="Garamond"/>
              </w:rPr>
              <w:t>%</w:t>
            </w:r>
          </w:p>
        </w:tc>
      </w:tr>
      <w:tr w:rsidR="009E6B7D" w:rsidRPr="0034680B" w14:paraId="7ACDCD16" w14:textId="77777777" w:rsidTr="00BC53AB">
        <w:tc>
          <w:tcPr>
            <w:tcW w:w="2790" w:type="dxa"/>
          </w:tcPr>
          <w:p w14:paraId="3A7E5449" w14:textId="08E5D85B" w:rsidR="009E6B7D" w:rsidRPr="0034680B" w:rsidRDefault="009E6B7D" w:rsidP="004B7DA6">
            <w:pPr>
              <w:spacing w:after="0" w:line="240" w:lineRule="auto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   India</w:t>
            </w:r>
            <w:r w:rsidR="00A26706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1710" w:type="dxa"/>
          </w:tcPr>
          <w:p w14:paraId="1B743D21" w14:textId="3EB1029E" w:rsidR="009E6B7D" w:rsidRPr="00A26706" w:rsidRDefault="000D0959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2.9</w:t>
            </w:r>
            <w:r w:rsidR="009E6B7D" w:rsidRPr="00A26706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5559CED6" w14:textId="0FA3FFDB" w:rsidR="009E6B7D" w:rsidRPr="00A26706" w:rsidRDefault="000D0959" w:rsidP="00166B7A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0.5</w:t>
            </w:r>
            <w:r w:rsidR="009E6B7D" w:rsidRPr="00A26706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7160DC41" w14:textId="52DFCCC2" w:rsidR="009E6B7D" w:rsidRPr="00A26706" w:rsidRDefault="0018011E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</w:t>
            </w:r>
            <w:r w:rsidR="000D0959">
              <w:rPr>
                <w:rFonts w:ascii="Garamond" w:eastAsia="Garamond" w:hAnsi="Garamond" w:cs="Garamond"/>
              </w:rPr>
              <w:t>1.9</w:t>
            </w:r>
            <w:r w:rsidR="009E6B7D" w:rsidRPr="00A26706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2BEE94C3" w14:textId="39A87CAA" w:rsidR="009E6B7D" w:rsidRPr="00A26706" w:rsidRDefault="00C91548" w:rsidP="004B7DA6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 </w:t>
            </w:r>
            <w:r w:rsidR="001103E8">
              <w:rPr>
                <w:rFonts w:ascii="Garamond" w:eastAsia="Garamond" w:hAnsi="Garamond" w:cs="Garamond"/>
              </w:rPr>
              <w:t>9.1</w:t>
            </w:r>
            <w:r w:rsidR="009E6B7D" w:rsidRPr="00A26706">
              <w:rPr>
                <w:rFonts w:ascii="Garamond" w:eastAsia="Garamond" w:hAnsi="Garamond" w:cs="Garamond"/>
              </w:rPr>
              <w:t>%</w:t>
            </w:r>
          </w:p>
        </w:tc>
      </w:tr>
    </w:tbl>
    <w:tbl>
      <w:tblPr>
        <w:tblStyle w:val="3"/>
        <w:tblW w:w="100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0"/>
        <w:gridCol w:w="1800"/>
        <w:gridCol w:w="1710"/>
        <w:gridCol w:w="1980"/>
        <w:gridCol w:w="1980"/>
      </w:tblGrid>
      <w:tr w:rsidR="002D6DE8" w:rsidRPr="0034680B" w14:paraId="397A8FD1" w14:textId="77777777" w:rsidTr="008D02CF">
        <w:trPr>
          <w:trHeight w:val="58"/>
        </w:trPr>
        <w:tc>
          <w:tcPr>
            <w:tcW w:w="2610" w:type="dxa"/>
            <w:tcBorders>
              <w:top w:val="single" w:sz="4" w:space="0" w:color="auto"/>
            </w:tcBorders>
          </w:tcPr>
          <w:p w14:paraId="6FA5BF92" w14:textId="77777777" w:rsidR="002D6DE8" w:rsidRPr="0034680B" w:rsidRDefault="002D6DE8" w:rsidP="0034680B">
            <w:pPr>
              <w:rPr>
                <w:rFonts w:ascii="Garamond" w:eastAsia="Garamond" w:hAnsi="Garamond" w:cs="Garamond"/>
                <w:i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59D177DA" w14:textId="52511D25" w:rsidR="0073224F" w:rsidRDefault="002D6DE8" w:rsidP="0034680B">
            <w:pPr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QUARTER Ending </w:t>
            </w:r>
          </w:p>
          <w:p w14:paraId="44B3340F" w14:textId="17D95789" w:rsidR="002D6DE8" w:rsidRPr="0073224F" w:rsidRDefault="001103E8" w:rsidP="0073224F">
            <w:pPr>
              <w:jc w:val="center"/>
              <w:rPr>
                <w:rFonts w:ascii="Garamond" w:eastAsia="Garamond" w:hAnsi="Garamond" w:cs="Garamond"/>
                <w:b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12</w:t>
            </w:r>
            <w:r w:rsidR="002D6DE8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/3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2D6DE8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/20</w:t>
            </w:r>
            <w:r w:rsidR="00EC1D61">
              <w:rPr>
                <w:rFonts w:ascii="Garamond" w:eastAsia="Garamond" w:hAnsi="Garamond" w:cs="Garamond"/>
                <w:b/>
                <w:sz w:val="24"/>
                <w:szCs w:val="24"/>
              </w:rPr>
              <w:t>2</w:t>
            </w:r>
            <w:r w:rsidR="00C25876">
              <w:rPr>
                <w:rFonts w:ascii="Garamond" w:eastAsia="Garamond" w:hAnsi="Garamond" w:cs="Garamond"/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0940589" w14:textId="05C8ABCC" w:rsidR="002D6DE8" w:rsidRPr="0034680B" w:rsidRDefault="002D6DE8" w:rsidP="002D6DE8">
            <w:pPr>
              <w:jc w:val="center"/>
              <w:rPr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C81AE6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2 </w:t>
            </w: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MONTHS Ending</w:t>
            </w:r>
          </w:p>
          <w:p w14:paraId="29E0EC35" w14:textId="5797DEEC" w:rsidR="002D6DE8" w:rsidRPr="0034680B" w:rsidRDefault="001103E8" w:rsidP="002D6DE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12</w:t>
            </w:r>
            <w:r w:rsidR="00F632C1">
              <w:rPr>
                <w:rFonts w:ascii="Garamond" w:eastAsia="Garamond" w:hAnsi="Garamond" w:cs="Garamond"/>
                <w:b/>
                <w:sz w:val="24"/>
                <w:szCs w:val="24"/>
              </w:rPr>
              <w:t>/</w:t>
            </w:r>
            <w:r w:rsidR="00424D1C">
              <w:rPr>
                <w:rFonts w:ascii="Garamond" w:eastAsia="Garamond" w:hAnsi="Garamond" w:cs="Garamond"/>
                <w:b/>
                <w:sz w:val="24"/>
                <w:szCs w:val="24"/>
              </w:rPr>
              <w:t>3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2D6DE8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/20</w:t>
            </w:r>
            <w:r w:rsidR="00EC1D61">
              <w:rPr>
                <w:rFonts w:ascii="Garamond" w:eastAsia="Garamond" w:hAnsi="Garamond" w:cs="Garamond"/>
                <w:b/>
                <w:sz w:val="24"/>
                <w:szCs w:val="24"/>
              </w:rPr>
              <w:t>2</w:t>
            </w:r>
            <w:r w:rsidR="00C25876">
              <w:rPr>
                <w:rFonts w:ascii="Garamond" w:eastAsia="Garamond" w:hAnsi="Garamond" w:cs="Garamond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65D6564" w14:textId="77777777" w:rsidR="002D6DE8" w:rsidRPr="0034680B" w:rsidRDefault="002D6DE8" w:rsidP="002D6DE8">
            <w:pPr>
              <w:jc w:val="center"/>
              <w:rPr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THREE YEARS</w:t>
            </w: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 Ending</w:t>
            </w:r>
          </w:p>
          <w:p w14:paraId="34D26F0B" w14:textId="26BC902A" w:rsidR="002D6DE8" w:rsidRPr="0034680B" w:rsidRDefault="001103E8" w:rsidP="002D6DE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12</w:t>
            </w:r>
            <w:r w:rsidR="002D6DE8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/3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2D6DE8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/20</w:t>
            </w:r>
            <w:r w:rsidR="00EC1D61">
              <w:rPr>
                <w:rFonts w:ascii="Garamond" w:eastAsia="Garamond" w:hAnsi="Garamond" w:cs="Garamond"/>
                <w:b/>
                <w:sz w:val="24"/>
                <w:szCs w:val="24"/>
              </w:rPr>
              <w:t>2</w:t>
            </w:r>
            <w:r w:rsidR="00C25876">
              <w:rPr>
                <w:rFonts w:ascii="Garamond" w:eastAsia="Garamond" w:hAnsi="Garamond" w:cs="Garamond"/>
                <w:b/>
                <w:sz w:val="24"/>
                <w:szCs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F2F975E" w14:textId="77777777" w:rsidR="002D6DE8" w:rsidRPr="0034680B" w:rsidRDefault="002D6DE8" w:rsidP="002D6DE8">
            <w:pPr>
              <w:jc w:val="center"/>
              <w:rPr>
                <w:sz w:val="24"/>
                <w:szCs w:val="24"/>
              </w:rPr>
            </w:pPr>
            <w:r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 xml:space="preserve">FIVE YEARS Ending </w:t>
            </w:r>
          </w:p>
          <w:p w14:paraId="07FABEE8" w14:textId="58244AE1" w:rsidR="002D6DE8" w:rsidRPr="0034680B" w:rsidRDefault="001103E8" w:rsidP="002D6DE8">
            <w:pPr>
              <w:jc w:val="center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12</w:t>
            </w:r>
            <w:r w:rsidR="00693B6C">
              <w:rPr>
                <w:rFonts w:ascii="Garamond" w:eastAsia="Garamond" w:hAnsi="Garamond" w:cs="Garamond"/>
                <w:b/>
                <w:sz w:val="24"/>
                <w:szCs w:val="24"/>
              </w:rPr>
              <w:t>/3</w:t>
            </w:r>
            <w:r>
              <w:rPr>
                <w:rFonts w:ascii="Garamond" w:eastAsia="Garamond" w:hAnsi="Garamond" w:cs="Garamond"/>
                <w:b/>
                <w:sz w:val="24"/>
                <w:szCs w:val="24"/>
              </w:rPr>
              <w:t>1</w:t>
            </w:r>
            <w:r w:rsidR="002D6DE8" w:rsidRPr="0034680B">
              <w:rPr>
                <w:rFonts w:ascii="Garamond" w:eastAsia="Garamond" w:hAnsi="Garamond" w:cs="Garamond"/>
                <w:b/>
                <w:sz w:val="24"/>
                <w:szCs w:val="24"/>
              </w:rPr>
              <w:t>/20</w:t>
            </w:r>
            <w:r w:rsidR="00EC1D61">
              <w:rPr>
                <w:rFonts w:ascii="Garamond" w:eastAsia="Garamond" w:hAnsi="Garamond" w:cs="Garamond"/>
                <w:b/>
                <w:sz w:val="24"/>
                <w:szCs w:val="24"/>
              </w:rPr>
              <w:t>2</w:t>
            </w:r>
            <w:r w:rsidR="00C25876">
              <w:rPr>
                <w:rFonts w:ascii="Garamond" w:eastAsia="Garamond" w:hAnsi="Garamond" w:cs="Garamond"/>
                <w:b/>
                <w:sz w:val="24"/>
                <w:szCs w:val="24"/>
              </w:rPr>
              <w:t>5</w:t>
            </w:r>
          </w:p>
        </w:tc>
      </w:tr>
    </w:tbl>
    <w:tbl>
      <w:tblPr>
        <w:tblStyle w:val="1"/>
        <w:tblW w:w="10080" w:type="dxa"/>
        <w:tblInd w:w="-5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0"/>
        <w:gridCol w:w="1800"/>
        <w:gridCol w:w="1710"/>
        <w:gridCol w:w="1980"/>
        <w:gridCol w:w="1980"/>
      </w:tblGrid>
      <w:tr w:rsidR="004E78D2" w:rsidRPr="0034680B" w14:paraId="3995C701" w14:textId="77777777" w:rsidTr="00421B21">
        <w:tc>
          <w:tcPr>
            <w:tcW w:w="2610" w:type="dxa"/>
          </w:tcPr>
          <w:p w14:paraId="2FB86464" w14:textId="77777777" w:rsidR="004E78D2" w:rsidRPr="0034680B" w:rsidRDefault="004E78D2" w:rsidP="0034680B">
            <w:pPr>
              <w:spacing w:after="0" w:line="240" w:lineRule="auto"/>
              <w:rPr>
                <w:rFonts w:ascii="Garamond" w:eastAsia="Garamond" w:hAnsi="Garamond" w:cs="Garamond"/>
              </w:rPr>
            </w:pPr>
          </w:p>
        </w:tc>
        <w:tc>
          <w:tcPr>
            <w:tcW w:w="1800" w:type="dxa"/>
          </w:tcPr>
          <w:p w14:paraId="4FF01B2E" w14:textId="77777777" w:rsidR="004E78D2" w:rsidRPr="0034680B" w:rsidRDefault="004E78D2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710" w:type="dxa"/>
          </w:tcPr>
          <w:p w14:paraId="494F9F28" w14:textId="77777777" w:rsidR="004E78D2" w:rsidRPr="0034680B" w:rsidRDefault="004E78D2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980" w:type="dxa"/>
          </w:tcPr>
          <w:p w14:paraId="0E99AD82" w14:textId="77777777" w:rsidR="004E78D2" w:rsidRPr="0034680B" w:rsidRDefault="004E78D2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980" w:type="dxa"/>
          </w:tcPr>
          <w:p w14:paraId="38A1FDE3" w14:textId="77777777" w:rsidR="004E78D2" w:rsidRPr="0034680B" w:rsidRDefault="004E78D2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34680B" w:rsidRPr="0034680B" w14:paraId="0123ACE6" w14:textId="77777777" w:rsidTr="00421B21">
        <w:tc>
          <w:tcPr>
            <w:tcW w:w="2610" w:type="dxa"/>
          </w:tcPr>
          <w:p w14:paraId="571EF58D" w14:textId="77777777" w:rsidR="0034680B" w:rsidRPr="00A26706" w:rsidRDefault="0034680B" w:rsidP="0034680B">
            <w:pPr>
              <w:spacing w:after="0" w:line="240" w:lineRule="auto"/>
              <w:rPr>
                <w:rFonts w:ascii="Garamond" w:eastAsia="Garamond" w:hAnsi="Garamond" w:cs="Garamond"/>
                <w:u w:val="single"/>
              </w:rPr>
            </w:pPr>
            <w:r w:rsidRPr="00A26706">
              <w:rPr>
                <w:rFonts w:ascii="Garamond" w:eastAsia="Garamond" w:hAnsi="Garamond" w:cs="Garamond"/>
                <w:u w:val="single"/>
              </w:rPr>
              <w:t>Corporate Bond</w:t>
            </w:r>
          </w:p>
        </w:tc>
        <w:tc>
          <w:tcPr>
            <w:tcW w:w="1800" w:type="dxa"/>
          </w:tcPr>
          <w:p w14:paraId="59BF06DA" w14:textId="77777777" w:rsidR="0034680B" w:rsidRPr="0034680B" w:rsidRDefault="0034680B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710" w:type="dxa"/>
          </w:tcPr>
          <w:p w14:paraId="1076B0DD" w14:textId="77777777" w:rsidR="0034680B" w:rsidRPr="0034680B" w:rsidRDefault="0034680B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980" w:type="dxa"/>
          </w:tcPr>
          <w:p w14:paraId="346BD5B1" w14:textId="77777777" w:rsidR="0034680B" w:rsidRPr="0034680B" w:rsidRDefault="0034680B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  <w:tc>
          <w:tcPr>
            <w:tcW w:w="1980" w:type="dxa"/>
          </w:tcPr>
          <w:p w14:paraId="27F1C51D" w14:textId="77777777" w:rsidR="0034680B" w:rsidRPr="0034680B" w:rsidRDefault="0034680B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34680B" w:rsidRPr="0034680B" w14:paraId="1439DD4F" w14:textId="77777777" w:rsidTr="00421B21">
        <w:tc>
          <w:tcPr>
            <w:tcW w:w="2610" w:type="dxa"/>
          </w:tcPr>
          <w:p w14:paraId="50ACB258" w14:textId="77777777" w:rsidR="0034680B" w:rsidRPr="0034680B" w:rsidRDefault="0034680B" w:rsidP="0034680B">
            <w:pPr>
              <w:spacing w:after="0" w:line="240" w:lineRule="auto"/>
              <w:rPr>
                <w:rFonts w:ascii="Garamond" w:eastAsia="Garamond" w:hAnsi="Garamond" w:cs="Garamond"/>
              </w:rPr>
            </w:pPr>
            <w:r w:rsidRPr="0034680B">
              <w:rPr>
                <w:rFonts w:ascii="Garamond" w:eastAsia="Garamond" w:hAnsi="Garamond" w:cs="Garamond"/>
              </w:rPr>
              <w:t xml:space="preserve">      Long</w:t>
            </w:r>
          </w:p>
        </w:tc>
        <w:tc>
          <w:tcPr>
            <w:tcW w:w="1800" w:type="dxa"/>
          </w:tcPr>
          <w:p w14:paraId="0C42BC0E" w14:textId="35A33BA3" w:rsidR="0034680B" w:rsidRPr="0034680B" w:rsidRDefault="00BB7594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3.5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77351B1B" w14:textId="3495D44B" w:rsidR="0034680B" w:rsidRPr="0034680B" w:rsidRDefault="00BB7594" w:rsidP="0018011E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1.5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4B5DD996" w14:textId="16B6FA6C" w:rsidR="0034680B" w:rsidRPr="0034680B" w:rsidRDefault="00DA30D0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6.</w:t>
            </w:r>
            <w:r w:rsidR="00592A73">
              <w:rPr>
                <w:rFonts w:ascii="Garamond" w:eastAsia="Garamond" w:hAnsi="Garamond" w:cs="Garamond"/>
              </w:rPr>
              <w:t>2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6A713637" w14:textId="71F601D4" w:rsidR="0034680B" w:rsidRPr="0034680B" w:rsidRDefault="00BE6287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-</w:t>
            </w:r>
            <w:r w:rsidR="00F34E8C">
              <w:rPr>
                <w:rFonts w:ascii="Garamond" w:eastAsia="Garamond" w:hAnsi="Garamond" w:cs="Garamond"/>
              </w:rPr>
              <w:t>2.</w:t>
            </w:r>
            <w:r w:rsidR="009401F6">
              <w:rPr>
                <w:rFonts w:ascii="Garamond" w:eastAsia="Garamond" w:hAnsi="Garamond" w:cs="Garamond"/>
              </w:rPr>
              <w:t>2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</w:tr>
      <w:tr w:rsidR="0034680B" w:rsidRPr="0034680B" w14:paraId="3701FB27" w14:textId="77777777" w:rsidTr="00421B21">
        <w:tc>
          <w:tcPr>
            <w:tcW w:w="2610" w:type="dxa"/>
          </w:tcPr>
          <w:p w14:paraId="0AEBE6CF" w14:textId="77777777" w:rsidR="0034680B" w:rsidRPr="0034680B" w:rsidRDefault="0034680B" w:rsidP="0034680B">
            <w:pPr>
              <w:spacing w:after="0" w:line="240" w:lineRule="auto"/>
              <w:rPr>
                <w:rFonts w:ascii="Garamond" w:eastAsia="Garamond" w:hAnsi="Garamond" w:cs="Garamond"/>
              </w:rPr>
            </w:pPr>
            <w:r w:rsidRPr="0034680B">
              <w:rPr>
                <w:rFonts w:ascii="Garamond" w:eastAsia="Garamond" w:hAnsi="Garamond" w:cs="Garamond"/>
              </w:rPr>
              <w:t xml:space="preserve">      Intermediate</w:t>
            </w:r>
          </w:p>
        </w:tc>
        <w:tc>
          <w:tcPr>
            <w:tcW w:w="1800" w:type="dxa"/>
          </w:tcPr>
          <w:p w14:paraId="17025524" w14:textId="557769D8" w:rsidR="0034680B" w:rsidRPr="0034680B" w:rsidRDefault="00C81AE6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 w:rsidR="006C2F61">
              <w:rPr>
                <w:rFonts w:ascii="Garamond" w:eastAsia="Garamond" w:hAnsi="Garamond" w:cs="Garamond"/>
              </w:rPr>
              <w:t>1.</w:t>
            </w:r>
            <w:r w:rsidR="005F6C5D">
              <w:rPr>
                <w:rFonts w:ascii="Garamond" w:eastAsia="Garamond" w:hAnsi="Garamond" w:cs="Garamond"/>
              </w:rPr>
              <w:t>0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4F88F38F" w14:textId="6D1C0707" w:rsidR="0034680B" w:rsidRPr="0034680B" w:rsidRDefault="006C2F61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7</w:t>
            </w:r>
            <w:r w:rsidR="00F34E8C">
              <w:rPr>
                <w:rFonts w:ascii="Garamond" w:eastAsia="Garamond" w:hAnsi="Garamond" w:cs="Garamond"/>
              </w:rPr>
              <w:t>.</w:t>
            </w:r>
            <w:r w:rsidR="00DD1A20">
              <w:rPr>
                <w:rFonts w:ascii="Garamond" w:eastAsia="Garamond" w:hAnsi="Garamond" w:cs="Garamond"/>
              </w:rPr>
              <w:t>1</w:t>
            </w:r>
            <w:r w:rsidR="007504DA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53F4989A" w14:textId="5916517C" w:rsidR="0034680B" w:rsidRPr="0034680B" w:rsidRDefault="00863ACA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4.8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698F3C1C" w14:textId="2CCDDF48" w:rsidR="0034680B" w:rsidRPr="0034680B" w:rsidRDefault="00891AC2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-</w:t>
            </w:r>
            <w:r w:rsidR="00513D08">
              <w:rPr>
                <w:rFonts w:ascii="Garamond" w:eastAsia="Garamond" w:hAnsi="Garamond" w:cs="Garamond"/>
              </w:rPr>
              <w:t>0.</w:t>
            </w:r>
            <w:r w:rsidR="000678F8">
              <w:rPr>
                <w:rFonts w:ascii="Garamond" w:eastAsia="Garamond" w:hAnsi="Garamond" w:cs="Garamond"/>
              </w:rPr>
              <w:t>3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</w:tr>
      <w:tr w:rsidR="0034680B" w:rsidRPr="0034680B" w14:paraId="251698FB" w14:textId="77777777" w:rsidTr="00421B21">
        <w:trPr>
          <w:trHeight w:val="197"/>
        </w:trPr>
        <w:tc>
          <w:tcPr>
            <w:tcW w:w="2610" w:type="dxa"/>
          </w:tcPr>
          <w:p w14:paraId="620CE01B" w14:textId="77777777" w:rsidR="0034680B" w:rsidRPr="0034680B" w:rsidRDefault="0034680B" w:rsidP="0034680B">
            <w:pPr>
              <w:spacing w:after="0" w:line="240" w:lineRule="auto"/>
              <w:rPr>
                <w:rFonts w:ascii="Garamond" w:eastAsia="Garamond" w:hAnsi="Garamond" w:cs="Garamond"/>
              </w:rPr>
            </w:pPr>
            <w:r w:rsidRPr="0034680B">
              <w:rPr>
                <w:rFonts w:ascii="Garamond" w:eastAsia="Garamond" w:hAnsi="Garamond" w:cs="Garamond"/>
              </w:rPr>
              <w:t xml:space="preserve">      Short</w:t>
            </w:r>
          </w:p>
        </w:tc>
        <w:tc>
          <w:tcPr>
            <w:tcW w:w="1800" w:type="dxa"/>
          </w:tcPr>
          <w:p w14:paraId="22FE5CF4" w14:textId="43F3526D" w:rsidR="0034680B" w:rsidRPr="0034680B" w:rsidRDefault="00F74DD6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 </w:t>
            </w:r>
            <w:r w:rsidR="00F34E8C">
              <w:rPr>
                <w:rFonts w:ascii="Garamond" w:eastAsia="Garamond" w:hAnsi="Garamond" w:cs="Garamond"/>
              </w:rPr>
              <w:t>1.</w:t>
            </w:r>
            <w:r w:rsidR="007C0FC2">
              <w:rPr>
                <w:rFonts w:ascii="Garamond" w:eastAsia="Garamond" w:hAnsi="Garamond" w:cs="Garamond"/>
              </w:rPr>
              <w:t>1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1340BAC2" w14:textId="03F844A0" w:rsidR="0034680B" w:rsidRPr="0034680B" w:rsidRDefault="007C0FC2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6.0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35496E35" w14:textId="6659F938" w:rsidR="0034680B" w:rsidRPr="0034680B" w:rsidRDefault="00353573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5</w:t>
            </w:r>
            <w:r w:rsidR="00F34E8C">
              <w:rPr>
                <w:rFonts w:ascii="Garamond" w:eastAsia="Garamond" w:hAnsi="Garamond" w:cs="Garamond"/>
              </w:rPr>
              <w:t>.6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5D15B6E7" w14:textId="028F56B4" w:rsidR="0034680B" w:rsidRPr="0034680B" w:rsidRDefault="00F34E8C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2.</w:t>
            </w:r>
            <w:r w:rsidR="00B34560">
              <w:rPr>
                <w:rFonts w:ascii="Garamond" w:eastAsia="Garamond" w:hAnsi="Garamond" w:cs="Garamond"/>
              </w:rPr>
              <w:t>2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</w:tr>
      <w:tr w:rsidR="0034680B" w:rsidRPr="0034680B" w14:paraId="36FB8ED5" w14:textId="77777777" w:rsidTr="00421B21">
        <w:tc>
          <w:tcPr>
            <w:tcW w:w="2610" w:type="dxa"/>
          </w:tcPr>
          <w:p w14:paraId="6EF79F96" w14:textId="77777777" w:rsidR="0034680B" w:rsidRPr="00A26706" w:rsidRDefault="0034680B" w:rsidP="0034680B">
            <w:pPr>
              <w:spacing w:after="0" w:line="240" w:lineRule="auto"/>
              <w:rPr>
                <w:u w:val="single"/>
              </w:rPr>
            </w:pPr>
            <w:r w:rsidRPr="00A26706">
              <w:rPr>
                <w:rFonts w:ascii="Garamond" w:eastAsia="Garamond" w:hAnsi="Garamond" w:cs="Garamond"/>
                <w:u w:val="single"/>
              </w:rPr>
              <w:t>Government Bond</w:t>
            </w:r>
          </w:p>
        </w:tc>
        <w:tc>
          <w:tcPr>
            <w:tcW w:w="1800" w:type="dxa"/>
          </w:tcPr>
          <w:p w14:paraId="2CB2257F" w14:textId="77777777" w:rsidR="0034680B" w:rsidRPr="0034680B" w:rsidRDefault="0034680B" w:rsidP="0034680B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14:paraId="4955311C" w14:textId="77777777" w:rsidR="0034680B" w:rsidRPr="0034680B" w:rsidRDefault="0034680B" w:rsidP="0034680B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14:paraId="6449CCF2" w14:textId="77777777" w:rsidR="0034680B" w:rsidRPr="0034680B" w:rsidRDefault="0034680B" w:rsidP="0034680B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14:paraId="7E484E94" w14:textId="77777777" w:rsidR="0034680B" w:rsidRPr="0034680B" w:rsidRDefault="0034680B" w:rsidP="0034680B">
            <w:pPr>
              <w:spacing w:after="0" w:line="240" w:lineRule="auto"/>
              <w:jc w:val="center"/>
            </w:pPr>
          </w:p>
        </w:tc>
      </w:tr>
      <w:tr w:rsidR="0034680B" w:rsidRPr="0034680B" w14:paraId="41144C28" w14:textId="77777777" w:rsidTr="00421B21">
        <w:tc>
          <w:tcPr>
            <w:tcW w:w="2610" w:type="dxa"/>
          </w:tcPr>
          <w:p w14:paraId="6BA36003" w14:textId="77777777" w:rsidR="0034680B" w:rsidRPr="0034680B" w:rsidRDefault="0034680B" w:rsidP="0034680B">
            <w:pPr>
              <w:spacing w:after="0" w:line="240" w:lineRule="auto"/>
            </w:pPr>
            <w:r w:rsidRPr="0034680B">
              <w:rPr>
                <w:rFonts w:ascii="Garamond" w:eastAsia="Garamond" w:hAnsi="Garamond" w:cs="Garamond"/>
              </w:rPr>
              <w:t xml:space="preserve">      Long </w:t>
            </w:r>
          </w:p>
        </w:tc>
        <w:tc>
          <w:tcPr>
            <w:tcW w:w="1800" w:type="dxa"/>
          </w:tcPr>
          <w:p w14:paraId="75A73CBC" w14:textId="756BA881" w:rsidR="0034680B" w:rsidRPr="008847F9" w:rsidRDefault="0009799E" w:rsidP="00274B2C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-0.6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2BD1FCFF" w14:textId="7A7E2F29" w:rsidR="0034680B" w:rsidRPr="0034680B" w:rsidRDefault="0009799E" w:rsidP="006B48F2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4.6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31E3907D" w14:textId="7D76AA94" w:rsidR="0034680B" w:rsidRPr="0034680B" w:rsidRDefault="00F271D9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0.</w:t>
            </w:r>
            <w:r w:rsidR="0009799E">
              <w:rPr>
                <w:rFonts w:ascii="Garamond" w:eastAsia="Garamond" w:hAnsi="Garamond" w:cs="Garamond"/>
              </w:rPr>
              <w:t>2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022ADAB0" w14:textId="7237A5E2" w:rsidR="0034680B" w:rsidRPr="0034680B" w:rsidRDefault="000624CC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-</w:t>
            </w:r>
            <w:r w:rsidR="00EB2D92">
              <w:rPr>
                <w:rFonts w:ascii="Garamond" w:eastAsia="Garamond" w:hAnsi="Garamond" w:cs="Garamond"/>
              </w:rPr>
              <w:t>7.3</w:t>
            </w:r>
            <w:r w:rsidR="00C27A1E">
              <w:rPr>
                <w:rFonts w:ascii="Garamond" w:eastAsia="Garamond" w:hAnsi="Garamond" w:cs="Garamond"/>
              </w:rPr>
              <w:t>%</w:t>
            </w:r>
          </w:p>
        </w:tc>
      </w:tr>
      <w:tr w:rsidR="0034680B" w:rsidRPr="0034680B" w14:paraId="3F73C3C8" w14:textId="77777777" w:rsidTr="00421B21">
        <w:tc>
          <w:tcPr>
            <w:tcW w:w="2610" w:type="dxa"/>
          </w:tcPr>
          <w:p w14:paraId="42BA798B" w14:textId="77777777" w:rsidR="0034680B" w:rsidRPr="0034680B" w:rsidRDefault="0034680B" w:rsidP="0034680B">
            <w:pPr>
              <w:spacing w:after="0" w:line="240" w:lineRule="auto"/>
            </w:pPr>
            <w:r w:rsidRPr="0034680B">
              <w:rPr>
                <w:rFonts w:ascii="Garamond" w:eastAsia="Garamond" w:hAnsi="Garamond" w:cs="Garamond"/>
              </w:rPr>
              <w:t xml:space="preserve">      Intermediate</w:t>
            </w:r>
          </w:p>
        </w:tc>
        <w:tc>
          <w:tcPr>
            <w:tcW w:w="1800" w:type="dxa"/>
          </w:tcPr>
          <w:p w14:paraId="06D5A044" w14:textId="4CBFFEA7" w:rsidR="0034680B" w:rsidRPr="0034680B" w:rsidRDefault="00F34E8C" w:rsidP="00274B2C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1.</w:t>
            </w:r>
            <w:r w:rsidR="00EB2D92">
              <w:rPr>
                <w:rFonts w:ascii="Garamond" w:eastAsia="Garamond" w:hAnsi="Garamond" w:cs="Garamond"/>
              </w:rPr>
              <w:t>0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4C721137" w14:textId="217254DB" w:rsidR="0034680B" w:rsidRPr="0034680B" w:rsidRDefault="00EB2D92" w:rsidP="006B48F2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6.9</w:t>
            </w:r>
            <w:r w:rsidR="0034680B" w:rsidRPr="006F4CEA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4F0B53E1" w14:textId="1384EB4A" w:rsidR="0034680B" w:rsidRPr="0034680B" w:rsidRDefault="00A3107F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4.</w:t>
            </w:r>
            <w:r w:rsidR="00EB2D92">
              <w:rPr>
                <w:rFonts w:ascii="Garamond" w:eastAsia="Garamond" w:hAnsi="Garamond" w:cs="Garamond"/>
              </w:rPr>
              <w:t>0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009DC3F8" w14:textId="4548B813" w:rsidR="0034680B" w:rsidRPr="0034680B" w:rsidRDefault="0072559C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-0.</w:t>
            </w:r>
            <w:r w:rsidR="00EB2D92">
              <w:rPr>
                <w:rFonts w:ascii="Garamond" w:eastAsia="Garamond" w:hAnsi="Garamond" w:cs="Garamond"/>
              </w:rPr>
              <w:t>6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</w:tr>
      <w:tr w:rsidR="0034680B" w:rsidRPr="0034680B" w14:paraId="18456151" w14:textId="77777777" w:rsidTr="00421B21">
        <w:tc>
          <w:tcPr>
            <w:tcW w:w="2610" w:type="dxa"/>
          </w:tcPr>
          <w:p w14:paraId="572A9C75" w14:textId="77777777" w:rsidR="0034680B" w:rsidRPr="0034680B" w:rsidRDefault="0034680B" w:rsidP="0034680B">
            <w:pPr>
              <w:spacing w:after="0" w:line="240" w:lineRule="auto"/>
            </w:pPr>
            <w:r w:rsidRPr="0034680B">
              <w:rPr>
                <w:rFonts w:ascii="Garamond" w:eastAsia="Garamond" w:hAnsi="Garamond" w:cs="Garamond"/>
              </w:rPr>
              <w:t xml:space="preserve">      Short</w:t>
            </w:r>
          </w:p>
        </w:tc>
        <w:tc>
          <w:tcPr>
            <w:tcW w:w="1800" w:type="dxa"/>
          </w:tcPr>
          <w:p w14:paraId="18C120C7" w14:textId="2F567F05" w:rsidR="0034680B" w:rsidRPr="0034680B" w:rsidRDefault="000E6BC7" w:rsidP="00274B2C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1.2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441337D4" w14:textId="300C9913" w:rsidR="0034680B" w:rsidRPr="0034680B" w:rsidRDefault="00823F48" w:rsidP="006B48F2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5.1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30518912" w14:textId="48BED592" w:rsidR="0034680B" w:rsidRPr="0034680B" w:rsidRDefault="00480B8A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4.</w:t>
            </w:r>
            <w:r w:rsidR="00D32C45">
              <w:rPr>
                <w:rFonts w:ascii="Garamond" w:eastAsia="Garamond" w:hAnsi="Garamond" w:cs="Garamond"/>
              </w:rPr>
              <w:t>6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43045533" w14:textId="0B89B7DA" w:rsidR="0034680B" w:rsidRPr="0034680B" w:rsidRDefault="00734F3F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1.</w:t>
            </w:r>
            <w:r w:rsidR="00D32C45">
              <w:rPr>
                <w:rFonts w:ascii="Garamond" w:eastAsia="Garamond" w:hAnsi="Garamond" w:cs="Garamond"/>
              </w:rPr>
              <w:t>5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</w:tr>
      <w:tr w:rsidR="0034680B" w:rsidRPr="0034680B" w14:paraId="5C073C71" w14:textId="77777777" w:rsidTr="00421B21">
        <w:tc>
          <w:tcPr>
            <w:tcW w:w="2610" w:type="dxa"/>
          </w:tcPr>
          <w:p w14:paraId="38B32775" w14:textId="77777777" w:rsidR="0034680B" w:rsidRPr="00A26706" w:rsidRDefault="0034680B" w:rsidP="0034680B">
            <w:pPr>
              <w:spacing w:after="0" w:line="240" w:lineRule="auto"/>
              <w:rPr>
                <w:u w:val="single"/>
              </w:rPr>
            </w:pPr>
            <w:r w:rsidRPr="00A26706">
              <w:rPr>
                <w:rFonts w:ascii="Garamond" w:eastAsia="Garamond" w:hAnsi="Garamond" w:cs="Garamond"/>
                <w:u w:val="single"/>
              </w:rPr>
              <w:t>Municipal Bond</w:t>
            </w:r>
          </w:p>
        </w:tc>
        <w:tc>
          <w:tcPr>
            <w:tcW w:w="1800" w:type="dxa"/>
          </w:tcPr>
          <w:p w14:paraId="4BFD94D6" w14:textId="77777777" w:rsidR="0034680B" w:rsidRPr="0034680B" w:rsidRDefault="0034680B" w:rsidP="0034680B">
            <w:pPr>
              <w:spacing w:after="0" w:line="240" w:lineRule="auto"/>
              <w:jc w:val="center"/>
            </w:pPr>
          </w:p>
        </w:tc>
        <w:tc>
          <w:tcPr>
            <w:tcW w:w="1710" w:type="dxa"/>
          </w:tcPr>
          <w:p w14:paraId="5A43ADB5" w14:textId="77777777" w:rsidR="0034680B" w:rsidRPr="0034680B" w:rsidRDefault="0034680B" w:rsidP="0034680B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14:paraId="716BDC08" w14:textId="77777777" w:rsidR="0034680B" w:rsidRPr="0034680B" w:rsidRDefault="0034680B" w:rsidP="0034680B">
            <w:pPr>
              <w:spacing w:after="0" w:line="240" w:lineRule="auto"/>
              <w:jc w:val="center"/>
            </w:pPr>
          </w:p>
        </w:tc>
        <w:tc>
          <w:tcPr>
            <w:tcW w:w="1980" w:type="dxa"/>
          </w:tcPr>
          <w:p w14:paraId="51E51298" w14:textId="77777777" w:rsidR="0034680B" w:rsidRPr="0034680B" w:rsidRDefault="0034680B" w:rsidP="0034680B">
            <w:pPr>
              <w:spacing w:after="0" w:line="240" w:lineRule="auto"/>
              <w:jc w:val="center"/>
            </w:pPr>
          </w:p>
        </w:tc>
      </w:tr>
      <w:tr w:rsidR="0034680B" w:rsidRPr="0034680B" w14:paraId="591B90B1" w14:textId="77777777" w:rsidTr="00421B21">
        <w:tc>
          <w:tcPr>
            <w:tcW w:w="2610" w:type="dxa"/>
          </w:tcPr>
          <w:p w14:paraId="1CA6921F" w14:textId="77777777" w:rsidR="0034680B" w:rsidRPr="0034680B" w:rsidRDefault="0034680B" w:rsidP="0034680B">
            <w:pPr>
              <w:spacing w:after="0" w:line="240" w:lineRule="auto"/>
            </w:pPr>
            <w:r w:rsidRPr="0034680B">
              <w:rPr>
                <w:rFonts w:ascii="Garamond" w:eastAsia="Garamond" w:hAnsi="Garamond" w:cs="Garamond"/>
              </w:rPr>
              <w:t xml:space="preserve">      Long </w:t>
            </w:r>
          </w:p>
        </w:tc>
        <w:tc>
          <w:tcPr>
            <w:tcW w:w="1800" w:type="dxa"/>
          </w:tcPr>
          <w:p w14:paraId="3D406549" w14:textId="65B41014" w:rsidR="0034680B" w:rsidRPr="0034680B" w:rsidRDefault="0032185A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1.5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6A7A79EF" w14:textId="082D14F6" w:rsidR="0034680B" w:rsidRPr="0034680B" w:rsidRDefault="0032185A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3</w:t>
            </w:r>
            <w:r w:rsidR="00116B4D">
              <w:rPr>
                <w:rFonts w:ascii="Garamond" w:eastAsia="Garamond" w:hAnsi="Garamond" w:cs="Garamond"/>
              </w:rPr>
              <w:t>.</w:t>
            </w:r>
            <w:r w:rsidR="00A966E4">
              <w:rPr>
                <w:rFonts w:ascii="Garamond" w:eastAsia="Garamond" w:hAnsi="Garamond" w:cs="Garamond"/>
              </w:rPr>
              <w:t>3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77A4AC8C" w14:textId="69FF8567" w:rsidR="0034680B" w:rsidRPr="00AB2641" w:rsidRDefault="004029E2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4,2</w:t>
            </w:r>
            <w:r w:rsidR="00D31273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037C7831" w14:textId="4616ED31" w:rsidR="0034680B" w:rsidRPr="0034680B" w:rsidRDefault="00F125C3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0.</w:t>
            </w:r>
            <w:r w:rsidR="004029E2">
              <w:rPr>
                <w:rFonts w:ascii="Garamond" w:eastAsia="Garamond" w:hAnsi="Garamond" w:cs="Garamond"/>
              </w:rPr>
              <w:t>4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</w:tr>
      <w:tr w:rsidR="0034680B" w:rsidRPr="0034680B" w14:paraId="7FF883DF" w14:textId="77777777" w:rsidTr="00421B21">
        <w:tc>
          <w:tcPr>
            <w:tcW w:w="2610" w:type="dxa"/>
          </w:tcPr>
          <w:p w14:paraId="118ACC8A" w14:textId="77777777" w:rsidR="0034680B" w:rsidRPr="0034680B" w:rsidRDefault="0034680B" w:rsidP="0034680B">
            <w:pPr>
              <w:spacing w:after="0" w:line="240" w:lineRule="auto"/>
            </w:pPr>
            <w:r w:rsidRPr="0034680B">
              <w:rPr>
                <w:rFonts w:ascii="Garamond" w:eastAsia="Garamond" w:hAnsi="Garamond" w:cs="Garamond"/>
              </w:rPr>
              <w:t xml:space="preserve">      Intermediate</w:t>
            </w:r>
          </w:p>
        </w:tc>
        <w:tc>
          <w:tcPr>
            <w:tcW w:w="1800" w:type="dxa"/>
          </w:tcPr>
          <w:p w14:paraId="14D595BD" w14:textId="077B43CF" w:rsidR="0034680B" w:rsidRPr="0034680B" w:rsidRDefault="004029E2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1.5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60DE31B3" w14:textId="0C5EE756" w:rsidR="0034680B" w:rsidRPr="0034680B" w:rsidRDefault="004029E2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4.4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47258927" w14:textId="74EDA2CD" w:rsidR="0034680B" w:rsidRPr="00AB2641" w:rsidRDefault="0028287D" w:rsidP="0034680B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4.</w:t>
            </w:r>
            <w:r w:rsidR="00CF00CD">
              <w:rPr>
                <w:rFonts w:ascii="Garamond" w:eastAsia="Garamond" w:hAnsi="Garamond" w:cs="Garamond"/>
              </w:rPr>
              <w:t>0</w:t>
            </w:r>
            <w:r w:rsidR="00892E7A" w:rsidRPr="00AB2641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060B70F1" w14:textId="710E691A" w:rsidR="0034680B" w:rsidRPr="0034680B" w:rsidRDefault="00CF00CD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0.9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</w:tr>
      <w:tr w:rsidR="0034680B" w:rsidRPr="0034680B" w14:paraId="78F12800" w14:textId="77777777" w:rsidTr="00421B21">
        <w:tc>
          <w:tcPr>
            <w:tcW w:w="2610" w:type="dxa"/>
          </w:tcPr>
          <w:p w14:paraId="7BE7F64C" w14:textId="77777777" w:rsidR="0034680B" w:rsidRPr="0034680B" w:rsidRDefault="0034680B" w:rsidP="0034680B">
            <w:pPr>
              <w:spacing w:after="0" w:line="240" w:lineRule="auto"/>
            </w:pPr>
            <w:r w:rsidRPr="0034680B">
              <w:rPr>
                <w:rFonts w:ascii="Garamond" w:eastAsia="Garamond" w:hAnsi="Garamond" w:cs="Garamond"/>
              </w:rPr>
              <w:t xml:space="preserve">      Short</w:t>
            </w:r>
          </w:p>
        </w:tc>
        <w:tc>
          <w:tcPr>
            <w:tcW w:w="1800" w:type="dxa"/>
          </w:tcPr>
          <w:p w14:paraId="0CE0BE38" w14:textId="7653BEDD" w:rsidR="0034680B" w:rsidRPr="0034680B" w:rsidRDefault="00CF00CD" w:rsidP="00705F1C">
            <w:pPr>
              <w:tabs>
                <w:tab w:val="left" w:pos="564"/>
                <w:tab w:val="center" w:pos="682"/>
              </w:tabs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0.7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710" w:type="dxa"/>
          </w:tcPr>
          <w:p w14:paraId="24EE2085" w14:textId="4D63C34C" w:rsidR="0034680B" w:rsidRPr="0034680B" w:rsidRDefault="00981CAF" w:rsidP="0034680B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3.</w:t>
            </w:r>
            <w:r w:rsidR="00CF00CD">
              <w:rPr>
                <w:rFonts w:ascii="Garamond" w:eastAsia="Garamond" w:hAnsi="Garamond" w:cs="Garamond"/>
              </w:rPr>
              <w:t>9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5E624E4E" w14:textId="76504E66" w:rsidR="0034680B" w:rsidRPr="0034680B" w:rsidRDefault="002E4E99" w:rsidP="002338FD">
            <w:pPr>
              <w:spacing w:after="0" w:line="240" w:lineRule="auto"/>
              <w:jc w:val="center"/>
            </w:pPr>
            <w:r>
              <w:rPr>
                <w:rFonts w:ascii="Garamond" w:eastAsia="Garamond" w:hAnsi="Garamond" w:cs="Garamond"/>
              </w:rPr>
              <w:t>3.</w:t>
            </w:r>
            <w:r w:rsidR="00CF00CD">
              <w:rPr>
                <w:rFonts w:ascii="Garamond" w:eastAsia="Garamond" w:hAnsi="Garamond" w:cs="Garamond"/>
              </w:rPr>
              <w:t>4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  <w:tc>
          <w:tcPr>
            <w:tcW w:w="1980" w:type="dxa"/>
          </w:tcPr>
          <w:p w14:paraId="7C62E4D1" w14:textId="3CB07A38" w:rsidR="0034680B" w:rsidRPr="002161DA" w:rsidRDefault="002E4E99" w:rsidP="002161DA">
            <w:pPr>
              <w:spacing w:after="0" w:line="240" w:lineRule="auto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>1.5</w:t>
            </w:r>
            <w:r w:rsidR="0034680B" w:rsidRPr="0034680B">
              <w:rPr>
                <w:rFonts w:ascii="Garamond" w:eastAsia="Garamond" w:hAnsi="Garamond" w:cs="Garamond"/>
              </w:rPr>
              <w:t>%</w:t>
            </w:r>
          </w:p>
        </w:tc>
      </w:tr>
    </w:tbl>
    <w:p w14:paraId="63B4B7F5" w14:textId="77777777" w:rsidR="00A0422E" w:rsidRDefault="00A0422E" w:rsidP="00307775">
      <w:pPr>
        <w:spacing w:before="100" w:after="280" w:line="240" w:lineRule="auto"/>
        <w:rPr>
          <w:rFonts w:ascii="Garamond" w:eastAsia="Garamond" w:hAnsi="Garamond" w:cs="Garamond"/>
          <w:b/>
          <w:sz w:val="28"/>
          <w:szCs w:val="28"/>
          <w:u w:val="single"/>
        </w:rPr>
      </w:pPr>
    </w:p>
    <w:p w14:paraId="127FC848" w14:textId="3662B262" w:rsidR="0052480B" w:rsidRDefault="003915C5" w:rsidP="000F1AB7">
      <w:pPr>
        <w:spacing w:after="280" w:line="240" w:lineRule="auto"/>
        <w:contextualSpacing/>
        <w:rPr>
          <w:rFonts w:ascii="Garamond" w:hAnsi="Garamond"/>
          <w:sz w:val="28"/>
          <w:szCs w:val="28"/>
        </w:rPr>
      </w:pPr>
      <w:r w:rsidRPr="00022208">
        <w:rPr>
          <w:rFonts w:ascii="Garamond" w:eastAsia="Garamond" w:hAnsi="Garamond" w:cs="Garamond"/>
          <w:b/>
          <w:sz w:val="28"/>
          <w:szCs w:val="28"/>
          <w:u w:val="single"/>
        </w:rPr>
        <w:t>Market Outlook</w:t>
      </w:r>
      <w:r w:rsidR="004D1010" w:rsidRPr="004D1010">
        <w:rPr>
          <w:rFonts w:ascii="Garamond" w:hAnsi="Garamond"/>
          <w:sz w:val="28"/>
          <w:szCs w:val="28"/>
        </w:rPr>
        <w:t xml:space="preserve"> </w:t>
      </w:r>
    </w:p>
    <w:p w14:paraId="5D67135A" w14:textId="025ED9B2" w:rsidR="00E52165" w:rsidRDefault="00E52165" w:rsidP="00E52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outlook for 2026 is for an increase in corporate earnings as deregulatory changes and tax cuts take </w:t>
      </w:r>
      <w:proofErr w:type="gramStart"/>
      <w:r>
        <w:rPr>
          <w:rFonts w:ascii="Times New Roman" w:hAnsi="Times New Roman" w:cs="Times New Roman"/>
        </w:rPr>
        <w:t>hold</w:t>
      </w:r>
      <w:proofErr w:type="gramEnd"/>
      <w:r>
        <w:rPr>
          <w:rFonts w:ascii="Times New Roman" w:hAnsi="Times New Roman" w:cs="Times New Roman"/>
        </w:rPr>
        <w:t xml:space="preserve"> offsetting the possible negative impact of </w:t>
      </w:r>
      <w:proofErr w:type="gramStart"/>
      <w:r>
        <w:rPr>
          <w:rFonts w:ascii="Times New Roman" w:hAnsi="Times New Roman" w:cs="Times New Roman"/>
        </w:rPr>
        <w:t>tariffs</w:t>
      </w:r>
      <w:r w:rsidR="00D95E73">
        <w:rPr>
          <w:rFonts w:ascii="Times New Roman" w:hAnsi="Times New Roman" w:cs="Times New Roman"/>
        </w:rPr>
        <w:t xml:space="preserve">  The</w:t>
      </w:r>
      <w:proofErr w:type="gramEnd"/>
      <w:r w:rsidR="00D95E73">
        <w:rPr>
          <w:rFonts w:ascii="Times New Roman" w:hAnsi="Times New Roman" w:cs="Times New Roman"/>
        </w:rPr>
        <w:t xml:space="preserve"> upcoming Supreme Court ruling on tariffs will have a market impact th</w:t>
      </w:r>
      <w:r w:rsidR="00AC1155">
        <w:rPr>
          <w:rFonts w:ascii="Times New Roman" w:hAnsi="Times New Roman" w:cs="Times New Roman"/>
        </w:rPr>
        <w:t>e outcome of which is uncertain</w:t>
      </w:r>
      <w:r w:rsidR="000D30EE">
        <w:rPr>
          <w:rFonts w:ascii="Times New Roman" w:hAnsi="Times New Roman" w:cs="Times New Roman"/>
        </w:rPr>
        <w:t xml:space="preserve"> at prese</w:t>
      </w:r>
      <w:r w:rsidR="00A8091B">
        <w:rPr>
          <w:rFonts w:ascii="Times New Roman" w:hAnsi="Times New Roman" w:cs="Times New Roman"/>
        </w:rPr>
        <w:t xml:space="preserve">nt. </w:t>
      </w:r>
      <w:r w:rsidRPr="007D1C52">
        <w:rPr>
          <w:rFonts w:ascii="Times New Roman" w:hAnsi="Times New Roman" w:cs="Times New Roman"/>
        </w:rPr>
        <w:t xml:space="preserve"> Moderate economic growth is currently projected for 2026.</w:t>
      </w:r>
      <w:r>
        <w:rPr>
          <w:rFonts w:ascii="Times New Roman" w:hAnsi="Times New Roman" w:cs="Times New Roman"/>
        </w:rPr>
        <w:t xml:space="preserve"> </w:t>
      </w:r>
    </w:p>
    <w:p w14:paraId="565E4B8B" w14:textId="61490BD0" w:rsidR="00E52165" w:rsidRDefault="00E52165" w:rsidP="00E52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Federal Reserve is expected to make at least one rate cut in 2026. However, concerns about a new </w:t>
      </w:r>
      <w:r w:rsidRPr="007D1C52">
        <w:rPr>
          <w:rFonts w:ascii="Times New Roman" w:hAnsi="Times New Roman" w:cs="Times New Roman"/>
        </w:rPr>
        <w:t>Fed chair as well about Fed independence have increased uncertainty. Rate cuts in 2025 have lowered</w:t>
      </w:r>
      <w:r>
        <w:rPr>
          <w:rFonts w:ascii="Times New Roman" w:hAnsi="Times New Roman" w:cs="Times New Roman"/>
        </w:rPr>
        <w:t xml:space="preserve"> short term rates yet the 10-year bond yield remains elevated. If the 10-year yield continues to rise due to deficit concerns and dedollarization, that would be a negative for equities</w:t>
      </w:r>
      <w:r w:rsidRPr="001D7FAD">
        <w:rPr>
          <w:rFonts w:ascii="Times New Roman" w:hAnsi="Times New Roman" w:cs="Times New Roman"/>
        </w:rPr>
        <w:t xml:space="preserve">. </w:t>
      </w:r>
      <w:r w:rsidR="00946E32" w:rsidRPr="001D7FAD">
        <w:rPr>
          <w:rFonts w:ascii="Times New Roman" w:hAnsi="Times New Roman" w:cs="Times New Roman"/>
        </w:rPr>
        <w:t xml:space="preserve">Many economists </w:t>
      </w:r>
      <w:r w:rsidRPr="001D7FAD">
        <w:rPr>
          <w:rFonts w:ascii="Times New Roman" w:hAnsi="Times New Roman" w:cs="Times New Roman"/>
        </w:rPr>
        <w:t>remain</w:t>
      </w:r>
      <w:r w:rsidR="00946E32" w:rsidRPr="001D7FAD">
        <w:rPr>
          <w:rFonts w:ascii="Times New Roman" w:hAnsi="Times New Roman" w:cs="Times New Roman"/>
        </w:rPr>
        <w:t xml:space="preserve"> </w:t>
      </w:r>
      <w:r w:rsidRPr="007D1C52">
        <w:rPr>
          <w:rFonts w:ascii="Times New Roman" w:hAnsi="Times New Roman" w:cs="Times New Roman"/>
        </w:rPr>
        <w:t xml:space="preserve">cautious but </w:t>
      </w:r>
      <w:r w:rsidR="00946E32" w:rsidRPr="007D1C52">
        <w:rPr>
          <w:rFonts w:ascii="Times New Roman" w:hAnsi="Times New Roman" w:cs="Times New Roman"/>
        </w:rPr>
        <w:t>AI is the great unknown and could continue to be a positive market force. It remains to be</w:t>
      </w:r>
      <w:r w:rsidR="00946E32">
        <w:rPr>
          <w:rFonts w:ascii="Times New Roman" w:hAnsi="Times New Roman" w:cs="Times New Roman"/>
        </w:rPr>
        <w:t xml:space="preserve"> seen </w:t>
      </w:r>
      <w:r w:rsidR="007D1C52">
        <w:rPr>
          <w:rFonts w:ascii="Times New Roman" w:hAnsi="Times New Roman" w:cs="Times New Roman"/>
        </w:rPr>
        <w:t>if the</w:t>
      </w:r>
      <w:r>
        <w:rPr>
          <w:rFonts w:ascii="Times New Roman" w:hAnsi="Times New Roman" w:cs="Times New Roman"/>
        </w:rPr>
        <w:t xml:space="preserve"> market can have a fourth year of positive returns without some turmoil.</w:t>
      </w:r>
    </w:p>
    <w:p w14:paraId="7A850A41" w14:textId="77777777" w:rsidR="00E52165" w:rsidRPr="00020F6E" w:rsidRDefault="00E52165" w:rsidP="00E521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continue to recommend that investors maintain their asset allocation strategies and cash/bond investments in the short to intermediate range.</w:t>
      </w:r>
    </w:p>
    <w:p w14:paraId="4F602DEB" w14:textId="77777777" w:rsidR="00090F04" w:rsidRDefault="00090F04" w:rsidP="000F1AB7">
      <w:pPr>
        <w:spacing w:after="280" w:line="240" w:lineRule="auto"/>
        <w:contextualSpacing/>
        <w:rPr>
          <w:rFonts w:ascii="Garamond" w:hAnsi="Garamond"/>
          <w:sz w:val="28"/>
          <w:szCs w:val="28"/>
        </w:rPr>
      </w:pPr>
    </w:p>
    <w:p w14:paraId="14E0CBB6" w14:textId="77777777" w:rsidR="00AA3A9F" w:rsidRPr="004E6394" w:rsidRDefault="00AA3A9F" w:rsidP="000F1AB7">
      <w:pPr>
        <w:spacing w:after="280" w:line="240" w:lineRule="auto"/>
        <w:contextualSpacing/>
        <w:rPr>
          <w:rFonts w:ascii="Garamond" w:hAnsi="Garamond"/>
          <w:sz w:val="24"/>
          <w:szCs w:val="24"/>
        </w:rPr>
      </w:pPr>
    </w:p>
    <w:p w14:paraId="7664DD57" w14:textId="77777777" w:rsidR="00E00AF2" w:rsidRDefault="00E00AF2" w:rsidP="000F1AB7">
      <w:pPr>
        <w:spacing w:after="280" w:line="240" w:lineRule="auto"/>
        <w:contextualSpacing/>
        <w:rPr>
          <w:rFonts w:ascii="Garamond" w:hAnsi="Garamond"/>
          <w:sz w:val="24"/>
          <w:szCs w:val="24"/>
        </w:rPr>
      </w:pPr>
    </w:p>
    <w:p w14:paraId="1C359BD2" w14:textId="77777777" w:rsidR="00E00AF2" w:rsidRDefault="00E00AF2" w:rsidP="000F1AB7">
      <w:pPr>
        <w:spacing w:after="280" w:line="240" w:lineRule="auto"/>
        <w:contextualSpacing/>
        <w:rPr>
          <w:rFonts w:ascii="Garamond" w:hAnsi="Garamond"/>
          <w:sz w:val="24"/>
          <w:szCs w:val="24"/>
        </w:rPr>
      </w:pPr>
    </w:p>
    <w:p w14:paraId="69C1047B" w14:textId="77777777" w:rsidR="00E00AF2" w:rsidRDefault="00E00AF2" w:rsidP="000F1AB7">
      <w:pPr>
        <w:spacing w:after="280" w:line="240" w:lineRule="auto"/>
        <w:contextualSpacing/>
        <w:rPr>
          <w:rFonts w:ascii="Garamond" w:hAnsi="Garamond"/>
          <w:sz w:val="24"/>
          <w:szCs w:val="24"/>
        </w:rPr>
      </w:pPr>
    </w:p>
    <w:p w14:paraId="77F11081" w14:textId="77777777" w:rsidR="00E00AF2" w:rsidRDefault="00E00AF2" w:rsidP="00E00AF2">
      <w:pPr>
        <w:spacing w:after="0" w:line="240" w:lineRule="auto"/>
        <w:jc w:val="right"/>
        <w:rPr>
          <w:b/>
          <w:sz w:val="24"/>
          <w:szCs w:val="24"/>
        </w:rPr>
      </w:pPr>
      <w:r w:rsidRPr="00DA5208">
        <w:rPr>
          <w:rFonts w:ascii="Garamond" w:eastAsia="Garamond" w:hAnsi="Garamond" w:cs="Garamond"/>
          <w:b/>
          <w:sz w:val="24"/>
          <w:szCs w:val="24"/>
        </w:rPr>
        <w:t>MSM FINANCIAL STRATEGIES</w:t>
      </w:r>
    </w:p>
    <w:p w14:paraId="76131BEC" w14:textId="00D91C90" w:rsidR="00E00AF2" w:rsidRPr="00CB3529" w:rsidRDefault="00D91BB1" w:rsidP="00E00AF2">
      <w:pPr>
        <w:spacing w:after="0" w:line="240" w:lineRule="auto"/>
        <w:jc w:val="right"/>
        <w:rPr>
          <w:b/>
          <w:sz w:val="24"/>
          <w:szCs w:val="24"/>
        </w:rPr>
      </w:pPr>
      <w:r>
        <w:rPr>
          <w:rFonts w:ascii="Garamond" w:eastAsia="Garamond" w:hAnsi="Garamond" w:cs="Garamond"/>
          <w:b/>
          <w:sz w:val="24"/>
          <w:szCs w:val="24"/>
        </w:rPr>
        <w:t xml:space="preserve">January </w:t>
      </w:r>
      <w:r w:rsidR="003F77E1">
        <w:rPr>
          <w:rFonts w:ascii="Garamond" w:eastAsia="Garamond" w:hAnsi="Garamond" w:cs="Garamond"/>
          <w:b/>
          <w:sz w:val="24"/>
          <w:szCs w:val="24"/>
        </w:rPr>
        <w:t>12</w:t>
      </w:r>
      <w:r w:rsidR="00E00AF2">
        <w:rPr>
          <w:rFonts w:ascii="Garamond" w:eastAsia="Garamond" w:hAnsi="Garamond" w:cs="Garamond"/>
          <w:b/>
          <w:sz w:val="24"/>
          <w:szCs w:val="24"/>
        </w:rPr>
        <w:t>, 2</w:t>
      </w:r>
      <w:r w:rsidR="00E00AF2" w:rsidRPr="00DA5208">
        <w:rPr>
          <w:rFonts w:ascii="Garamond" w:eastAsia="Garamond" w:hAnsi="Garamond" w:cs="Garamond"/>
          <w:b/>
          <w:sz w:val="24"/>
          <w:szCs w:val="24"/>
        </w:rPr>
        <w:t>02</w:t>
      </w:r>
      <w:r>
        <w:rPr>
          <w:rFonts w:ascii="Garamond" w:eastAsia="Garamond" w:hAnsi="Garamond" w:cs="Garamond"/>
          <w:b/>
          <w:sz w:val="24"/>
          <w:szCs w:val="24"/>
        </w:rPr>
        <w:t>6</w:t>
      </w:r>
    </w:p>
    <w:p w14:paraId="22F56115" w14:textId="15A41ECE" w:rsidR="00E00AF2" w:rsidRPr="00FE0D21" w:rsidRDefault="00E00AF2" w:rsidP="00FE0D21">
      <w:pPr>
        <w:spacing w:line="240" w:lineRule="auto"/>
        <w:jc w:val="both"/>
        <w:rPr>
          <w:i/>
          <w:sz w:val="16"/>
          <w:szCs w:val="16"/>
        </w:rPr>
      </w:pPr>
      <w:r w:rsidRPr="0092215C">
        <w:rPr>
          <w:rFonts w:ascii="Garamond" w:eastAsia="Garamond" w:hAnsi="Garamond" w:cs="Garamond"/>
          <w:i/>
          <w:sz w:val="16"/>
          <w:szCs w:val="16"/>
        </w:rPr>
        <w:t>@Copyright 20</w:t>
      </w:r>
      <w:r>
        <w:rPr>
          <w:rFonts w:ascii="Garamond" w:eastAsia="Garamond" w:hAnsi="Garamond" w:cs="Garamond"/>
          <w:i/>
          <w:sz w:val="16"/>
          <w:szCs w:val="16"/>
        </w:rPr>
        <w:t>2</w:t>
      </w:r>
      <w:r w:rsidR="00D91BB1">
        <w:rPr>
          <w:rFonts w:ascii="Garamond" w:eastAsia="Garamond" w:hAnsi="Garamond" w:cs="Garamond"/>
          <w:i/>
          <w:sz w:val="16"/>
          <w:szCs w:val="16"/>
        </w:rPr>
        <w:t>6</w:t>
      </w:r>
      <w:r w:rsidRPr="0092215C">
        <w:rPr>
          <w:rFonts w:ascii="Garamond" w:eastAsia="Garamond" w:hAnsi="Garamond" w:cs="Garamond"/>
          <w:i/>
          <w:sz w:val="16"/>
          <w:szCs w:val="16"/>
        </w:rPr>
        <w:t xml:space="preserve"> MSM Financial Strategies</w:t>
      </w:r>
    </w:p>
    <w:sectPr w:rsidR="00E00AF2" w:rsidRPr="00FE0D21" w:rsidSect="003F0A0C">
      <w:headerReference w:type="default" r:id="rId10"/>
      <w:pgSz w:w="12240" w:h="15840" w:code="1"/>
      <w:pgMar w:top="864" w:right="1440" w:bottom="864" w:left="1440" w:header="576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DA94" w14:textId="77777777" w:rsidR="00C63279" w:rsidRDefault="00C63279">
      <w:pPr>
        <w:spacing w:after="0" w:line="240" w:lineRule="auto"/>
      </w:pPr>
      <w:r>
        <w:separator/>
      </w:r>
    </w:p>
  </w:endnote>
  <w:endnote w:type="continuationSeparator" w:id="0">
    <w:p w14:paraId="656087F6" w14:textId="77777777" w:rsidR="00C63279" w:rsidRDefault="00C63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ECCF" w14:textId="77777777" w:rsidR="00C63279" w:rsidRDefault="00C63279">
      <w:pPr>
        <w:spacing w:after="0" w:line="240" w:lineRule="auto"/>
      </w:pPr>
      <w:r>
        <w:separator/>
      </w:r>
    </w:p>
  </w:footnote>
  <w:footnote w:type="continuationSeparator" w:id="0">
    <w:p w14:paraId="0F84EC44" w14:textId="77777777" w:rsidR="00C63279" w:rsidRDefault="00C63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7401D" w14:textId="673955E9" w:rsidR="003F4568" w:rsidRDefault="00D432BC" w:rsidP="00E0186C">
    <w:pPr>
      <w:pStyle w:val="Title"/>
      <w:rPr>
        <w:rFonts w:ascii="Garamond" w:eastAsia="Garamond" w:hAnsi="Garamond" w:cs="Garamond"/>
        <w:sz w:val="32"/>
        <w:szCs w:val="32"/>
      </w:rPr>
    </w:pPr>
    <w:r>
      <w:rPr>
        <w:rFonts w:ascii="Garamond" w:eastAsia="Garamond" w:hAnsi="Garamond" w:cs="Garamond"/>
        <w:sz w:val="32"/>
        <w:szCs w:val="32"/>
      </w:rPr>
      <w:t xml:space="preserve">Fourth </w:t>
    </w:r>
    <w:r w:rsidR="00E854D4" w:rsidRPr="00022208">
      <w:rPr>
        <w:rFonts w:ascii="Garamond" w:eastAsia="Garamond" w:hAnsi="Garamond" w:cs="Garamond"/>
        <w:sz w:val="32"/>
        <w:szCs w:val="32"/>
      </w:rPr>
      <w:t>Quarter 20</w:t>
    </w:r>
    <w:r w:rsidR="00EC1D61">
      <w:rPr>
        <w:rFonts w:ascii="Garamond" w:eastAsia="Garamond" w:hAnsi="Garamond" w:cs="Garamond"/>
        <w:sz w:val="32"/>
        <w:szCs w:val="32"/>
      </w:rPr>
      <w:t>2</w:t>
    </w:r>
    <w:r w:rsidR="00C25876">
      <w:rPr>
        <w:rFonts w:ascii="Garamond" w:eastAsia="Garamond" w:hAnsi="Garamond" w:cs="Garamond"/>
        <w:sz w:val="32"/>
        <w:szCs w:val="32"/>
      </w:rPr>
      <w:t>5</w:t>
    </w:r>
    <w:r w:rsidR="00E854D4" w:rsidRPr="00022208">
      <w:rPr>
        <w:rFonts w:ascii="Garamond" w:eastAsia="Garamond" w:hAnsi="Garamond" w:cs="Garamond"/>
        <w:b w:val="0"/>
        <w:sz w:val="32"/>
        <w:szCs w:val="32"/>
      </w:rPr>
      <w:t xml:space="preserve"> </w:t>
    </w:r>
    <w:r w:rsidR="00E854D4" w:rsidRPr="00022208">
      <w:rPr>
        <w:rFonts w:ascii="Garamond" w:eastAsia="Garamond" w:hAnsi="Garamond" w:cs="Garamond"/>
        <w:sz w:val="32"/>
        <w:szCs w:val="32"/>
      </w:rPr>
      <w:t>Review</w:t>
    </w:r>
    <w:r w:rsidR="00E854D4" w:rsidRPr="00022208">
      <w:rPr>
        <w:rFonts w:ascii="Garamond" w:eastAsia="Garamond" w:hAnsi="Garamond" w:cs="Garamond"/>
        <w:b w:val="0"/>
        <w:sz w:val="32"/>
        <w:szCs w:val="32"/>
      </w:rPr>
      <w:t xml:space="preserve"> </w:t>
    </w:r>
    <w:r w:rsidR="00E854D4" w:rsidRPr="00022208">
      <w:rPr>
        <w:rFonts w:ascii="Garamond" w:eastAsia="Garamond" w:hAnsi="Garamond" w:cs="Garamond"/>
        <w:sz w:val="32"/>
        <w:szCs w:val="32"/>
      </w:rPr>
      <w:t>and Outlook</w:t>
    </w:r>
  </w:p>
  <w:p w14:paraId="2A091AB1" w14:textId="77777777" w:rsidR="008662F2" w:rsidRPr="008662F2" w:rsidRDefault="008662F2" w:rsidP="008662F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0B"/>
    <w:rsid w:val="00000662"/>
    <w:rsid w:val="00000931"/>
    <w:rsid w:val="00004577"/>
    <w:rsid w:val="000048A3"/>
    <w:rsid w:val="00005C3D"/>
    <w:rsid w:val="0001049D"/>
    <w:rsid w:val="00010E2B"/>
    <w:rsid w:val="00010F12"/>
    <w:rsid w:val="00011C7D"/>
    <w:rsid w:val="00011D57"/>
    <w:rsid w:val="0001224C"/>
    <w:rsid w:val="00012400"/>
    <w:rsid w:val="00012826"/>
    <w:rsid w:val="00012D31"/>
    <w:rsid w:val="00013036"/>
    <w:rsid w:val="00013067"/>
    <w:rsid w:val="000136FF"/>
    <w:rsid w:val="00014666"/>
    <w:rsid w:val="00014F60"/>
    <w:rsid w:val="00016389"/>
    <w:rsid w:val="000168AC"/>
    <w:rsid w:val="00016F97"/>
    <w:rsid w:val="00017527"/>
    <w:rsid w:val="000208E7"/>
    <w:rsid w:val="00021818"/>
    <w:rsid w:val="00022208"/>
    <w:rsid w:val="00022438"/>
    <w:rsid w:val="00022C99"/>
    <w:rsid w:val="0002306A"/>
    <w:rsid w:val="00023E4A"/>
    <w:rsid w:val="000247D3"/>
    <w:rsid w:val="00025080"/>
    <w:rsid w:val="00025BC2"/>
    <w:rsid w:val="0003113F"/>
    <w:rsid w:val="00031490"/>
    <w:rsid w:val="00031BF8"/>
    <w:rsid w:val="000355F5"/>
    <w:rsid w:val="00036F29"/>
    <w:rsid w:val="00040BDA"/>
    <w:rsid w:val="00041997"/>
    <w:rsid w:val="000435EB"/>
    <w:rsid w:val="00043E58"/>
    <w:rsid w:val="00043F66"/>
    <w:rsid w:val="00043F70"/>
    <w:rsid w:val="00044465"/>
    <w:rsid w:val="00044A48"/>
    <w:rsid w:val="00044CBF"/>
    <w:rsid w:val="00044CCA"/>
    <w:rsid w:val="00045A83"/>
    <w:rsid w:val="00046110"/>
    <w:rsid w:val="0005098A"/>
    <w:rsid w:val="00050BF4"/>
    <w:rsid w:val="00050EFD"/>
    <w:rsid w:val="000513D4"/>
    <w:rsid w:val="000516FE"/>
    <w:rsid w:val="000522AE"/>
    <w:rsid w:val="00053302"/>
    <w:rsid w:val="00053987"/>
    <w:rsid w:val="00056425"/>
    <w:rsid w:val="00056AC9"/>
    <w:rsid w:val="0005746D"/>
    <w:rsid w:val="00061A2D"/>
    <w:rsid w:val="000624CC"/>
    <w:rsid w:val="00063352"/>
    <w:rsid w:val="00065D27"/>
    <w:rsid w:val="00066230"/>
    <w:rsid w:val="000666ED"/>
    <w:rsid w:val="000678F8"/>
    <w:rsid w:val="00067B1B"/>
    <w:rsid w:val="0007008F"/>
    <w:rsid w:val="00070CEA"/>
    <w:rsid w:val="00071DEF"/>
    <w:rsid w:val="0007220C"/>
    <w:rsid w:val="000722E5"/>
    <w:rsid w:val="00077472"/>
    <w:rsid w:val="0007783A"/>
    <w:rsid w:val="00080867"/>
    <w:rsid w:val="00080F39"/>
    <w:rsid w:val="00085B57"/>
    <w:rsid w:val="00087716"/>
    <w:rsid w:val="00087BFD"/>
    <w:rsid w:val="0009064D"/>
    <w:rsid w:val="00090F04"/>
    <w:rsid w:val="0009286C"/>
    <w:rsid w:val="00092E2E"/>
    <w:rsid w:val="000934DF"/>
    <w:rsid w:val="000948A6"/>
    <w:rsid w:val="000955FA"/>
    <w:rsid w:val="00096061"/>
    <w:rsid w:val="0009663A"/>
    <w:rsid w:val="000969C3"/>
    <w:rsid w:val="0009799E"/>
    <w:rsid w:val="000A0E2F"/>
    <w:rsid w:val="000A193F"/>
    <w:rsid w:val="000A1A28"/>
    <w:rsid w:val="000A5ADF"/>
    <w:rsid w:val="000A5D2F"/>
    <w:rsid w:val="000A5FC7"/>
    <w:rsid w:val="000A60AA"/>
    <w:rsid w:val="000A722D"/>
    <w:rsid w:val="000A75C7"/>
    <w:rsid w:val="000B0276"/>
    <w:rsid w:val="000B02F5"/>
    <w:rsid w:val="000B0C9C"/>
    <w:rsid w:val="000B1B9E"/>
    <w:rsid w:val="000B27C9"/>
    <w:rsid w:val="000B2B7F"/>
    <w:rsid w:val="000B2E0F"/>
    <w:rsid w:val="000B47C2"/>
    <w:rsid w:val="000B5A30"/>
    <w:rsid w:val="000B755C"/>
    <w:rsid w:val="000C0307"/>
    <w:rsid w:val="000C06CF"/>
    <w:rsid w:val="000C0C2B"/>
    <w:rsid w:val="000C0FBE"/>
    <w:rsid w:val="000C1DAC"/>
    <w:rsid w:val="000C2F16"/>
    <w:rsid w:val="000C333E"/>
    <w:rsid w:val="000C5431"/>
    <w:rsid w:val="000C6FA4"/>
    <w:rsid w:val="000D0959"/>
    <w:rsid w:val="000D2229"/>
    <w:rsid w:val="000D3031"/>
    <w:rsid w:val="000D30EE"/>
    <w:rsid w:val="000D3317"/>
    <w:rsid w:val="000D40E6"/>
    <w:rsid w:val="000D4EB1"/>
    <w:rsid w:val="000D6EA0"/>
    <w:rsid w:val="000E0274"/>
    <w:rsid w:val="000E0C9D"/>
    <w:rsid w:val="000E136B"/>
    <w:rsid w:val="000E1BC1"/>
    <w:rsid w:val="000E2B59"/>
    <w:rsid w:val="000E2FDB"/>
    <w:rsid w:val="000E39CA"/>
    <w:rsid w:val="000E3A53"/>
    <w:rsid w:val="000E4F72"/>
    <w:rsid w:val="000E56AF"/>
    <w:rsid w:val="000E58F1"/>
    <w:rsid w:val="000E5DB9"/>
    <w:rsid w:val="000E66E7"/>
    <w:rsid w:val="000E6BC7"/>
    <w:rsid w:val="000E77AC"/>
    <w:rsid w:val="000E7DB3"/>
    <w:rsid w:val="000E7EE5"/>
    <w:rsid w:val="000F1AB7"/>
    <w:rsid w:val="000F3C53"/>
    <w:rsid w:val="000F4246"/>
    <w:rsid w:val="000F4AA9"/>
    <w:rsid w:val="000F5C75"/>
    <w:rsid w:val="000F5D82"/>
    <w:rsid w:val="000F6AB2"/>
    <w:rsid w:val="000F781C"/>
    <w:rsid w:val="001012AF"/>
    <w:rsid w:val="0010225D"/>
    <w:rsid w:val="00102559"/>
    <w:rsid w:val="00103138"/>
    <w:rsid w:val="0010480C"/>
    <w:rsid w:val="00104D23"/>
    <w:rsid w:val="00105EC3"/>
    <w:rsid w:val="001075F9"/>
    <w:rsid w:val="00107795"/>
    <w:rsid w:val="001078CD"/>
    <w:rsid w:val="00110337"/>
    <w:rsid w:val="001103E8"/>
    <w:rsid w:val="00111ED4"/>
    <w:rsid w:val="00114AE4"/>
    <w:rsid w:val="001169E3"/>
    <w:rsid w:val="00116B4D"/>
    <w:rsid w:val="00116EC0"/>
    <w:rsid w:val="00120562"/>
    <w:rsid w:val="00120A92"/>
    <w:rsid w:val="001219F6"/>
    <w:rsid w:val="001221DB"/>
    <w:rsid w:val="00124D05"/>
    <w:rsid w:val="00124F15"/>
    <w:rsid w:val="00125B51"/>
    <w:rsid w:val="00125DDB"/>
    <w:rsid w:val="00125ED4"/>
    <w:rsid w:val="00126C45"/>
    <w:rsid w:val="0013042A"/>
    <w:rsid w:val="00130558"/>
    <w:rsid w:val="00131B69"/>
    <w:rsid w:val="001320C4"/>
    <w:rsid w:val="001326B9"/>
    <w:rsid w:val="00132C8A"/>
    <w:rsid w:val="00133447"/>
    <w:rsid w:val="00134497"/>
    <w:rsid w:val="00134CB9"/>
    <w:rsid w:val="00135BE2"/>
    <w:rsid w:val="001376FB"/>
    <w:rsid w:val="00137ADE"/>
    <w:rsid w:val="001408CE"/>
    <w:rsid w:val="00141989"/>
    <w:rsid w:val="00141F88"/>
    <w:rsid w:val="001424F0"/>
    <w:rsid w:val="00142DF1"/>
    <w:rsid w:val="00144958"/>
    <w:rsid w:val="00145019"/>
    <w:rsid w:val="00147632"/>
    <w:rsid w:val="00147F43"/>
    <w:rsid w:val="00150372"/>
    <w:rsid w:val="0015094E"/>
    <w:rsid w:val="001509F6"/>
    <w:rsid w:val="001524E9"/>
    <w:rsid w:val="00152D03"/>
    <w:rsid w:val="001533F5"/>
    <w:rsid w:val="001535A1"/>
    <w:rsid w:val="001545D9"/>
    <w:rsid w:val="00154B2B"/>
    <w:rsid w:val="00155806"/>
    <w:rsid w:val="001558D1"/>
    <w:rsid w:val="0015635D"/>
    <w:rsid w:val="001574A5"/>
    <w:rsid w:val="001578E0"/>
    <w:rsid w:val="00163097"/>
    <w:rsid w:val="00163F6C"/>
    <w:rsid w:val="00165500"/>
    <w:rsid w:val="00165DA2"/>
    <w:rsid w:val="00165F65"/>
    <w:rsid w:val="0016632D"/>
    <w:rsid w:val="001665E1"/>
    <w:rsid w:val="00166B7A"/>
    <w:rsid w:val="0016709A"/>
    <w:rsid w:val="00170F51"/>
    <w:rsid w:val="00172057"/>
    <w:rsid w:val="00172593"/>
    <w:rsid w:val="00173A9A"/>
    <w:rsid w:val="00174106"/>
    <w:rsid w:val="0017598C"/>
    <w:rsid w:val="0017624C"/>
    <w:rsid w:val="00176984"/>
    <w:rsid w:val="0018011E"/>
    <w:rsid w:val="00181458"/>
    <w:rsid w:val="001828D8"/>
    <w:rsid w:val="00184231"/>
    <w:rsid w:val="00184BBC"/>
    <w:rsid w:val="001851D8"/>
    <w:rsid w:val="00186B2F"/>
    <w:rsid w:val="00186E47"/>
    <w:rsid w:val="00187D97"/>
    <w:rsid w:val="00187EB7"/>
    <w:rsid w:val="00190358"/>
    <w:rsid w:val="00191C19"/>
    <w:rsid w:val="001931B5"/>
    <w:rsid w:val="00195402"/>
    <w:rsid w:val="0019649D"/>
    <w:rsid w:val="00197414"/>
    <w:rsid w:val="001A0198"/>
    <w:rsid w:val="001A01EF"/>
    <w:rsid w:val="001A1D6F"/>
    <w:rsid w:val="001A2069"/>
    <w:rsid w:val="001A3C82"/>
    <w:rsid w:val="001A4366"/>
    <w:rsid w:val="001A4DC7"/>
    <w:rsid w:val="001A5D9C"/>
    <w:rsid w:val="001A5FDC"/>
    <w:rsid w:val="001A6AB6"/>
    <w:rsid w:val="001A7647"/>
    <w:rsid w:val="001A7A7D"/>
    <w:rsid w:val="001A7BB4"/>
    <w:rsid w:val="001A7EED"/>
    <w:rsid w:val="001B16F5"/>
    <w:rsid w:val="001B21E4"/>
    <w:rsid w:val="001B2913"/>
    <w:rsid w:val="001B3F20"/>
    <w:rsid w:val="001B3F24"/>
    <w:rsid w:val="001B5228"/>
    <w:rsid w:val="001B710C"/>
    <w:rsid w:val="001C0C33"/>
    <w:rsid w:val="001C29C6"/>
    <w:rsid w:val="001C29E7"/>
    <w:rsid w:val="001C2C93"/>
    <w:rsid w:val="001C3093"/>
    <w:rsid w:val="001C43E4"/>
    <w:rsid w:val="001C4533"/>
    <w:rsid w:val="001C5DC2"/>
    <w:rsid w:val="001C71C8"/>
    <w:rsid w:val="001C73A3"/>
    <w:rsid w:val="001D09E3"/>
    <w:rsid w:val="001D1D8D"/>
    <w:rsid w:val="001D2C58"/>
    <w:rsid w:val="001D2F06"/>
    <w:rsid w:val="001D5348"/>
    <w:rsid w:val="001D57BA"/>
    <w:rsid w:val="001D57FD"/>
    <w:rsid w:val="001D5F76"/>
    <w:rsid w:val="001D6C96"/>
    <w:rsid w:val="001D6E15"/>
    <w:rsid w:val="001D79CF"/>
    <w:rsid w:val="001D7FAD"/>
    <w:rsid w:val="001E24C0"/>
    <w:rsid w:val="001E3E10"/>
    <w:rsid w:val="001E40BF"/>
    <w:rsid w:val="001E4125"/>
    <w:rsid w:val="001E45EE"/>
    <w:rsid w:val="001E5A6A"/>
    <w:rsid w:val="001E632D"/>
    <w:rsid w:val="001E65BD"/>
    <w:rsid w:val="001F0B4C"/>
    <w:rsid w:val="001F22D5"/>
    <w:rsid w:val="001F2DC2"/>
    <w:rsid w:val="001F47A0"/>
    <w:rsid w:val="001F4CAC"/>
    <w:rsid w:val="001F64F2"/>
    <w:rsid w:val="001F6A82"/>
    <w:rsid w:val="001F6F06"/>
    <w:rsid w:val="001F758A"/>
    <w:rsid w:val="001F77BF"/>
    <w:rsid w:val="0020045F"/>
    <w:rsid w:val="00200487"/>
    <w:rsid w:val="00202D52"/>
    <w:rsid w:val="00203C7D"/>
    <w:rsid w:val="00203DF5"/>
    <w:rsid w:val="0020441A"/>
    <w:rsid w:val="00204950"/>
    <w:rsid w:val="00204FEB"/>
    <w:rsid w:val="002059DC"/>
    <w:rsid w:val="00205F8B"/>
    <w:rsid w:val="00207C56"/>
    <w:rsid w:val="00210494"/>
    <w:rsid w:val="00210B90"/>
    <w:rsid w:val="00210F96"/>
    <w:rsid w:val="00210FCC"/>
    <w:rsid w:val="002132C6"/>
    <w:rsid w:val="00213E7E"/>
    <w:rsid w:val="002147B4"/>
    <w:rsid w:val="002151EE"/>
    <w:rsid w:val="00215295"/>
    <w:rsid w:val="00215D2B"/>
    <w:rsid w:val="002161A8"/>
    <w:rsid w:val="002161DA"/>
    <w:rsid w:val="00217B52"/>
    <w:rsid w:val="00221176"/>
    <w:rsid w:val="00221365"/>
    <w:rsid w:val="00221428"/>
    <w:rsid w:val="00221888"/>
    <w:rsid w:val="00222A0C"/>
    <w:rsid w:val="00223190"/>
    <w:rsid w:val="0022323C"/>
    <w:rsid w:val="0022327B"/>
    <w:rsid w:val="0022359B"/>
    <w:rsid w:val="002261CD"/>
    <w:rsid w:val="00226634"/>
    <w:rsid w:val="00227EAE"/>
    <w:rsid w:val="002301ED"/>
    <w:rsid w:val="0023249D"/>
    <w:rsid w:val="002338FD"/>
    <w:rsid w:val="00234900"/>
    <w:rsid w:val="00235692"/>
    <w:rsid w:val="00235A86"/>
    <w:rsid w:val="00236763"/>
    <w:rsid w:val="002369CF"/>
    <w:rsid w:val="00236E33"/>
    <w:rsid w:val="00237BCD"/>
    <w:rsid w:val="00240066"/>
    <w:rsid w:val="0024236A"/>
    <w:rsid w:val="0024336A"/>
    <w:rsid w:val="002433F9"/>
    <w:rsid w:val="0024346E"/>
    <w:rsid w:val="0024364A"/>
    <w:rsid w:val="00243C84"/>
    <w:rsid w:val="00246B3B"/>
    <w:rsid w:val="00247210"/>
    <w:rsid w:val="0025038E"/>
    <w:rsid w:val="00252A22"/>
    <w:rsid w:val="00256AC6"/>
    <w:rsid w:val="00256D6A"/>
    <w:rsid w:val="00257FA2"/>
    <w:rsid w:val="002603DE"/>
    <w:rsid w:val="00261112"/>
    <w:rsid w:val="00261830"/>
    <w:rsid w:val="002621C7"/>
    <w:rsid w:val="00262DE4"/>
    <w:rsid w:val="00272A32"/>
    <w:rsid w:val="00272D0E"/>
    <w:rsid w:val="00273154"/>
    <w:rsid w:val="00273F30"/>
    <w:rsid w:val="002749E9"/>
    <w:rsid w:val="00274B2C"/>
    <w:rsid w:val="00280C11"/>
    <w:rsid w:val="00280CEF"/>
    <w:rsid w:val="0028169E"/>
    <w:rsid w:val="0028287D"/>
    <w:rsid w:val="002836F2"/>
    <w:rsid w:val="0028432D"/>
    <w:rsid w:val="0028508B"/>
    <w:rsid w:val="002852F8"/>
    <w:rsid w:val="0028603C"/>
    <w:rsid w:val="002862BF"/>
    <w:rsid w:val="0029090B"/>
    <w:rsid w:val="00291212"/>
    <w:rsid w:val="00293EEE"/>
    <w:rsid w:val="0029446C"/>
    <w:rsid w:val="002949ED"/>
    <w:rsid w:val="00294DD8"/>
    <w:rsid w:val="0029501D"/>
    <w:rsid w:val="002955CD"/>
    <w:rsid w:val="00296A66"/>
    <w:rsid w:val="002972CE"/>
    <w:rsid w:val="002975E3"/>
    <w:rsid w:val="002A002C"/>
    <w:rsid w:val="002A003A"/>
    <w:rsid w:val="002A0277"/>
    <w:rsid w:val="002A202E"/>
    <w:rsid w:val="002A4C93"/>
    <w:rsid w:val="002A6C3D"/>
    <w:rsid w:val="002B1736"/>
    <w:rsid w:val="002B1799"/>
    <w:rsid w:val="002B25CF"/>
    <w:rsid w:val="002B2682"/>
    <w:rsid w:val="002B2A62"/>
    <w:rsid w:val="002B3B64"/>
    <w:rsid w:val="002B4A90"/>
    <w:rsid w:val="002B4B28"/>
    <w:rsid w:val="002B6B1D"/>
    <w:rsid w:val="002B726C"/>
    <w:rsid w:val="002C0726"/>
    <w:rsid w:val="002C2DE8"/>
    <w:rsid w:val="002C36A5"/>
    <w:rsid w:val="002C512D"/>
    <w:rsid w:val="002C5685"/>
    <w:rsid w:val="002C6410"/>
    <w:rsid w:val="002C65E4"/>
    <w:rsid w:val="002D02E7"/>
    <w:rsid w:val="002D17BE"/>
    <w:rsid w:val="002D26EB"/>
    <w:rsid w:val="002D2787"/>
    <w:rsid w:val="002D302A"/>
    <w:rsid w:val="002D48AF"/>
    <w:rsid w:val="002D538A"/>
    <w:rsid w:val="002D6711"/>
    <w:rsid w:val="002D67DC"/>
    <w:rsid w:val="002D6DE8"/>
    <w:rsid w:val="002E0280"/>
    <w:rsid w:val="002E168D"/>
    <w:rsid w:val="002E198A"/>
    <w:rsid w:val="002E2BC0"/>
    <w:rsid w:val="002E2EFA"/>
    <w:rsid w:val="002E39F6"/>
    <w:rsid w:val="002E4E99"/>
    <w:rsid w:val="002E6A28"/>
    <w:rsid w:val="002E6C97"/>
    <w:rsid w:val="002F0046"/>
    <w:rsid w:val="002F157B"/>
    <w:rsid w:val="002F196F"/>
    <w:rsid w:val="002F4CF6"/>
    <w:rsid w:val="002F68DA"/>
    <w:rsid w:val="002F7264"/>
    <w:rsid w:val="002F760B"/>
    <w:rsid w:val="002F7E05"/>
    <w:rsid w:val="003010A0"/>
    <w:rsid w:val="00301D10"/>
    <w:rsid w:val="00302ACC"/>
    <w:rsid w:val="00303A2D"/>
    <w:rsid w:val="00304AB8"/>
    <w:rsid w:val="00304B06"/>
    <w:rsid w:val="00304E75"/>
    <w:rsid w:val="003050B0"/>
    <w:rsid w:val="00305448"/>
    <w:rsid w:val="00305FAC"/>
    <w:rsid w:val="00306476"/>
    <w:rsid w:val="003073E9"/>
    <w:rsid w:val="00307775"/>
    <w:rsid w:val="00307A6A"/>
    <w:rsid w:val="00307C1F"/>
    <w:rsid w:val="00310C7C"/>
    <w:rsid w:val="00310D4D"/>
    <w:rsid w:val="00311041"/>
    <w:rsid w:val="00311E21"/>
    <w:rsid w:val="0031244D"/>
    <w:rsid w:val="00315C56"/>
    <w:rsid w:val="00315F56"/>
    <w:rsid w:val="003162C5"/>
    <w:rsid w:val="003169D0"/>
    <w:rsid w:val="00317BA9"/>
    <w:rsid w:val="00317FE1"/>
    <w:rsid w:val="0032185A"/>
    <w:rsid w:val="003223FE"/>
    <w:rsid w:val="00323B0A"/>
    <w:rsid w:val="00324107"/>
    <w:rsid w:val="00324F96"/>
    <w:rsid w:val="0032687B"/>
    <w:rsid w:val="0032731D"/>
    <w:rsid w:val="003278E9"/>
    <w:rsid w:val="0033110B"/>
    <w:rsid w:val="00331DE9"/>
    <w:rsid w:val="00333D30"/>
    <w:rsid w:val="00334755"/>
    <w:rsid w:val="00335EBD"/>
    <w:rsid w:val="00335EFA"/>
    <w:rsid w:val="00336094"/>
    <w:rsid w:val="00336B90"/>
    <w:rsid w:val="00337544"/>
    <w:rsid w:val="00337855"/>
    <w:rsid w:val="00337DAB"/>
    <w:rsid w:val="0034102E"/>
    <w:rsid w:val="00341110"/>
    <w:rsid w:val="003414B3"/>
    <w:rsid w:val="00341DD3"/>
    <w:rsid w:val="00341F86"/>
    <w:rsid w:val="003437F9"/>
    <w:rsid w:val="003448B9"/>
    <w:rsid w:val="00344948"/>
    <w:rsid w:val="00344D97"/>
    <w:rsid w:val="003453F8"/>
    <w:rsid w:val="003455D1"/>
    <w:rsid w:val="003464AF"/>
    <w:rsid w:val="0034680B"/>
    <w:rsid w:val="003502FD"/>
    <w:rsid w:val="0035061F"/>
    <w:rsid w:val="003507EE"/>
    <w:rsid w:val="0035205D"/>
    <w:rsid w:val="00352C30"/>
    <w:rsid w:val="00353573"/>
    <w:rsid w:val="003566D2"/>
    <w:rsid w:val="00356CB2"/>
    <w:rsid w:val="00357500"/>
    <w:rsid w:val="00360E9A"/>
    <w:rsid w:val="00365BE6"/>
    <w:rsid w:val="00365C8C"/>
    <w:rsid w:val="00367344"/>
    <w:rsid w:val="0036754C"/>
    <w:rsid w:val="00367A09"/>
    <w:rsid w:val="0037053B"/>
    <w:rsid w:val="0037061B"/>
    <w:rsid w:val="0037095C"/>
    <w:rsid w:val="00370CF8"/>
    <w:rsid w:val="003718AB"/>
    <w:rsid w:val="00372F8D"/>
    <w:rsid w:val="003737A4"/>
    <w:rsid w:val="00375249"/>
    <w:rsid w:val="00375924"/>
    <w:rsid w:val="00375981"/>
    <w:rsid w:val="0037654D"/>
    <w:rsid w:val="00377856"/>
    <w:rsid w:val="003804F8"/>
    <w:rsid w:val="00381CC1"/>
    <w:rsid w:val="0038408D"/>
    <w:rsid w:val="00384963"/>
    <w:rsid w:val="0038597A"/>
    <w:rsid w:val="00385A26"/>
    <w:rsid w:val="003863CB"/>
    <w:rsid w:val="003867FF"/>
    <w:rsid w:val="00387CD0"/>
    <w:rsid w:val="003915C5"/>
    <w:rsid w:val="00393280"/>
    <w:rsid w:val="003940D6"/>
    <w:rsid w:val="0039439A"/>
    <w:rsid w:val="003944EF"/>
    <w:rsid w:val="00394833"/>
    <w:rsid w:val="00396214"/>
    <w:rsid w:val="003A0380"/>
    <w:rsid w:val="003A0DC3"/>
    <w:rsid w:val="003A5DEC"/>
    <w:rsid w:val="003A765A"/>
    <w:rsid w:val="003A76DD"/>
    <w:rsid w:val="003A7EE6"/>
    <w:rsid w:val="003B196F"/>
    <w:rsid w:val="003B5112"/>
    <w:rsid w:val="003B5D36"/>
    <w:rsid w:val="003B6D55"/>
    <w:rsid w:val="003B7BD4"/>
    <w:rsid w:val="003B7F70"/>
    <w:rsid w:val="003C0BA7"/>
    <w:rsid w:val="003C0D8B"/>
    <w:rsid w:val="003C166D"/>
    <w:rsid w:val="003C1C7A"/>
    <w:rsid w:val="003C1F1E"/>
    <w:rsid w:val="003C2228"/>
    <w:rsid w:val="003C2B10"/>
    <w:rsid w:val="003C2E65"/>
    <w:rsid w:val="003C4434"/>
    <w:rsid w:val="003D04B7"/>
    <w:rsid w:val="003D2531"/>
    <w:rsid w:val="003D29D2"/>
    <w:rsid w:val="003D3164"/>
    <w:rsid w:val="003E056F"/>
    <w:rsid w:val="003E138E"/>
    <w:rsid w:val="003E2A44"/>
    <w:rsid w:val="003E64D8"/>
    <w:rsid w:val="003E6AD3"/>
    <w:rsid w:val="003F0A0C"/>
    <w:rsid w:val="003F17B8"/>
    <w:rsid w:val="003F2CAA"/>
    <w:rsid w:val="003F3965"/>
    <w:rsid w:val="003F4568"/>
    <w:rsid w:val="003F4B46"/>
    <w:rsid w:val="003F538F"/>
    <w:rsid w:val="003F5F21"/>
    <w:rsid w:val="003F632C"/>
    <w:rsid w:val="003F77E1"/>
    <w:rsid w:val="00400650"/>
    <w:rsid w:val="00400C35"/>
    <w:rsid w:val="00401D1A"/>
    <w:rsid w:val="00402452"/>
    <w:rsid w:val="004029E2"/>
    <w:rsid w:val="00403CAD"/>
    <w:rsid w:val="00403CF4"/>
    <w:rsid w:val="004043A4"/>
    <w:rsid w:val="00404EB8"/>
    <w:rsid w:val="00405391"/>
    <w:rsid w:val="00405F3E"/>
    <w:rsid w:val="00407BA7"/>
    <w:rsid w:val="00410BB7"/>
    <w:rsid w:val="00410FFC"/>
    <w:rsid w:val="00411396"/>
    <w:rsid w:val="00411DBA"/>
    <w:rsid w:val="00413991"/>
    <w:rsid w:val="00413D7D"/>
    <w:rsid w:val="0041420B"/>
    <w:rsid w:val="004144E1"/>
    <w:rsid w:val="00414E15"/>
    <w:rsid w:val="004159DC"/>
    <w:rsid w:val="00416EF8"/>
    <w:rsid w:val="0041715F"/>
    <w:rsid w:val="004174EC"/>
    <w:rsid w:val="00417CB8"/>
    <w:rsid w:val="00420022"/>
    <w:rsid w:val="00420113"/>
    <w:rsid w:val="00420923"/>
    <w:rsid w:val="0042186D"/>
    <w:rsid w:val="00421B21"/>
    <w:rsid w:val="00421F4D"/>
    <w:rsid w:val="00423778"/>
    <w:rsid w:val="00423CA1"/>
    <w:rsid w:val="00424CC9"/>
    <w:rsid w:val="00424D1C"/>
    <w:rsid w:val="00425259"/>
    <w:rsid w:val="00425851"/>
    <w:rsid w:val="0042610D"/>
    <w:rsid w:val="00426743"/>
    <w:rsid w:val="00426D93"/>
    <w:rsid w:val="00430872"/>
    <w:rsid w:val="00430A50"/>
    <w:rsid w:val="00434046"/>
    <w:rsid w:val="0043405F"/>
    <w:rsid w:val="00434A3A"/>
    <w:rsid w:val="0043563C"/>
    <w:rsid w:val="00436076"/>
    <w:rsid w:val="00436E31"/>
    <w:rsid w:val="00437BAB"/>
    <w:rsid w:val="004415D7"/>
    <w:rsid w:val="004425EC"/>
    <w:rsid w:val="004437B0"/>
    <w:rsid w:val="0044401B"/>
    <w:rsid w:val="00446CD6"/>
    <w:rsid w:val="0044786D"/>
    <w:rsid w:val="0045017A"/>
    <w:rsid w:val="0045199A"/>
    <w:rsid w:val="00451A8C"/>
    <w:rsid w:val="00451B6E"/>
    <w:rsid w:val="00451FA7"/>
    <w:rsid w:val="00452734"/>
    <w:rsid w:val="00452994"/>
    <w:rsid w:val="00452ACD"/>
    <w:rsid w:val="004541BD"/>
    <w:rsid w:val="004562E8"/>
    <w:rsid w:val="00456356"/>
    <w:rsid w:val="004569BC"/>
    <w:rsid w:val="00456ED7"/>
    <w:rsid w:val="00456FEC"/>
    <w:rsid w:val="004577A5"/>
    <w:rsid w:val="00457B80"/>
    <w:rsid w:val="00457FD7"/>
    <w:rsid w:val="004602A6"/>
    <w:rsid w:val="004605BE"/>
    <w:rsid w:val="0046219F"/>
    <w:rsid w:val="00463E69"/>
    <w:rsid w:val="004651DF"/>
    <w:rsid w:val="004654F9"/>
    <w:rsid w:val="00465C08"/>
    <w:rsid w:val="00466324"/>
    <w:rsid w:val="0047087C"/>
    <w:rsid w:val="004714B3"/>
    <w:rsid w:val="0047184C"/>
    <w:rsid w:val="004718EF"/>
    <w:rsid w:val="00472F63"/>
    <w:rsid w:val="00474C9F"/>
    <w:rsid w:val="00475096"/>
    <w:rsid w:val="0047792B"/>
    <w:rsid w:val="00480B8A"/>
    <w:rsid w:val="00481084"/>
    <w:rsid w:val="0048147B"/>
    <w:rsid w:val="004814D2"/>
    <w:rsid w:val="0048224B"/>
    <w:rsid w:val="0048290A"/>
    <w:rsid w:val="00482AE2"/>
    <w:rsid w:val="00482D22"/>
    <w:rsid w:val="00483403"/>
    <w:rsid w:val="00483BB9"/>
    <w:rsid w:val="00483E25"/>
    <w:rsid w:val="0049134F"/>
    <w:rsid w:val="004935C5"/>
    <w:rsid w:val="00494AFC"/>
    <w:rsid w:val="00494F77"/>
    <w:rsid w:val="004956E7"/>
    <w:rsid w:val="00495876"/>
    <w:rsid w:val="00495B96"/>
    <w:rsid w:val="00495E3C"/>
    <w:rsid w:val="004961F9"/>
    <w:rsid w:val="00496435"/>
    <w:rsid w:val="004965DD"/>
    <w:rsid w:val="00496756"/>
    <w:rsid w:val="004A05C2"/>
    <w:rsid w:val="004A0D06"/>
    <w:rsid w:val="004A21AE"/>
    <w:rsid w:val="004A2479"/>
    <w:rsid w:val="004A3194"/>
    <w:rsid w:val="004A4223"/>
    <w:rsid w:val="004A53A7"/>
    <w:rsid w:val="004A6E94"/>
    <w:rsid w:val="004A73AF"/>
    <w:rsid w:val="004B0B65"/>
    <w:rsid w:val="004B1292"/>
    <w:rsid w:val="004B28F8"/>
    <w:rsid w:val="004B37CA"/>
    <w:rsid w:val="004B453C"/>
    <w:rsid w:val="004B4733"/>
    <w:rsid w:val="004B5BEA"/>
    <w:rsid w:val="004B5E57"/>
    <w:rsid w:val="004B71D3"/>
    <w:rsid w:val="004B7629"/>
    <w:rsid w:val="004C1A46"/>
    <w:rsid w:val="004C2694"/>
    <w:rsid w:val="004C2E63"/>
    <w:rsid w:val="004C359E"/>
    <w:rsid w:val="004C3C5D"/>
    <w:rsid w:val="004C4200"/>
    <w:rsid w:val="004C4384"/>
    <w:rsid w:val="004C53AA"/>
    <w:rsid w:val="004C6A13"/>
    <w:rsid w:val="004D0D29"/>
    <w:rsid w:val="004D1010"/>
    <w:rsid w:val="004D1F18"/>
    <w:rsid w:val="004D296D"/>
    <w:rsid w:val="004D29D0"/>
    <w:rsid w:val="004D3B27"/>
    <w:rsid w:val="004D3CE1"/>
    <w:rsid w:val="004D4D25"/>
    <w:rsid w:val="004D5C1B"/>
    <w:rsid w:val="004D6CB9"/>
    <w:rsid w:val="004D7E91"/>
    <w:rsid w:val="004E06DD"/>
    <w:rsid w:val="004E08FA"/>
    <w:rsid w:val="004E0B09"/>
    <w:rsid w:val="004E161B"/>
    <w:rsid w:val="004E3145"/>
    <w:rsid w:val="004E49A1"/>
    <w:rsid w:val="004E5B1A"/>
    <w:rsid w:val="004E5C89"/>
    <w:rsid w:val="004E6394"/>
    <w:rsid w:val="004E673B"/>
    <w:rsid w:val="004E6765"/>
    <w:rsid w:val="004E680F"/>
    <w:rsid w:val="004E7637"/>
    <w:rsid w:val="004E78D2"/>
    <w:rsid w:val="004F0C1D"/>
    <w:rsid w:val="004F3538"/>
    <w:rsid w:val="004F38CD"/>
    <w:rsid w:val="004F6F75"/>
    <w:rsid w:val="00500003"/>
    <w:rsid w:val="00500370"/>
    <w:rsid w:val="005012EB"/>
    <w:rsid w:val="00501B91"/>
    <w:rsid w:val="00502793"/>
    <w:rsid w:val="005028CF"/>
    <w:rsid w:val="00502B16"/>
    <w:rsid w:val="005031E4"/>
    <w:rsid w:val="00504335"/>
    <w:rsid w:val="00505267"/>
    <w:rsid w:val="00505798"/>
    <w:rsid w:val="0050646C"/>
    <w:rsid w:val="0050663B"/>
    <w:rsid w:val="00506825"/>
    <w:rsid w:val="00507759"/>
    <w:rsid w:val="00510673"/>
    <w:rsid w:val="00510DD5"/>
    <w:rsid w:val="00511044"/>
    <w:rsid w:val="00512153"/>
    <w:rsid w:val="00513276"/>
    <w:rsid w:val="00513D08"/>
    <w:rsid w:val="00514A1F"/>
    <w:rsid w:val="00516D28"/>
    <w:rsid w:val="005178A0"/>
    <w:rsid w:val="00522502"/>
    <w:rsid w:val="00523A44"/>
    <w:rsid w:val="00523EC9"/>
    <w:rsid w:val="00524184"/>
    <w:rsid w:val="0052480B"/>
    <w:rsid w:val="00526E83"/>
    <w:rsid w:val="005276D4"/>
    <w:rsid w:val="00527825"/>
    <w:rsid w:val="00530A97"/>
    <w:rsid w:val="005321C5"/>
    <w:rsid w:val="005329C2"/>
    <w:rsid w:val="005353E1"/>
    <w:rsid w:val="00536717"/>
    <w:rsid w:val="0054073A"/>
    <w:rsid w:val="0054082F"/>
    <w:rsid w:val="005409DF"/>
    <w:rsid w:val="005410EC"/>
    <w:rsid w:val="00541BDE"/>
    <w:rsid w:val="00543DBF"/>
    <w:rsid w:val="00543F7E"/>
    <w:rsid w:val="005460E7"/>
    <w:rsid w:val="00546E8B"/>
    <w:rsid w:val="00551170"/>
    <w:rsid w:val="005514B3"/>
    <w:rsid w:val="005514C2"/>
    <w:rsid w:val="0055210D"/>
    <w:rsid w:val="005528E7"/>
    <w:rsid w:val="00554024"/>
    <w:rsid w:val="00554349"/>
    <w:rsid w:val="005558B1"/>
    <w:rsid w:val="00555DAC"/>
    <w:rsid w:val="00556D39"/>
    <w:rsid w:val="00561EEF"/>
    <w:rsid w:val="00561F67"/>
    <w:rsid w:val="00562087"/>
    <w:rsid w:val="005623DD"/>
    <w:rsid w:val="00562E66"/>
    <w:rsid w:val="00563C23"/>
    <w:rsid w:val="00564CC6"/>
    <w:rsid w:val="00564F4B"/>
    <w:rsid w:val="0056729B"/>
    <w:rsid w:val="00567E1A"/>
    <w:rsid w:val="00570CA2"/>
    <w:rsid w:val="0057143F"/>
    <w:rsid w:val="005728D6"/>
    <w:rsid w:val="005729DA"/>
    <w:rsid w:val="00573217"/>
    <w:rsid w:val="00573227"/>
    <w:rsid w:val="00574241"/>
    <w:rsid w:val="00574864"/>
    <w:rsid w:val="0057573A"/>
    <w:rsid w:val="005758B5"/>
    <w:rsid w:val="00576CF7"/>
    <w:rsid w:val="00576D0D"/>
    <w:rsid w:val="00576E6C"/>
    <w:rsid w:val="00577446"/>
    <w:rsid w:val="00577888"/>
    <w:rsid w:val="0058175D"/>
    <w:rsid w:val="00581878"/>
    <w:rsid w:val="00582573"/>
    <w:rsid w:val="0058354D"/>
    <w:rsid w:val="005839A5"/>
    <w:rsid w:val="00584083"/>
    <w:rsid w:val="0058418D"/>
    <w:rsid w:val="00584234"/>
    <w:rsid w:val="00585602"/>
    <w:rsid w:val="0058582E"/>
    <w:rsid w:val="005858EB"/>
    <w:rsid w:val="00587813"/>
    <w:rsid w:val="00587818"/>
    <w:rsid w:val="00587B63"/>
    <w:rsid w:val="0059039A"/>
    <w:rsid w:val="0059045E"/>
    <w:rsid w:val="005911A3"/>
    <w:rsid w:val="00592A73"/>
    <w:rsid w:val="00592C29"/>
    <w:rsid w:val="0059601B"/>
    <w:rsid w:val="005976F3"/>
    <w:rsid w:val="005A1143"/>
    <w:rsid w:val="005A15B0"/>
    <w:rsid w:val="005A15FD"/>
    <w:rsid w:val="005A233D"/>
    <w:rsid w:val="005A32CA"/>
    <w:rsid w:val="005A3813"/>
    <w:rsid w:val="005A3CF9"/>
    <w:rsid w:val="005A46FB"/>
    <w:rsid w:val="005A5C99"/>
    <w:rsid w:val="005A5E34"/>
    <w:rsid w:val="005A680D"/>
    <w:rsid w:val="005A6A4E"/>
    <w:rsid w:val="005A7753"/>
    <w:rsid w:val="005B18B4"/>
    <w:rsid w:val="005B1F1F"/>
    <w:rsid w:val="005B232F"/>
    <w:rsid w:val="005B34BD"/>
    <w:rsid w:val="005B482E"/>
    <w:rsid w:val="005B4CD9"/>
    <w:rsid w:val="005B51D6"/>
    <w:rsid w:val="005B522F"/>
    <w:rsid w:val="005B6983"/>
    <w:rsid w:val="005B7B08"/>
    <w:rsid w:val="005B7D76"/>
    <w:rsid w:val="005C16CF"/>
    <w:rsid w:val="005C188E"/>
    <w:rsid w:val="005C22FF"/>
    <w:rsid w:val="005C2BC5"/>
    <w:rsid w:val="005C3546"/>
    <w:rsid w:val="005C48CE"/>
    <w:rsid w:val="005C4AEB"/>
    <w:rsid w:val="005C5221"/>
    <w:rsid w:val="005C5920"/>
    <w:rsid w:val="005C596D"/>
    <w:rsid w:val="005C6A5D"/>
    <w:rsid w:val="005C7C6E"/>
    <w:rsid w:val="005D088D"/>
    <w:rsid w:val="005D09BC"/>
    <w:rsid w:val="005D168F"/>
    <w:rsid w:val="005D2612"/>
    <w:rsid w:val="005D3086"/>
    <w:rsid w:val="005D3811"/>
    <w:rsid w:val="005D49D4"/>
    <w:rsid w:val="005D5093"/>
    <w:rsid w:val="005D58DC"/>
    <w:rsid w:val="005E016B"/>
    <w:rsid w:val="005E0638"/>
    <w:rsid w:val="005E1332"/>
    <w:rsid w:val="005E1CEC"/>
    <w:rsid w:val="005E1F93"/>
    <w:rsid w:val="005E30EE"/>
    <w:rsid w:val="005E4C9C"/>
    <w:rsid w:val="005E4D4E"/>
    <w:rsid w:val="005E53FE"/>
    <w:rsid w:val="005E5CD8"/>
    <w:rsid w:val="005E63EA"/>
    <w:rsid w:val="005E6B41"/>
    <w:rsid w:val="005E72FF"/>
    <w:rsid w:val="005E74BD"/>
    <w:rsid w:val="005F010A"/>
    <w:rsid w:val="005F02BF"/>
    <w:rsid w:val="005F0414"/>
    <w:rsid w:val="005F0D95"/>
    <w:rsid w:val="005F3537"/>
    <w:rsid w:val="005F35B4"/>
    <w:rsid w:val="005F39F7"/>
    <w:rsid w:val="005F3A37"/>
    <w:rsid w:val="005F4105"/>
    <w:rsid w:val="005F4842"/>
    <w:rsid w:val="005F5374"/>
    <w:rsid w:val="005F5C8D"/>
    <w:rsid w:val="005F6C5D"/>
    <w:rsid w:val="005F6FFA"/>
    <w:rsid w:val="0060191E"/>
    <w:rsid w:val="006024F1"/>
    <w:rsid w:val="00603604"/>
    <w:rsid w:val="00603E7B"/>
    <w:rsid w:val="006041BF"/>
    <w:rsid w:val="00605390"/>
    <w:rsid w:val="00605629"/>
    <w:rsid w:val="00605C4F"/>
    <w:rsid w:val="006073E3"/>
    <w:rsid w:val="00612929"/>
    <w:rsid w:val="00615B65"/>
    <w:rsid w:val="0062340C"/>
    <w:rsid w:val="006253AD"/>
    <w:rsid w:val="00625901"/>
    <w:rsid w:val="00626C46"/>
    <w:rsid w:val="00627C04"/>
    <w:rsid w:val="006303B3"/>
    <w:rsid w:val="0063271D"/>
    <w:rsid w:val="00632AD0"/>
    <w:rsid w:val="00633B7C"/>
    <w:rsid w:val="00634C46"/>
    <w:rsid w:val="00635B7C"/>
    <w:rsid w:val="00635F56"/>
    <w:rsid w:val="006361E5"/>
    <w:rsid w:val="006411D6"/>
    <w:rsid w:val="00641635"/>
    <w:rsid w:val="00642654"/>
    <w:rsid w:val="006429AA"/>
    <w:rsid w:val="00643F14"/>
    <w:rsid w:val="00644402"/>
    <w:rsid w:val="00644B2E"/>
    <w:rsid w:val="006456FC"/>
    <w:rsid w:val="0064617E"/>
    <w:rsid w:val="00647000"/>
    <w:rsid w:val="006520A4"/>
    <w:rsid w:val="0065318F"/>
    <w:rsid w:val="006536D5"/>
    <w:rsid w:val="006538AC"/>
    <w:rsid w:val="00654C4D"/>
    <w:rsid w:val="00655664"/>
    <w:rsid w:val="006557C1"/>
    <w:rsid w:val="00657667"/>
    <w:rsid w:val="00660293"/>
    <w:rsid w:val="006612F5"/>
    <w:rsid w:val="0066145E"/>
    <w:rsid w:val="006614AD"/>
    <w:rsid w:val="00662715"/>
    <w:rsid w:val="00664325"/>
    <w:rsid w:val="006646AD"/>
    <w:rsid w:val="00664832"/>
    <w:rsid w:val="006648DC"/>
    <w:rsid w:val="00664905"/>
    <w:rsid w:val="006660E5"/>
    <w:rsid w:val="006678DB"/>
    <w:rsid w:val="00672A1C"/>
    <w:rsid w:val="006749BA"/>
    <w:rsid w:val="00674D7E"/>
    <w:rsid w:val="006750E7"/>
    <w:rsid w:val="006756A2"/>
    <w:rsid w:val="00675836"/>
    <w:rsid w:val="00675F7D"/>
    <w:rsid w:val="00675FFA"/>
    <w:rsid w:val="00677517"/>
    <w:rsid w:val="00677694"/>
    <w:rsid w:val="006815EE"/>
    <w:rsid w:val="006818A5"/>
    <w:rsid w:val="00681DB4"/>
    <w:rsid w:val="00682110"/>
    <w:rsid w:val="00682809"/>
    <w:rsid w:val="00683B35"/>
    <w:rsid w:val="00684450"/>
    <w:rsid w:val="00685469"/>
    <w:rsid w:val="006855D1"/>
    <w:rsid w:val="0068648D"/>
    <w:rsid w:val="00686C12"/>
    <w:rsid w:val="00687131"/>
    <w:rsid w:val="0068728D"/>
    <w:rsid w:val="00687544"/>
    <w:rsid w:val="00687973"/>
    <w:rsid w:val="00687CD2"/>
    <w:rsid w:val="00690288"/>
    <w:rsid w:val="006904B3"/>
    <w:rsid w:val="00690AF4"/>
    <w:rsid w:val="006916E2"/>
    <w:rsid w:val="006919DE"/>
    <w:rsid w:val="006924A7"/>
    <w:rsid w:val="00692C25"/>
    <w:rsid w:val="00692CBE"/>
    <w:rsid w:val="006930B9"/>
    <w:rsid w:val="0069314F"/>
    <w:rsid w:val="00693B6C"/>
    <w:rsid w:val="00693C4D"/>
    <w:rsid w:val="00696D24"/>
    <w:rsid w:val="006A0F13"/>
    <w:rsid w:val="006A274A"/>
    <w:rsid w:val="006A2CC5"/>
    <w:rsid w:val="006A2E90"/>
    <w:rsid w:val="006A308C"/>
    <w:rsid w:val="006A3621"/>
    <w:rsid w:val="006A487B"/>
    <w:rsid w:val="006A55E1"/>
    <w:rsid w:val="006A6F86"/>
    <w:rsid w:val="006A7F62"/>
    <w:rsid w:val="006B268C"/>
    <w:rsid w:val="006B48F2"/>
    <w:rsid w:val="006B545B"/>
    <w:rsid w:val="006B5DB4"/>
    <w:rsid w:val="006B643B"/>
    <w:rsid w:val="006B6A83"/>
    <w:rsid w:val="006B6BE6"/>
    <w:rsid w:val="006B78FD"/>
    <w:rsid w:val="006C12B1"/>
    <w:rsid w:val="006C2931"/>
    <w:rsid w:val="006C29D1"/>
    <w:rsid w:val="006C2F61"/>
    <w:rsid w:val="006C54C2"/>
    <w:rsid w:val="006C5C42"/>
    <w:rsid w:val="006C668E"/>
    <w:rsid w:val="006C748B"/>
    <w:rsid w:val="006D0DD5"/>
    <w:rsid w:val="006D183D"/>
    <w:rsid w:val="006D24A9"/>
    <w:rsid w:val="006D2CDD"/>
    <w:rsid w:val="006D4219"/>
    <w:rsid w:val="006D580B"/>
    <w:rsid w:val="006D6DAA"/>
    <w:rsid w:val="006D6E01"/>
    <w:rsid w:val="006D78FB"/>
    <w:rsid w:val="006E07AF"/>
    <w:rsid w:val="006E0932"/>
    <w:rsid w:val="006E0C7E"/>
    <w:rsid w:val="006E1AF9"/>
    <w:rsid w:val="006E27C3"/>
    <w:rsid w:val="006E27FF"/>
    <w:rsid w:val="006E32AF"/>
    <w:rsid w:val="006E405A"/>
    <w:rsid w:val="006E551C"/>
    <w:rsid w:val="006E629E"/>
    <w:rsid w:val="006F0F6D"/>
    <w:rsid w:val="006F21C6"/>
    <w:rsid w:val="006F40FD"/>
    <w:rsid w:val="006F4890"/>
    <w:rsid w:val="006F4CEA"/>
    <w:rsid w:val="006F599B"/>
    <w:rsid w:val="006F6AE3"/>
    <w:rsid w:val="006F7106"/>
    <w:rsid w:val="00700374"/>
    <w:rsid w:val="007003D7"/>
    <w:rsid w:val="007004CC"/>
    <w:rsid w:val="0070087C"/>
    <w:rsid w:val="00700A35"/>
    <w:rsid w:val="00701F88"/>
    <w:rsid w:val="00703127"/>
    <w:rsid w:val="00703794"/>
    <w:rsid w:val="007045FE"/>
    <w:rsid w:val="0070589C"/>
    <w:rsid w:val="00705A27"/>
    <w:rsid w:val="00705CA2"/>
    <w:rsid w:val="00705D3C"/>
    <w:rsid w:val="00705F1C"/>
    <w:rsid w:val="00706418"/>
    <w:rsid w:val="00706843"/>
    <w:rsid w:val="0070737F"/>
    <w:rsid w:val="00707533"/>
    <w:rsid w:val="0071134C"/>
    <w:rsid w:val="00713EF4"/>
    <w:rsid w:val="007145BD"/>
    <w:rsid w:val="00714AB6"/>
    <w:rsid w:val="0071611C"/>
    <w:rsid w:val="00717AA7"/>
    <w:rsid w:val="00721630"/>
    <w:rsid w:val="00721C17"/>
    <w:rsid w:val="00721F0A"/>
    <w:rsid w:val="00722F18"/>
    <w:rsid w:val="007242C6"/>
    <w:rsid w:val="0072559C"/>
    <w:rsid w:val="007256EC"/>
    <w:rsid w:val="00726469"/>
    <w:rsid w:val="0072651D"/>
    <w:rsid w:val="00726E57"/>
    <w:rsid w:val="007270E4"/>
    <w:rsid w:val="007279CB"/>
    <w:rsid w:val="007301DF"/>
    <w:rsid w:val="007307F7"/>
    <w:rsid w:val="0073201A"/>
    <w:rsid w:val="0073224F"/>
    <w:rsid w:val="00732359"/>
    <w:rsid w:val="00733781"/>
    <w:rsid w:val="007341DA"/>
    <w:rsid w:val="00734F3F"/>
    <w:rsid w:val="00735EA3"/>
    <w:rsid w:val="00736926"/>
    <w:rsid w:val="00736AFD"/>
    <w:rsid w:val="00737282"/>
    <w:rsid w:val="00737493"/>
    <w:rsid w:val="007435A7"/>
    <w:rsid w:val="00743657"/>
    <w:rsid w:val="00743BD0"/>
    <w:rsid w:val="00744D39"/>
    <w:rsid w:val="007468D1"/>
    <w:rsid w:val="00746C29"/>
    <w:rsid w:val="007504DA"/>
    <w:rsid w:val="007509A5"/>
    <w:rsid w:val="00750D6E"/>
    <w:rsid w:val="00751B2D"/>
    <w:rsid w:val="00751E2A"/>
    <w:rsid w:val="00754EBB"/>
    <w:rsid w:val="00755E0B"/>
    <w:rsid w:val="0075647A"/>
    <w:rsid w:val="007571DA"/>
    <w:rsid w:val="007572BF"/>
    <w:rsid w:val="00757658"/>
    <w:rsid w:val="007604E5"/>
    <w:rsid w:val="00760979"/>
    <w:rsid w:val="00761255"/>
    <w:rsid w:val="0076167B"/>
    <w:rsid w:val="00762579"/>
    <w:rsid w:val="00762D92"/>
    <w:rsid w:val="00763DBD"/>
    <w:rsid w:val="0076564B"/>
    <w:rsid w:val="0076627E"/>
    <w:rsid w:val="00766688"/>
    <w:rsid w:val="00766C79"/>
    <w:rsid w:val="0077158B"/>
    <w:rsid w:val="00774F25"/>
    <w:rsid w:val="00775D1E"/>
    <w:rsid w:val="0077621D"/>
    <w:rsid w:val="00776740"/>
    <w:rsid w:val="00777614"/>
    <w:rsid w:val="0077784A"/>
    <w:rsid w:val="007800BC"/>
    <w:rsid w:val="00780100"/>
    <w:rsid w:val="0078160C"/>
    <w:rsid w:val="00781EBE"/>
    <w:rsid w:val="00783023"/>
    <w:rsid w:val="00783371"/>
    <w:rsid w:val="007834BF"/>
    <w:rsid w:val="007835FB"/>
    <w:rsid w:val="00783F4D"/>
    <w:rsid w:val="00784297"/>
    <w:rsid w:val="007847C6"/>
    <w:rsid w:val="00785544"/>
    <w:rsid w:val="007877F7"/>
    <w:rsid w:val="00787D1B"/>
    <w:rsid w:val="00790230"/>
    <w:rsid w:val="00790A77"/>
    <w:rsid w:val="00791247"/>
    <w:rsid w:val="00791A1F"/>
    <w:rsid w:val="00794967"/>
    <w:rsid w:val="0079503A"/>
    <w:rsid w:val="007957E8"/>
    <w:rsid w:val="00795802"/>
    <w:rsid w:val="007A0122"/>
    <w:rsid w:val="007A17F8"/>
    <w:rsid w:val="007A214E"/>
    <w:rsid w:val="007A5B2B"/>
    <w:rsid w:val="007A72F5"/>
    <w:rsid w:val="007A73AE"/>
    <w:rsid w:val="007B01F4"/>
    <w:rsid w:val="007B032B"/>
    <w:rsid w:val="007B0BAF"/>
    <w:rsid w:val="007B0BD9"/>
    <w:rsid w:val="007B47B1"/>
    <w:rsid w:val="007B4CCE"/>
    <w:rsid w:val="007B52E4"/>
    <w:rsid w:val="007B5A65"/>
    <w:rsid w:val="007B5B8D"/>
    <w:rsid w:val="007B709E"/>
    <w:rsid w:val="007B780C"/>
    <w:rsid w:val="007C0FC2"/>
    <w:rsid w:val="007C245E"/>
    <w:rsid w:val="007C30A2"/>
    <w:rsid w:val="007C43EE"/>
    <w:rsid w:val="007C730D"/>
    <w:rsid w:val="007C7717"/>
    <w:rsid w:val="007C7B8B"/>
    <w:rsid w:val="007D139E"/>
    <w:rsid w:val="007D1C52"/>
    <w:rsid w:val="007D30E1"/>
    <w:rsid w:val="007D336F"/>
    <w:rsid w:val="007D4F41"/>
    <w:rsid w:val="007D4F7B"/>
    <w:rsid w:val="007D529C"/>
    <w:rsid w:val="007D5D1B"/>
    <w:rsid w:val="007D6013"/>
    <w:rsid w:val="007D67F2"/>
    <w:rsid w:val="007D6A38"/>
    <w:rsid w:val="007D7DC3"/>
    <w:rsid w:val="007E030F"/>
    <w:rsid w:val="007E2418"/>
    <w:rsid w:val="007E578A"/>
    <w:rsid w:val="007E642E"/>
    <w:rsid w:val="007E79A9"/>
    <w:rsid w:val="007F07F2"/>
    <w:rsid w:val="007F0E29"/>
    <w:rsid w:val="007F0FAB"/>
    <w:rsid w:val="007F153B"/>
    <w:rsid w:val="007F1FE4"/>
    <w:rsid w:val="007F296E"/>
    <w:rsid w:val="007F3206"/>
    <w:rsid w:val="007F3FAC"/>
    <w:rsid w:val="007F47DB"/>
    <w:rsid w:val="007F4EA4"/>
    <w:rsid w:val="007F5319"/>
    <w:rsid w:val="007F59EA"/>
    <w:rsid w:val="007F5A7C"/>
    <w:rsid w:val="007F5CBC"/>
    <w:rsid w:val="007F618C"/>
    <w:rsid w:val="007F78B2"/>
    <w:rsid w:val="007F7CBE"/>
    <w:rsid w:val="00801A22"/>
    <w:rsid w:val="00802DAE"/>
    <w:rsid w:val="008041B1"/>
    <w:rsid w:val="008048CC"/>
    <w:rsid w:val="00804F7C"/>
    <w:rsid w:val="00806B9D"/>
    <w:rsid w:val="00806D12"/>
    <w:rsid w:val="00810A96"/>
    <w:rsid w:val="00810EB7"/>
    <w:rsid w:val="008138B9"/>
    <w:rsid w:val="0081522B"/>
    <w:rsid w:val="008152B7"/>
    <w:rsid w:val="00816101"/>
    <w:rsid w:val="0081776A"/>
    <w:rsid w:val="0082168C"/>
    <w:rsid w:val="00821A97"/>
    <w:rsid w:val="00822321"/>
    <w:rsid w:val="00823DCF"/>
    <w:rsid w:val="00823F48"/>
    <w:rsid w:val="00824346"/>
    <w:rsid w:val="00824635"/>
    <w:rsid w:val="00824747"/>
    <w:rsid w:val="0082490E"/>
    <w:rsid w:val="00825312"/>
    <w:rsid w:val="008253CE"/>
    <w:rsid w:val="00825946"/>
    <w:rsid w:val="00826C4F"/>
    <w:rsid w:val="00827A4E"/>
    <w:rsid w:val="008314A6"/>
    <w:rsid w:val="00834257"/>
    <w:rsid w:val="008343FB"/>
    <w:rsid w:val="00840625"/>
    <w:rsid w:val="008437CE"/>
    <w:rsid w:val="008440B2"/>
    <w:rsid w:val="00844551"/>
    <w:rsid w:val="00845471"/>
    <w:rsid w:val="0084762B"/>
    <w:rsid w:val="0084783C"/>
    <w:rsid w:val="00853F4C"/>
    <w:rsid w:val="00854CE7"/>
    <w:rsid w:val="008603B2"/>
    <w:rsid w:val="00860FAF"/>
    <w:rsid w:val="0086166A"/>
    <w:rsid w:val="0086205D"/>
    <w:rsid w:val="00863ACA"/>
    <w:rsid w:val="00863C0D"/>
    <w:rsid w:val="00863D57"/>
    <w:rsid w:val="00864A6F"/>
    <w:rsid w:val="00865F34"/>
    <w:rsid w:val="008662F2"/>
    <w:rsid w:val="00866905"/>
    <w:rsid w:val="0086727E"/>
    <w:rsid w:val="00867E0D"/>
    <w:rsid w:val="00867FB7"/>
    <w:rsid w:val="0087011C"/>
    <w:rsid w:val="00873A9A"/>
    <w:rsid w:val="0087510E"/>
    <w:rsid w:val="008757E1"/>
    <w:rsid w:val="008762E5"/>
    <w:rsid w:val="00876581"/>
    <w:rsid w:val="0087700E"/>
    <w:rsid w:val="00880263"/>
    <w:rsid w:val="00880763"/>
    <w:rsid w:val="008807F4"/>
    <w:rsid w:val="00881217"/>
    <w:rsid w:val="00881252"/>
    <w:rsid w:val="00881437"/>
    <w:rsid w:val="0088170E"/>
    <w:rsid w:val="00881AD5"/>
    <w:rsid w:val="00881D94"/>
    <w:rsid w:val="00882135"/>
    <w:rsid w:val="0088444F"/>
    <w:rsid w:val="008847F9"/>
    <w:rsid w:val="0088484C"/>
    <w:rsid w:val="00884EA6"/>
    <w:rsid w:val="008852F0"/>
    <w:rsid w:val="00886096"/>
    <w:rsid w:val="00887360"/>
    <w:rsid w:val="008903F5"/>
    <w:rsid w:val="00891AC2"/>
    <w:rsid w:val="00892E7A"/>
    <w:rsid w:val="008941D1"/>
    <w:rsid w:val="008947BA"/>
    <w:rsid w:val="008954AC"/>
    <w:rsid w:val="00895EC7"/>
    <w:rsid w:val="00896FF1"/>
    <w:rsid w:val="008A0AFA"/>
    <w:rsid w:val="008A0EB5"/>
    <w:rsid w:val="008A2A8A"/>
    <w:rsid w:val="008A3771"/>
    <w:rsid w:val="008A3EFE"/>
    <w:rsid w:val="008A43DA"/>
    <w:rsid w:val="008A7912"/>
    <w:rsid w:val="008B1B86"/>
    <w:rsid w:val="008B28E2"/>
    <w:rsid w:val="008B2F1F"/>
    <w:rsid w:val="008B3C49"/>
    <w:rsid w:val="008B405F"/>
    <w:rsid w:val="008B4F54"/>
    <w:rsid w:val="008B53A7"/>
    <w:rsid w:val="008B7499"/>
    <w:rsid w:val="008B760E"/>
    <w:rsid w:val="008C0B69"/>
    <w:rsid w:val="008C263D"/>
    <w:rsid w:val="008C2949"/>
    <w:rsid w:val="008C3B7B"/>
    <w:rsid w:val="008C451C"/>
    <w:rsid w:val="008C46F8"/>
    <w:rsid w:val="008C502D"/>
    <w:rsid w:val="008C60E6"/>
    <w:rsid w:val="008C79AE"/>
    <w:rsid w:val="008D02CF"/>
    <w:rsid w:val="008D0A86"/>
    <w:rsid w:val="008D37F3"/>
    <w:rsid w:val="008D442C"/>
    <w:rsid w:val="008D45E9"/>
    <w:rsid w:val="008D6138"/>
    <w:rsid w:val="008D6A57"/>
    <w:rsid w:val="008E04AC"/>
    <w:rsid w:val="008E549C"/>
    <w:rsid w:val="008E54CA"/>
    <w:rsid w:val="008E7C09"/>
    <w:rsid w:val="008E7DB3"/>
    <w:rsid w:val="008F06B3"/>
    <w:rsid w:val="008F0E46"/>
    <w:rsid w:val="008F2202"/>
    <w:rsid w:val="008F38BC"/>
    <w:rsid w:val="008F43F9"/>
    <w:rsid w:val="008F5A92"/>
    <w:rsid w:val="008F6141"/>
    <w:rsid w:val="009005AD"/>
    <w:rsid w:val="009018C0"/>
    <w:rsid w:val="00902593"/>
    <w:rsid w:val="00902AB3"/>
    <w:rsid w:val="0090338A"/>
    <w:rsid w:val="00905AB4"/>
    <w:rsid w:val="00906FF9"/>
    <w:rsid w:val="0090706C"/>
    <w:rsid w:val="0090787F"/>
    <w:rsid w:val="009108C3"/>
    <w:rsid w:val="00911129"/>
    <w:rsid w:val="009115DA"/>
    <w:rsid w:val="00911D69"/>
    <w:rsid w:val="009170C3"/>
    <w:rsid w:val="00917454"/>
    <w:rsid w:val="00917E56"/>
    <w:rsid w:val="00917F77"/>
    <w:rsid w:val="00920263"/>
    <w:rsid w:val="00920E58"/>
    <w:rsid w:val="00920FDC"/>
    <w:rsid w:val="00921E6E"/>
    <w:rsid w:val="0092215C"/>
    <w:rsid w:val="00922212"/>
    <w:rsid w:val="0092324A"/>
    <w:rsid w:val="00923EA7"/>
    <w:rsid w:val="00927A7B"/>
    <w:rsid w:val="00932722"/>
    <w:rsid w:val="00932988"/>
    <w:rsid w:val="00934C5B"/>
    <w:rsid w:val="00936A10"/>
    <w:rsid w:val="00937CD5"/>
    <w:rsid w:val="009401F6"/>
    <w:rsid w:val="009405F3"/>
    <w:rsid w:val="0094127B"/>
    <w:rsid w:val="009417DE"/>
    <w:rsid w:val="00942776"/>
    <w:rsid w:val="00942C6E"/>
    <w:rsid w:val="00942C75"/>
    <w:rsid w:val="00944294"/>
    <w:rsid w:val="00944494"/>
    <w:rsid w:val="00944E72"/>
    <w:rsid w:val="00945C94"/>
    <w:rsid w:val="00946C4E"/>
    <w:rsid w:val="00946E32"/>
    <w:rsid w:val="0094767E"/>
    <w:rsid w:val="009506AC"/>
    <w:rsid w:val="00950C9C"/>
    <w:rsid w:val="00950F5F"/>
    <w:rsid w:val="009514FC"/>
    <w:rsid w:val="00951AB2"/>
    <w:rsid w:val="00951EB3"/>
    <w:rsid w:val="00952030"/>
    <w:rsid w:val="00953A35"/>
    <w:rsid w:val="0095497A"/>
    <w:rsid w:val="00956F8E"/>
    <w:rsid w:val="0095728A"/>
    <w:rsid w:val="0096027A"/>
    <w:rsid w:val="0096040F"/>
    <w:rsid w:val="009605A7"/>
    <w:rsid w:val="00962177"/>
    <w:rsid w:val="00962C37"/>
    <w:rsid w:val="00963DC5"/>
    <w:rsid w:val="00967F02"/>
    <w:rsid w:val="0097259F"/>
    <w:rsid w:val="0097310B"/>
    <w:rsid w:val="00976001"/>
    <w:rsid w:val="009760B8"/>
    <w:rsid w:val="00977BC6"/>
    <w:rsid w:val="00980F3F"/>
    <w:rsid w:val="00981183"/>
    <w:rsid w:val="009819AF"/>
    <w:rsid w:val="00981CAF"/>
    <w:rsid w:val="00984EC3"/>
    <w:rsid w:val="00991A12"/>
    <w:rsid w:val="0099329E"/>
    <w:rsid w:val="00993BEB"/>
    <w:rsid w:val="00996F6D"/>
    <w:rsid w:val="00997174"/>
    <w:rsid w:val="00997CD2"/>
    <w:rsid w:val="009A0329"/>
    <w:rsid w:val="009A041F"/>
    <w:rsid w:val="009A0FAD"/>
    <w:rsid w:val="009A15D7"/>
    <w:rsid w:val="009A1BF1"/>
    <w:rsid w:val="009A23C0"/>
    <w:rsid w:val="009A28E3"/>
    <w:rsid w:val="009A38C9"/>
    <w:rsid w:val="009A40F3"/>
    <w:rsid w:val="009A621E"/>
    <w:rsid w:val="009A67F2"/>
    <w:rsid w:val="009A7687"/>
    <w:rsid w:val="009A7732"/>
    <w:rsid w:val="009A7A16"/>
    <w:rsid w:val="009A7CED"/>
    <w:rsid w:val="009B07E3"/>
    <w:rsid w:val="009B2128"/>
    <w:rsid w:val="009B2C69"/>
    <w:rsid w:val="009B2C7B"/>
    <w:rsid w:val="009B2DB6"/>
    <w:rsid w:val="009B43A4"/>
    <w:rsid w:val="009B4A43"/>
    <w:rsid w:val="009B4BB5"/>
    <w:rsid w:val="009B63D5"/>
    <w:rsid w:val="009C0DD2"/>
    <w:rsid w:val="009C1A1D"/>
    <w:rsid w:val="009C21CF"/>
    <w:rsid w:val="009C2544"/>
    <w:rsid w:val="009C293C"/>
    <w:rsid w:val="009C2FB7"/>
    <w:rsid w:val="009C4280"/>
    <w:rsid w:val="009C5409"/>
    <w:rsid w:val="009C7707"/>
    <w:rsid w:val="009D1CBF"/>
    <w:rsid w:val="009D29FC"/>
    <w:rsid w:val="009D5E11"/>
    <w:rsid w:val="009D5F62"/>
    <w:rsid w:val="009D638B"/>
    <w:rsid w:val="009E0914"/>
    <w:rsid w:val="009E3171"/>
    <w:rsid w:val="009E3A70"/>
    <w:rsid w:val="009E47AA"/>
    <w:rsid w:val="009E4C3E"/>
    <w:rsid w:val="009E4CF6"/>
    <w:rsid w:val="009E5289"/>
    <w:rsid w:val="009E6B7D"/>
    <w:rsid w:val="009F049B"/>
    <w:rsid w:val="009F09B9"/>
    <w:rsid w:val="009F0EA2"/>
    <w:rsid w:val="009F13BF"/>
    <w:rsid w:val="009F29CE"/>
    <w:rsid w:val="009F2DAE"/>
    <w:rsid w:val="009F2F8B"/>
    <w:rsid w:val="009F3262"/>
    <w:rsid w:val="009F640D"/>
    <w:rsid w:val="009F6C11"/>
    <w:rsid w:val="009F7A09"/>
    <w:rsid w:val="00A00E95"/>
    <w:rsid w:val="00A02875"/>
    <w:rsid w:val="00A028F7"/>
    <w:rsid w:val="00A0422E"/>
    <w:rsid w:val="00A0577E"/>
    <w:rsid w:val="00A06797"/>
    <w:rsid w:val="00A0777A"/>
    <w:rsid w:val="00A07F6B"/>
    <w:rsid w:val="00A1061F"/>
    <w:rsid w:val="00A127E7"/>
    <w:rsid w:val="00A132D8"/>
    <w:rsid w:val="00A13731"/>
    <w:rsid w:val="00A13790"/>
    <w:rsid w:val="00A14D5B"/>
    <w:rsid w:val="00A16695"/>
    <w:rsid w:val="00A1682C"/>
    <w:rsid w:val="00A200D9"/>
    <w:rsid w:val="00A2137B"/>
    <w:rsid w:val="00A2157F"/>
    <w:rsid w:val="00A21CF9"/>
    <w:rsid w:val="00A25C25"/>
    <w:rsid w:val="00A265B3"/>
    <w:rsid w:val="00A26706"/>
    <w:rsid w:val="00A301C4"/>
    <w:rsid w:val="00A3046C"/>
    <w:rsid w:val="00A3107F"/>
    <w:rsid w:val="00A31F83"/>
    <w:rsid w:val="00A32B67"/>
    <w:rsid w:val="00A33F5F"/>
    <w:rsid w:val="00A34DD4"/>
    <w:rsid w:val="00A35129"/>
    <w:rsid w:val="00A35BD1"/>
    <w:rsid w:val="00A37F98"/>
    <w:rsid w:val="00A448A8"/>
    <w:rsid w:val="00A44C41"/>
    <w:rsid w:val="00A45F17"/>
    <w:rsid w:val="00A47B42"/>
    <w:rsid w:val="00A51342"/>
    <w:rsid w:val="00A51812"/>
    <w:rsid w:val="00A52357"/>
    <w:rsid w:val="00A52573"/>
    <w:rsid w:val="00A52E20"/>
    <w:rsid w:val="00A53C81"/>
    <w:rsid w:val="00A547D0"/>
    <w:rsid w:val="00A5543B"/>
    <w:rsid w:val="00A5605A"/>
    <w:rsid w:val="00A56FBA"/>
    <w:rsid w:val="00A57EDF"/>
    <w:rsid w:val="00A639E4"/>
    <w:rsid w:val="00A650D8"/>
    <w:rsid w:val="00A66013"/>
    <w:rsid w:val="00A66039"/>
    <w:rsid w:val="00A6607B"/>
    <w:rsid w:val="00A660C4"/>
    <w:rsid w:val="00A6665E"/>
    <w:rsid w:val="00A7079E"/>
    <w:rsid w:val="00A71B9B"/>
    <w:rsid w:val="00A733CC"/>
    <w:rsid w:val="00A761DF"/>
    <w:rsid w:val="00A77F43"/>
    <w:rsid w:val="00A8091B"/>
    <w:rsid w:val="00A812F1"/>
    <w:rsid w:val="00A82A74"/>
    <w:rsid w:val="00A83B67"/>
    <w:rsid w:val="00A84AD8"/>
    <w:rsid w:val="00A8505C"/>
    <w:rsid w:val="00A87228"/>
    <w:rsid w:val="00A90136"/>
    <w:rsid w:val="00A91081"/>
    <w:rsid w:val="00A94143"/>
    <w:rsid w:val="00A94B73"/>
    <w:rsid w:val="00A94FB5"/>
    <w:rsid w:val="00A95314"/>
    <w:rsid w:val="00A961E6"/>
    <w:rsid w:val="00A966E4"/>
    <w:rsid w:val="00AA052D"/>
    <w:rsid w:val="00AA13AD"/>
    <w:rsid w:val="00AA1D31"/>
    <w:rsid w:val="00AA2843"/>
    <w:rsid w:val="00AA3A9F"/>
    <w:rsid w:val="00AA3C5B"/>
    <w:rsid w:val="00AA451D"/>
    <w:rsid w:val="00AA4545"/>
    <w:rsid w:val="00AA5A63"/>
    <w:rsid w:val="00AB007B"/>
    <w:rsid w:val="00AB00CC"/>
    <w:rsid w:val="00AB1BAC"/>
    <w:rsid w:val="00AB2641"/>
    <w:rsid w:val="00AB27E3"/>
    <w:rsid w:val="00AB2944"/>
    <w:rsid w:val="00AB376D"/>
    <w:rsid w:val="00AB676E"/>
    <w:rsid w:val="00AB6792"/>
    <w:rsid w:val="00AB724E"/>
    <w:rsid w:val="00AC1155"/>
    <w:rsid w:val="00AC18CB"/>
    <w:rsid w:val="00AC239F"/>
    <w:rsid w:val="00AC3718"/>
    <w:rsid w:val="00AC475D"/>
    <w:rsid w:val="00AC51C6"/>
    <w:rsid w:val="00AC55BC"/>
    <w:rsid w:val="00AC5F86"/>
    <w:rsid w:val="00AD054B"/>
    <w:rsid w:val="00AD22D9"/>
    <w:rsid w:val="00AD5ADD"/>
    <w:rsid w:val="00AD5FF6"/>
    <w:rsid w:val="00AD60AA"/>
    <w:rsid w:val="00AD6F97"/>
    <w:rsid w:val="00AE1782"/>
    <w:rsid w:val="00AE3ADE"/>
    <w:rsid w:val="00AF0B33"/>
    <w:rsid w:val="00AF1210"/>
    <w:rsid w:val="00AF13D1"/>
    <w:rsid w:val="00AF239E"/>
    <w:rsid w:val="00AF2BA1"/>
    <w:rsid w:val="00AF6DE4"/>
    <w:rsid w:val="00AF7437"/>
    <w:rsid w:val="00AF777D"/>
    <w:rsid w:val="00B00313"/>
    <w:rsid w:val="00B00359"/>
    <w:rsid w:val="00B005B0"/>
    <w:rsid w:val="00B00E5A"/>
    <w:rsid w:val="00B0127E"/>
    <w:rsid w:val="00B0162B"/>
    <w:rsid w:val="00B02404"/>
    <w:rsid w:val="00B03E8F"/>
    <w:rsid w:val="00B05DFC"/>
    <w:rsid w:val="00B061F1"/>
    <w:rsid w:val="00B06361"/>
    <w:rsid w:val="00B10912"/>
    <w:rsid w:val="00B10E0E"/>
    <w:rsid w:val="00B11695"/>
    <w:rsid w:val="00B12109"/>
    <w:rsid w:val="00B12866"/>
    <w:rsid w:val="00B12F5C"/>
    <w:rsid w:val="00B1498A"/>
    <w:rsid w:val="00B14D74"/>
    <w:rsid w:val="00B16336"/>
    <w:rsid w:val="00B17757"/>
    <w:rsid w:val="00B210B0"/>
    <w:rsid w:val="00B21E1B"/>
    <w:rsid w:val="00B2418D"/>
    <w:rsid w:val="00B26BDE"/>
    <w:rsid w:val="00B26DD2"/>
    <w:rsid w:val="00B2754A"/>
    <w:rsid w:val="00B3136A"/>
    <w:rsid w:val="00B31E7C"/>
    <w:rsid w:val="00B3382E"/>
    <w:rsid w:val="00B34560"/>
    <w:rsid w:val="00B34906"/>
    <w:rsid w:val="00B368CC"/>
    <w:rsid w:val="00B408C6"/>
    <w:rsid w:val="00B40D2C"/>
    <w:rsid w:val="00B41B41"/>
    <w:rsid w:val="00B4346F"/>
    <w:rsid w:val="00B43912"/>
    <w:rsid w:val="00B43F8E"/>
    <w:rsid w:val="00B43FAB"/>
    <w:rsid w:val="00B45933"/>
    <w:rsid w:val="00B4665B"/>
    <w:rsid w:val="00B46837"/>
    <w:rsid w:val="00B46F1A"/>
    <w:rsid w:val="00B474F7"/>
    <w:rsid w:val="00B47B0C"/>
    <w:rsid w:val="00B5054C"/>
    <w:rsid w:val="00B51D4F"/>
    <w:rsid w:val="00B51EFA"/>
    <w:rsid w:val="00B5307B"/>
    <w:rsid w:val="00B549FA"/>
    <w:rsid w:val="00B56085"/>
    <w:rsid w:val="00B56C47"/>
    <w:rsid w:val="00B629AF"/>
    <w:rsid w:val="00B6313B"/>
    <w:rsid w:val="00B662BE"/>
    <w:rsid w:val="00B6689A"/>
    <w:rsid w:val="00B714E8"/>
    <w:rsid w:val="00B72428"/>
    <w:rsid w:val="00B72626"/>
    <w:rsid w:val="00B737F8"/>
    <w:rsid w:val="00B7389A"/>
    <w:rsid w:val="00B741A2"/>
    <w:rsid w:val="00B7578F"/>
    <w:rsid w:val="00B760D5"/>
    <w:rsid w:val="00B76B2F"/>
    <w:rsid w:val="00B77F8E"/>
    <w:rsid w:val="00B8059C"/>
    <w:rsid w:val="00B80C9B"/>
    <w:rsid w:val="00B810C9"/>
    <w:rsid w:val="00B83202"/>
    <w:rsid w:val="00B8518E"/>
    <w:rsid w:val="00B874D9"/>
    <w:rsid w:val="00B87861"/>
    <w:rsid w:val="00B879AD"/>
    <w:rsid w:val="00B9107F"/>
    <w:rsid w:val="00B91364"/>
    <w:rsid w:val="00B95174"/>
    <w:rsid w:val="00B97100"/>
    <w:rsid w:val="00B97762"/>
    <w:rsid w:val="00BA0B82"/>
    <w:rsid w:val="00BA1B38"/>
    <w:rsid w:val="00BA293A"/>
    <w:rsid w:val="00BA3A37"/>
    <w:rsid w:val="00BA3B21"/>
    <w:rsid w:val="00BA5494"/>
    <w:rsid w:val="00BA73FE"/>
    <w:rsid w:val="00BA74BC"/>
    <w:rsid w:val="00BB2336"/>
    <w:rsid w:val="00BB3B72"/>
    <w:rsid w:val="00BB5041"/>
    <w:rsid w:val="00BB5B9A"/>
    <w:rsid w:val="00BB5E48"/>
    <w:rsid w:val="00BB61A4"/>
    <w:rsid w:val="00BB7365"/>
    <w:rsid w:val="00BB7594"/>
    <w:rsid w:val="00BB7992"/>
    <w:rsid w:val="00BC1D9D"/>
    <w:rsid w:val="00BC2C9F"/>
    <w:rsid w:val="00BC53AB"/>
    <w:rsid w:val="00BC5A75"/>
    <w:rsid w:val="00BC6CF7"/>
    <w:rsid w:val="00BD0DF3"/>
    <w:rsid w:val="00BD1243"/>
    <w:rsid w:val="00BD177E"/>
    <w:rsid w:val="00BD2A89"/>
    <w:rsid w:val="00BD2AF5"/>
    <w:rsid w:val="00BD3221"/>
    <w:rsid w:val="00BD32CC"/>
    <w:rsid w:val="00BD32E9"/>
    <w:rsid w:val="00BD4B22"/>
    <w:rsid w:val="00BD5225"/>
    <w:rsid w:val="00BD6A7D"/>
    <w:rsid w:val="00BD6C21"/>
    <w:rsid w:val="00BD6E20"/>
    <w:rsid w:val="00BD7AFB"/>
    <w:rsid w:val="00BE0E10"/>
    <w:rsid w:val="00BE1381"/>
    <w:rsid w:val="00BE1503"/>
    <w:rsid w:val="00BE22AE"/>
    <w:rsid w:val="00BE4A31"/>
    <w:rsid w:val="00BE506A"/>
    <w:rsid w:val="00BE5779"/>
    <w:rsid w:val="00BE6287"/>
    <w:rsid w:val="00BE757E"/>
    <w:rsid w:val="00BE7FD4"/>
    <w:rsid w:val="00BF0A98"/>
    <w:rsid w:val="00BF1158"/>
    <w:rsid w:val="00BF1BD9"/>
    <w:rsid w:val="00BF26D6"/>
    <w:rsid w:val="00BF4B21"/>
    <w:rsid w:val="00BF4C95"/>
    <w:rsid w:val="00BF5544"/>
    <w:rsid w:val="00BF55E6"/>
    <w:rsid w:val="00BF5E08"/>
    <w:rsid w:val="00BF6306"/>
    <w:rsid w:val="00BF64A6"/>
    <w:rsid w:val="00BF6EE3"/>
    <w:rsid w:val="00BF7648"/>
    <w:rsid w:val="00C000F6"/>
    <w:rsid w:val="00C01476"/>
    <w:rsid w:val="00C01F3A"/>
    <w:rsid w:val="00C0502D"/>
    <w:rsid w:val="00C0535C"/>
    <w:rsid w:val="00C05872"/>
    <w:rsid w:val="00C06E85"/>
    <w:rsid w:val="00C07AC6"/>
    <w:rsid w:val="00C10FA2"/>
    <w:rsid w:val="00C1263A"/>
    <w:rsid w:val="00C1271E"/>
    <w:rsid w:val="00C13061"/>
    <w:rsid w:val="00C13D70"/>
    <w:rsid w:val="00C13F66"/>
    <w:rsid w:val="00C14313"/>
    <w:rsid w:val="00C160CD"/>
    <w:rsid w:val="00C17445"/>
    <w:rsid w:val="00C20FF5"/>
    <w:rsid w:val="00C2253E"/>
    <w:rsid w:val="00C22DFD"/>
    <w:rsid w:val="00C22FFE"/>
    <w:rsid w:val="00C230DE"/>
    <w:rsid w:val="00C23301"/>
    <w:rsid w:val="00C24A69"/>
    <w:rsid w:val="00C25876"/>
    <w:rsid w:val="00C26250"/>
    <w:rsid w:val="00C26945"/>
    <w:rsid w:val="00C27477"/>
    <w:rsid w:val="00C277BC"/>
    <w:rsid w:val="00C27A1E"/>
    <w:rsid w:val="00C309F6"/>
    <w:rsid w:val="00C324D6"/>
    <w:rsid w:val="00C326ED"/>
    <w:rsid w:val="00C3363A"/>
    <w:rsid w:val="00C339F8"/>
    <w:rsid w:val="00C33B97"/>
    <w:rsid w:val="00C3445D"/>
    <w:rsid w:val="00C34A80"/>
    <w:rsid w:val="00C34D44"/>
    <w:rsid w:val="00C3608E"/>
    <w:rsid w:val="00C37D20"/>
    <w:rsid w:val="00C40D2C"/>
    <w:rsid w:val="00C4187D"/>
    <w:rsid w:val="00C42CCF"/>
    <w:rsid w:val="00C435B1"/>
    <w:rsid w:val="00C4395A"/>
    <w:rsid w:val="00C43AC9"/>
    <w:rsid w:val="00C43EEB"/>
    <w:rsid w:val="00C4483B"/>
    <w:rsid w:val="00C4507A"/>
    <w:rsid w:val="00C45544"/>
    <w:rsid w:val="00C4580C"/>
    <w:rsid w:val="00C45B0A"/>
    <w:rsid w:val="00C46662"/>
    <w:rsid w:val="00C47550"/>
    <w:rsid w:val="00C47FD0"/>
    <w:rsid w:val="00C558BA"/>
    <w:rsid w:val="00C5652E"/>
    <w:rsid w:val="00C624AF"/>
    <w:rsid w:val="00C62C13"/>
    <w:rsid w:val="00C63279"/>
    <w:rsid w:val="00C64890"/>
    <w:rsid w:val="00C67072"/>
    <w:rsid w:val="00C70021"/>
    <w:rsid w:val="00C712A1"/>
    <w:rsid w:val="00C713B9"/>
    <w:rsid w:val="00C736EB"/>
    <w:rsid w:val="00C74374"/>
    <w:rsid w:val="00C7523A"/>
    <w:rsid w:val="00C76A52"/>
    <w:rsid w:val="00C76F92"/>
    <w:rsid w:val="00C770AB"/>
    <w:rsid w:val="00C7746C"/>
    <w:rsid w:val="00C779B5"/>
    <w:rsid w:val="00C77A13"/>
    <w:rsid w:val="00C80153"/>
    <w:rsid w:val="00C80D13"/>
    <w:rsid w:val="00C810BB"/>
    <w:rsid w:val="00C81AE6"/>
    <w:rsid w:val="00C82945"/>
    <w:rsid w:val="00C82BA2"/>
    <w:rsid w:val="00C83652"/>
    <w:rsid w:val="00C83B18"/>
    <w:rsid w:val="00C83DC9"/>
    <w:rsid w:val="00C853A3"/>
    <w:rsid w:val="00C85CD5"/>
    <w:rsid w:val="00C87202"/>
    <w:rsid w:val="00C875D2"/>
    <w:rsid w:val="00C90BC0"/>
    <w:rsid w:val="00C90F0B"/>
    <w:rsid w:val="00C91548"/>
    <w:rsid w:val="00C923E8"/>
    <w:rsid w:val="00C92C43"/>
    <w:rsid w:val="00C939D7"/>
    <w:rsid w:val="00C95687"/>
    <w:rsid w:val="00C95FCF"/>
    <w:rsid w:val="00C96E45"/>
    <w:rsid w:val="00C96E70"/>
    <w:rsid w:val="00C97350"/>
    <w:rsid w:val="00C97A3D"/>
    <w:rsid w:val="00C97B2C"/>
    <w:rsid w:val="00C97BF1"/>
    <w:rsid w:val="00C97F9B"/>
    <w:rsid w:val="00CA0267"/>
    <w:rsid w:val="00CA0EB4"/>
    <w:rsid w:val="00CA2372"/>
    <w:rsid w:val="00CA25C5"/>
    <w:rsid w:val="00CA459F"/>
    <w:rsid w:val="00CA4936"/>
    <w:rsid w:val="00CA5FED"/>
    <w:rsid w:val="00CA690E"/>
    <w:rsid w:val="00CA7180"/>
    <w:rsid w:val="00CA7E86"/>
    <w:rsid w:val="00CB0445"/>
    <w:rsid w:val="00CB3529"/>
    <w:rsid w:val="00CB43D8"/>
    <w:rsid w:val="00CB494D"/>
    <w:rsid w:val="00CB52E6"/>
    <w:rsid w:val="00CB548C"/>
    <w:rsid w:val="00CB684F"/>
    <w:rsid w:val="00CC2824"/>
    <w:rsid w:val="00CC2DAA"/>
    <w:rsid w:val="00CC2FA0"/>
    <w:rsid w:val="00CC3404"/>
    <w:rsid w:val="00CC3532"/>
    <w:rsid w:val="00CC37CD"/>
    <w:rsid w:val="00CC4539"/>
    <w:rsid w:val="00CC46DB"/>
    <w:rsid w:val="00CC4A3C"/>
    <w:rsid w:val="00CC4FAD"/>
    <w:rsid w:val="00CC577E"/>
    <w:rsid w:val="00CC63BB"/>
    <w:rsid w:val="00CC7FB6"/>
    <w:rsid w:val="00CD0598"/>
    <w:rsid w:val="00CD3913"/>
    <w:rsid w:val="00CD3DB2"/>
    <w:rsid w:val="00CD4D66"/>
    <w:rsid w:val="00CE08C3"/>
    <w:rsid w:val="00CE123B"/>
    <w:rsid w:val="00CE1DD1"/>
    <w:rsid w:val="00CE2092"/>
    <w:rsid w:val="00CE3120"/>
    <w:rsid w:val="00CE6B3F"/>
    <w:rsid w:val="00CF00CD"/>
    <w:rsid w:val="00CF06D8"/>
    <w:rsid w:val="00CF21BA"/>
    <w:rsid w:val="00CF2497"/>
    <w:rsid w:val="00CF4D57"/>
    <w:rsid w:val="00CF5877"/>
    <w:rsid w:val="00CF5919"/>
    <w:rsid w:val="00CF621D"/>
    <w:rsid w:val="00CF6DF4"/>
    <w:rsid w:val="00CF725C"/>
    <w:rsid w:val="00D01824"/>
    <w:rsid w:val="00D01A3F"/>
    <w:rsid w:val="00D030FE"/>
    <w:rsid w:val="00D03848"/>
    <w:rsid w:val="00D03B40"/>
    <w:rsid w:val="00D055A3"/>
    <w:rsid w:val="00D0597F"/>
    <w:rsid w:val="00D06BC3"/>
    <w:rsid w:val="00D10820"/>
    <w:rsid w:val="00D111D7"/>
    <w:rsid w:val="00D12006"/>
    <w:rsid w:val="00D1280D"/>
    <w:rsid w:val="00D12D11"/>
    <w:rsid w:val="00D1336A"/>
    <w:rsid w:val="00D14601"/>
    <w:rsid w:val="00D15C67"/>
    <w:rsid w:val="00D2072F"/>
    <w:rsid w:val="00D21E60"/>
    <w:rsid w:val="00D220CE"/>
    <w:rsid w:val="00D22244"/>
    <w:rsid w:val="00D22FB3"/>
    <w:rsid w:val="00D23640"/>
    <w:rsid w:val="00D23B0C"/>
    <w:rsid w:val="00D24B3E"/>
    <w:rsid w:val="00D26348"/>
    <w:rsid w:val="00D270AF"/>
    <w:rsid w:val="00D27DA1"/>
    <w:rsid w:val="00D311C7"/>
    <w:rsid w:val="00D31273"/>
    <w:rsid w:val="00D31825"/>
    <w:rsid w:val="00D32C45"/>
    <w:rsid w:val="00D33C83"/>
    <w:rsid w:val="00D33EA0"/>
    <w:rsid w:val="00D37126"/>
    <w:rsid w:val="00D372FD"/>
    <w:rsid w:val="00D41304"/>
    <w:rsid w:val="00D4131A"/>
    <w:rsid w:val="00D432BC"/>
    <w:rsid w:val="00D45250"/>
    <w:rsid w:val="00D479C4"/>
    <w:rsid w:val="00D479EB"/>
    <w:rsid w:val="00D50BB5"/>
    <w:rsid w:val="00D50EDD"/>
    <w:rsid w:val="00D518FD"/>
    <w:rsid w:val="00D52D60"/>
    <w:rsid w:val="00D53BB7"/>
    <w:rsid w:val="00D546E2"/>
    <w:rsid w:val="00D549FC"/>
    <w:rsid w:val="00D54F92"/>
    <w:rsid w:val="00D55935"/>
    <w:rsid w:val="00D56310"/>
    <w:rsid w:val="00D56728"/>
    <w:rsid w:val="00D61281"/>
    <w:rsid w:val="00D62699"/>
    <w:rsid w:val="00D6293B"/>
    <w:rsid w:val="00D638D4"/>
    <w:rsid w:val="00D64361"/>
    <w:rsid w:val="00D64693"/>
    <w:rsid w:val="00D64BE0"/>
    <w:rsid w:val="00D64F73"/>
    <w:rsid w:val="00D65CD6"/>
    <w:rsid w:val="00D677A1"/>
    <w:rsid w:val="00D67D63"/>
    <w:rsid w:val="00D726FA"/>
    <w:rsid w:val="00D72B2F"/>
    <w:rsid w:val="00D7307D"/>
    <w:rsid w:val="00D73853"/>
    <w:rsid w:val="00D75427"/>
    <w:rsid w:val="00D75503"/>
    <w:rsid w:val="00D75D74"/>
    <w:rsid w:val="00D76171"/>
    <w:rsid w:val="00D765D5"/>
    <w:rsid w:val="00D767B6"/>
    <w:rsid w:val="00D76CB5"/>
    <w:rsid w:val="00D77C0D"/>
    <w:rsid w:val="00D808CF"/>
    <w:rsid w:val="00D80A52"/>
    <w:rsid w:val="00D81006"/>
    <w:rsid w:val="00D81C0A"/>
    <w:rsid w:val="00D83A83"/>
    <w:rsid w:val="00D8671E"/>
    <w:rsid w:val="00D86996"/>
    <w:rsid w:val="00D87120"/>
    <w:rsid w:val="00D87172"/>
    <w:rsid w:val="00D90410"/>
    <w:rsid w:val="00D90B3B"/>
    <w:rsid w:val="00D913EB"/>
    <w:rsid w:val="00D91BB1"/>
    <w:rsid w:val="00D9208D"/>
    <w:rsid w:val="00D934B5"/>
    <w:rsid w:val="00D93AE9"/>
    <w:rsid w:val="00D944DD"/>
    <w:rsid w:val="00D956DC"/>
    <w:rsid w:val="00D95BAA"/>
    <w:rsid w:val="00D95CF8"/>
    <w:rsid w:val="00D95E73"/>
    <w:rsid w:val="00D96F6D"/>
    <w:rsid w:val="00DA096B"/>
    <w:rsid w:val="00DA121B"/>
    <w:rsid w:val="00DA1B67"/>
    <w:rsid w:val="00DA30D0"/>
    <w:rsid w:val="00DA3405"/>
    <w:rsid w:val="00DA375C"/>
    <w:rsid w:val="00DA476E"/>
    <w:rsid w:val="00DA4BF5"/>
    <w:rsid w:val="00DA4D9C"/>
    <w:rsid w:val="00DA4E17"/>
    <w:rsid w:val="00DA4FE2"/>
    <w:rsid w:val="00DA5208"/>
    <w:rsid w:val="00DA54E3"/>
    <w:rsid w:val="00DA586D"/>
    <w:rsid w:val="00DA6A53"/>
    <w:rsid w:val="00DB075D"/>
    <w:rsid w:val="00DB15CC"/>
    <w:rsid w:val="00DB1A09"/>
    <w:rsid w:val="00DB3CCC"/>
    <w:rsid w:val="00DB4DEA"/>
    <w:rsid w:val="00DB6DA2"/>
    <w:rsid w:val="00DB7323"/>
    <w:rsid w:val="00DC0793"/>
    <w:rsid w:val="00DC1761"/>
    <w:rsid w:val="00DC1FCC"/>
    <w:rsid w:val="00DC2D37"/>
    <w:rsid w:val="00DC3A9A"/>
    <w:rsid w:val="00DC5F39"/>
    <w:rsid w:val="00DC678B"/>
    <w:rsid w:val="00DC716B"/>
    <w:rsid w:val="00DC7EC5"/>
    <w:rsid w:val="00DD03CE"/>
    <w:rsid w:val="00DD1A20"/>
    <w:rsid w:val="00DD2052"/>
    <w:rsid w:val="00DD2090"/>
    <w:rsid w:val="00DD2CC5"/>
    <w:rsid w:val="00DD31A0"/>
    <w:rsid w:val="00DD3832"/>
    <w:rsid w:val="00DD38A4"/>
    <w:rsid w:val="00DD4158"/>
    <w:rsid w:val="00DD4556"/>
    <w:rsid w:val="00DD4FD2"/>
    <w:rsid w:val="00DD50DD"/>
    <w:rsid w:val="00DD6210"/>
    <w:rsid w:val="00DD6EE3"/>
    <w:rsid w:val="00DD6FA1"/>
    <w:rsid w:val="00DD7E56"/>
    <w:rsid w:val="00DD7E65"/>
    <w:rsid w:val="00DE067E"/>
    <w:rsid w:val="00DE0C32"/>
    <w:rsid w:val="00DE1968"/>
    <w:rsid w:val="00DE1C19"/>
    <w:rsid w:val="00DE2E60"/>
    <w:rsid w:val="00DE3A8C"/>
    <w:rsid w:val="00DE5209"/>
    <w:rsid w:val="00DE5AAE"/>
    <w:rsid w:val="00DF08D1"/>
    <w:rsid w:val="00DF14BF"/>
    <w:rsid w:val="00DF157A"/>
    <w:rsid w:val="00DF181A"/>
    <w:rsid w:val="00DF1ABC"/>
    <w:rsid w:val="00DF3103"/>
    <w:rsid w:val="00DF38EC"/>
    <w:rsid w:val="00DF430D"/>
    <w:rsid w:val="00DF4662"/>
    <w:rsid w:val="00DF584B"/>
    <w:rsid w:val="00DF5DF0"/>
    <w:rsid w:val="00DF67E4"/>
    <w:rsid w:val="00E0007C"/>
    <w:rsid w:val="00E00AF2"/>
    <w:rsid w:val="00E0186C"/>
    <w:rsid w:val="00E01DD4"/>
    <w:rsid w:val="00E0307B"/>
    <w:rsid w:val="00E035C5"/>
    <w:rsid w:val="00E04F46"/>
    <w:rsid w:val="00E05E66"/>
    <w:rsid w:val="00E07D1D"/>
    <w:rsid w:val="00E108A3"/>
    <w:rsid w:val="00E113CD"/>
    <w:rsid w:val="00E118A6"/>
    <w:rsid w:val="00E11B93"/>
    <w:rsid w:val="00E1248C"/>
    <w:rsid w:val="00E12838"/>
    <w:rsid w:val="00E12BBD"/>
    <w:rsid w:val="00E14996"/>
    <w:rsid w:val="00E149C9"/>
    <w:rsid w:val="00E15971"/>
    <w:rsid w:val="00E1651A"/>
    <w:rsid w:val="00E17346"/>
    <w:rsid w:val="00E21415"/>
    <w:rsid w:val="00E21EB7"/>
    <w:rsid w:val="00E24225"/>
    <w:rsid w:val="00E2628A"/>
    <w:rsid w:val="00E30CA1"/>
    <w:rsid w:val="00E30E1A"/>
    <w:rsid w:val="00E3250E"/>
    <w:rsid w:val="00E346D3"/>
    <w:rsid w:val="00E34DDF"/>
    <w:rsid w:val="00E35767"/>
    <w:rsid w:val="00E36717"/>
    <w:rsid w:val="00E41C08"/>
    <w:rsid w:val="00E42563"/>
    <w:rsid w:val="00E43A93"/>
    <w:rsid w:val="00E4495F"/>
    <w:rsid w:val="00E473C9"/>
    <w:rsid w:val="00E51B3E"/>
    <w:rsid w:val="00E52165"/>
    <w:rsid w:val="00E543DD"/>
    <w:rsid w:val="00E545CB"/>
    <w:rsid w:val="00E54E24"/>
    <w:rsid w:val="00E55C23"/>
    <w:rsid w:val="00E5679A"/>
    <w:rsid w:val="00E568BE"/>
    <w:rsid w:val="00E6080B"/>
    <w:rsid w:val="00E609C1"/>
    <w:rsid w:val="00E6169B"/>
    <w:rsid w:val="00E6194D"/>
    <w:rsid w:val="00E64755"/>
    <w:rsid w:val="00E6487F"/>
    <w:rsid w:val="00E64C24"/>
    <w:rsid w:val="00E6750B"/>
    <w:rsid w:val="00E67642"/>
    <w:rsid w:val="00E70283"/>
    <w:rsid w:val="00E71742"/>
    <w:rsid w:val="00E7279D"/>
    <w:rsid w:val="00E7345C"/>
    <w:rsid w:val="00E7349B"/>
    <w:rsid w:val="00E73EB6"/>
    <w:rsid w:val="00E7406E"/>
    <w:rsid w:val="00E747A7"/>
    <w:rsid w:val="00E75339"/>
    <w:rsid w:val="00E75421"/>
    <w:rsid w:val="00E76DAF"/>
    <w:rsid w:val="00E7769C"/>
    <w:rsid w:val="00E77F87"/>
    <w:rsid w:val="00E8055D"/>
    <w:rsid w:val="00E805AD"/>
    <w:rsid w:val="00E80E2D"/>
    <w:rsid w:val="00E81235"/>
    <w:rsid w:val="00E82E78"/>
    <w:rsid w:val="00E8395A"/>
    <w:rsid w:val="00E83B84"/>
    <w:rsid w:val="00E83E2E"/>
    <w:rsid w:val="00E84406"/>
    <w:rsid w:val="00E854D4"/>
    <w:rsid w:val="00E86C9D"/>
    <w:rsid w:val="00E8778A"/>
    <w:rsid w:val="00E87F9C"/>
    <w:rsid w:val="00E91F69"/>
    <w:rsid w:val="00E920E5"/>
    <w:rsid w:val="00E920E7"/>
    <w:rsid w:val="00E926BF"/>
    <w:rsid w:val="00E9386E"/>
    <w:rsid w:val="00E959BC"/>
    <w:rsid w:val="00E96252"/>
    <w:rsid w:val="00E96859"/>
    <w:rsid w:val="00E973DF"/>
    <w:rsid w:val="00E97AE5"/>
    <w:rsid w:val="00EA0380"/>
    <w:rsid w:val="00EA0CD2"/>
    <w:rsid w:val="00EA1A46"/>
    <w:rsid w:val="00EA2506"/>
    <w:rsid w:val="00EA3D7B"/>
    <w:rsid w:val="00EA459E"/>
    <w:rsid w:val="00EA52B1"/>
    <w:rsid w:val="00EA61A1"/>
    <w:rsid w:val="00EA6CDB"/>
    <w:rsid w:val="00EA714F"/>
    <w:rsid w:val="00EA7822"/>
    <w:rsid w:val="00EA79A0"/>
    <w:rsid w:val="00EB06DD"/>
    <w:rsid w:val="00EB096F"/>
    <w:rsid w:val="00EB132A"/>
    <w:rsid w:val="00EB1B7A"/>
    <w:rsid w:val="00EB2C91"/>
    <w:rsid w:val="00EB2D92"/>
    <w:rsid w:val="00EB5883"/>
    <w:rsid w:val="00EB5D88"/>
    <w:rsid w:val="00EB5EC8"/>
    <w:rsid w:val="00EB5FDE"/>
    <w:rsid w:val="00EB6299"/>
    <w:rsid w:val="00EB6BBE"/>
    <w:rsid w:val="00EC0E01"/>
    <w:rsid w:val="00EC167E"/>
    <w:rsid w:val="00EC17F0"/>
    <w:rsid w:val="00EC1A72"/>
    <w:rsid w:val="00EC1D61"/>
    <w:rsid w:val="00EC23DF"/>
    <w:rsid w:val="00EC481F"/>
    <w:rsid w:val="00EC63AB"/>
    <w:rsid w:val="00EC69DC"/>
    <w:rsid w:val="00ED0344"/>
    <w:rsid w:val="00ED13E1"/>
    <w:rsid w:val="00ED14A8"/>
    <w:rsid w:val="00ED2E92"/>
    <w:rsid w:val="00ED3B0C"/>
    <w:rsid w:val="00ED3F22"/>
    <w:rsid w:val="00ED4B96"/>
    <w:rsid w:val="00ED5823"/>
    <w:rsid w:val="00ED5AE3"/>
    <w:rsid w:val="00EE0C91"/>
    <w:rsid w:val="00EE1D66"/>
    <w:rsid w:val="00EE2C0F"/>
    <w:rsid w:val="00EE3337"/>
    <w:rsid w:val="00EE4B93"/>
    <w:rsid w:val="00EF042C"/>
    <w:rsid w:val="00EF1379"/>
    <w:rsid w:val="00EF1407"/>
    <w:rsid w:val="00EF2943"/>
    <w:rsid w:val="00EF2D3E"/>
    <w:rsid w:val="00EF43F1"/>
    <w:rsid w:val="00EF4E3B"/>
    <w:rsid w:val="00EF548C"/>
    <w:rsid w:val="00EF61AA"/>
    <w:rsid w:val="00F00DDC"/>
    <w:rsid w:val="00F013BC"/>
    <w:rsid w:val="00F01EE8"/>
    <w:rsid w:val="00F0333B"/>
    <w:rsid w:val="00F03956"/>
    <w:rsid w:val="00F04AF5"/>
    <w:rsid w:val="00F06F67"/>
    <w:rsid w:val="00F072FC"/>
    <w:rsid w:val="00F07A7D"/>
    <w:rsid w:val="00F100D1"/>
    <w:rsid w:val="00F117C1"/>
    <w:rsid w:val="00F125C3"/>
    <w:rsid w:val="00F1493F"/>
    <w:rsid w:val="00F16972"/>
    <w:rsid w:val="00F16D00"/>
    <w:rsid w:val="00F172F1"/>
    <w:rsid w:val="00F20166"/>
    <w:rsid w:val="00F20762"/>
    <w:rsid w:val="00F20CF8"/>
    <w:rsid w:val="00F20F0E"/>
    <w:rsid w:val="00F215A2"/>
    <w:rsid w:val="00F21653"/>
    <w:rsid w:val="00F24E0E"/>
    <w:rsid w:val="00F24FAD"/>
    <w:rsid w:val="00F254C0"/>
    <w:rsid w:val="00F2621A"/>
    <w:rsid w:val="00F271D9"/>
    <w:rsid w:val="00F2729F"/>
    <w:rsid w:val="00F30241"/>
    <w:rsid w:val="00F3036C"/>
    <w:rsid w:val="00F331CD"/>
    <w:rsid w:val="00F33405"/>
    <w:rsid w:val="00F3374C"/>
    <w:rsid w:val="00F33F45"/>
    <w:rsid w:val="00F34E8C"/>
    <w:rsid w:val="00F3751D"/>
    <w:rsid w:val="00F40495"/>
    <w:rsid w:val="00F409D9"/>
    <w:rsid w:val="00F413DA"/>
    <w:rsid w:val="00F43436"/>
    <w:rsid w:val="00F43993"/>
    <w:rsid w:val="00F43B79"/>
    <w:rsid w:val="00F4403A"/>
    <w:rsid w:val="00F44C0E"/>
    <w:rsid w:val="00F51754"/>
    <w:rsid w:val="00F52DD7"/>
    <w:rsid w:val="00F55401"/>
    <w:rsid w:val="00F56058"/>
    <w:rsid w:val="00F57BF5"/>
    <w:rsid w:val="00F57EA5"/>
    <w:rsid w:val="00F6004C"/>
    <w:rsid w:val="00F61109"/>
    <w:rsid w:val="00F61807"/>
    <w:rsid w:val="00F61916"/>
    <w:rsid w:val="00F61DC7"/>
    <w:rsid w:val="00F632C1"/>
    <w:rsid w:val="00F64AD3"/>
    <w:rsid w:val="00F653B6"/>
    <w:rsid w:val="00F67AE9"/>
    <w:rsid w:val="00F7160F"/>
    <w:rsid w:val="00F73DC6"/>
    <w:rsid w:val="00F74DD6"/>
    <w:rsid w:val="00F77E9A"/>
    <w:rsid w:val="00F81020"/>
    <w:rsid w:val="00F825E7"/>
    <w:rsid w:val="00F8267A"/>
    <w:rsid w:val="00F831A9"/>
    <w:rsid w:val="00F836EE"/>
    <w:rsid w:val="00F84FE9"/>
    <w:rsid w:val="00F85FE7"/>
    <w:rsid w:val="00F867EC"/>
    <w:rsid w:val="00F86AD4"/>
    <w:rsid w:val="00F8776A"/>
    <w:rsid w:val="00F90240"/>
    <w:rsid w:val="00F905E8"/>
    <w:rsid w:val="00F91027"/>
    <w:rsid w:val="00F91F00"/>
    <w:rsid w:val="00F920B5"/>
    <w:rsid w:val="00F9233A"/>
    <w:rsid w:val="00F9287C"/>
    <w:rsid w:val="00F94C47"/>
    <w:rsid w:val="00F94EBF"/>
    <w:rsid w:val="00F951B2"/>
    <w:rsid w:val="00F9527B"/>
    <w:rsid w:val="00F95A61"/>
    <w:rsid w:val="00F968A6"/>
    <w:rsid w:val="00F96B33"/>
    <w:rsid w:val="00F97DF8"/>
    <w:rsid w:val="00FA05EB"/>
    <w:rsid w:val="00FA1D69"/>
    <w:rsid w:val="00FA2AE5"/>
    <w:rsid w:val="00FA31D1"/>
    <w:rsid w:val="00FA392E"/>
    <w:rsid w:val="00FA442F"/>
    <w:rsid w:val="00FA5651"/>
    <w:rsid w:val="00FA608C"/>
    <w:rsid w:val="00FA63BD"/>
    <w:rsid w:val="00FA7011"/>
    <w:rsid w:val="00FA75AD"/>
    <w:rsid w:val="00FA7A17"/>
    <w:rsid w:val="00FA7F88"/>
    <w:rsid w:val="00FB042D"/>
    <w:rsid w:val="00FB0866"/>
    <w:rsid w:val="00FB1FBF"/>
    <w:rsid w:val="00FB2619"/>
    <w:rsid w:val="00FB28E5"/>
    <w:rsid w:val="00FB66FD"/>
    <w:rsid w:val="00FB7EC8"/>
    <w:rsid w:val="00FC0691"/>
    <w:rsid w:val="00FC19CF"/>
    <w:rsid w:val="00FC2C4E"/>
    <w:rsid w:val="00FC3939"/>
    <w:rsid w:val="00FC4CBB"/>
    <w:rsid w:val="00FC652B"/>
    <w:rsid w:val="00FD1A21"/>
    <w:rsid w:val="00FD1AE7"/>
    <w:rsid w:val="00FD1F43"/>
    <w:rsid w:val="00FD21AD"/>
    <w:rsid w:val="00FD2549"/>
    <w:rsid w:val="00FD2951"/>
    <w:rsid w:val="00FD2AE8"/>
    <w:rsid w:val="00FD3160"/>
    <w:rsid w:val="00FD33E4"/>
    <w:rsid w:val="00FD3469"/>
    <w:rsid w:val="00FD3B15"/>
    <w:rsid w:val="00FD4515"/>
    <w:rsid w:val="00FD4CFF"/>
    <w:rsid w:val="00FD7B77"/>
    <w:rsid w:val="00FE0266"/>
    <w:rsid w:val="00FE0A58"/>
    <w:rsid w:val="00FE0D21"/>
    <w:rsid w:val="00FE1482"/>
    <w:rsid w:val="00FE2186"/>
    <w:rsid w:val="00FE28A6"/>
    <w:rsid w:val="00FE313E"/>
    <w:rsid w:val="00FE3885"/>
    <w:rsid w:val="00FE42EA"/>
    <w:rsid w:val="00FE565B"/>
    <w:rsid w:val="00FE56BB"/>
    <w:rsid w:val="00FE5801"/>
    <w:rsid w:val="00FE5A0C"/>
    <w:rsid w:val="00FE62F7"/>
    <w:rsid w:val="00FE6AA9"/>
    <w:rsid w:val="00FE70D1"/>
    <w:rsid w:val="00FE774A"/>
    <w:rsid w:val="00FE7CB9"/>
    <w:rsid w:val="00FE7E5A"/>
    <w:rsid w:val="00FF0275"/>
    <w:rsid w:val="00FF12DF"/>
    <w:rsid w:val="00FF1BD1"/>
    <w:rsid w:val="00FF300B"/>
    <w:rsid w:val="00FF4B5A"/>
    <w:rsid w:val="00FF5A62"/>
    <w:rsid w:val="00FF60EF"/>
    <w:rsid w:val="00FF6230"/>
    <w:rsid w:val="00FF6BF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4FD86"/>
  <w15:docId w15:val="{3AE21912-3E8D-40D8-8180-43B23743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E6B7D"/>
  </w:style>
  <w:style w:type="paragraph" w:styleId="Heading1">
    <w:name w:val="heading 1"/>
    <w:basedOn w:val="Normal"/>
    <w:next w:val="Normal"/>
    <w:rsid w:val="00BD6E2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BD6E20"/>
    <w:pPr>
      <w:keepNext/>
      <w:keepLines/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Heading3">
    <w:name w:val="heading 3"/>
    <w:basedOn w:val="Normal"/>
    <w:next w:val="Normal"/>
    <w:rsid w:val="00BD6E2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BD6E2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BD6E2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BD6E20"/>
    <w:pPr>
      <w:keepNext/>
      <w:keepLines/>
      <w:spacing w:before="40" w:after="0"/>
      <w:outlineLvl w:val="5"/>
    </w:pPr>
    <w:rPr>
      <w:color w:val="1E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BD6E20"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rsid w:val="00BD6E2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rsid w:val="00BD6E20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BD6E20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BD6E2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4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3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40C"/>
  </w:style>
  <w:style w:type="paragraph" w:styleId="Footer">
    <w:name w:val="footer"/>
    <w:basedOn w:val="Normal"/>
    <w:link w:val="FooterChar"/>
    <w:uiPriority w:val="99"/>
    <w:unhideWhenUsed/>
    <w:rsid w:val="00623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40C"/>
  </w:style>
  <w:style w:type="character" w:styleId="CommentReference">
    <w:name w:val="annotation reference"/>
    <w:basedOn w:val="DefaultParagraphFont"/>
    <w:uiPriority w:val="99"/>
    <w:semiHidden/>
    <w:unhideWhenUsed/>
    <w:rsid w:val="00951A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A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A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AB2"/>
    <w:rPr>
      <w:b/>
      <w:bCs/>
      <w:sz w:val="20"/>
      <w:szCs w:val="20"/>
    </w:rPr>
  </w:style>
  <w:style w:type="paragraph" w:styleId="NoSpacing">
    <w:name w:val="No Spacing"/>
    <w:uiPriority w:val="1"/>
    <w:qFormat/>
    <w:rsid w:val="00E60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42bfe0-eaf4-4a53-bd23-101af9684b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8C8E9B2B75EE47A37094EB0DDD326B" ma:contentTypeVersion="18" ma:contentTypeDescription="Create a new document." ma:contentTypeScope="" ma:versionID="daa3022be9b2afcbde31023815efd195">
  <xsd:schema xmlns:xsd="http://www.w3.org/2001/XMLSchema" xmlns:xs="http://www.w3.org/2001/XMLSchema" xmlns:p="http://schemas.microsoft.com/office/2006/metadata/properties" xmlns:ns3="3a42bfe0-eaf4-4a53-bd23-101af9684bc7" xmlns:ns4="13cf06ad-dfd7-46c0-a304-5f5a126f6cdd" targetNamespace="http://schemas.microsoft.com/office/2006/metadata/properties" ma:root="true" ma:fieldsID="0b34c117303828b52d7fa416938e1d3b" ns3:_="" ns4:_="">
    <xsd:import namespace="3a42bfe0-eaf4-4a53-bd23-101af9684bc7"/>
    <xsd:import namespace="13cf06ad-dfd7-46c0-a304-5f5a126f6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2bfe0-eaf4-4a53-bd23-101af9684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f06ad-dfd7-46c0-a304-5f5a126f6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8A95B-0D5D-4066-96F7-01C5D37BA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E3B80B-09E4-4998-AF9D-15FCA9697D1E}">
  <ds:schemaRefs>
    <ds:schemaRef ds:uri="http://schemas.microsoft.com/office/2006/metadata/properties"/>
    <ds:schemaRef ds:uri="http://schemas.microsoft.com/office/infopath/2007/PartnerControls"/>
    <ds:schemaRef ds:uri="3a42bfe0-eaf4-4a53-bd23-101af9684bc7"/>
  </ds:schemaRefs>
</ds:datastoreItem>
</file>

<file path=customXml/itemProps3.xml><?xml version="1.0" encoding="utf-8"?>
<ds:datastoreItem xmlns:ds="http://schemas.openxmlformats.org/officeDocument/2006/customXml" ds:itemID="{287719DB-F1F1-4ED8-BD55-94F5A26E5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2bfe0-eaf4-4a53-bd23-101af9684bc7"/>
    <ds:schemaRef ds:uri="13cf06ad-dfd7-46c0-a304-5f5a126f6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B47EDC-C59F-4804-B3A9-F79CF901F7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3939</Characters>
  <Application>Microsoft Office Word</Application>
  <DocSecurity>0</DocSecurity>
  <Lines>127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Scott</dc:creator>
  <cp:keywords/>
  <dc:description/>
  <cp:lastModifiedBy>Patricia C. Scott</cp:lastModifiedBy>
  <cp:revision>2</cp:revision>
  <cp:lastPrinted>2025-10-03T18:17:00Z</cp:lastPrinted>
  <dcterms:created xsi:type="dcterms:W3CDTF">2026-01-12T14:32:00Z</dcterms:created>
  <dcterms:modified xsi:type="dcterms:W3CDTF">2026-01-12T14:32:00Z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0x0101008B8C8E9B2B75EE47A37094EB0DDD326B</vt:lpwstr>
  </property>
</Properties>
</file>