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20300" w14:textId="53137018" w:rsidR="004C102E" w:rsidRPr="000237B7" w:rsidRDefault="00D54ADF" w:rsidP="004C102E">
      <w:pPr>
        <w:pStyle w:val="NoSpacing"/>
        <w:ind w:leftChars="0" w:left="-120"/>
        <w:jc w:val="center"/>
        <w:rPr>
          <w:rFonts w:ascii="Times New Roman" w:hAnsi="Times New Roman" w:cs="Times New Roman"/>
        </w:rPr>
      </w:pPr>
      <w:bookmarkStart w:id="0" w:name="_Hlk148814796"/>
      <w:r>
        <w:rPr>
          <w:rFonts w:ascii="Times New Roman" w:hAnsi="Times New Roman" w:cs="Times New Roman"/>
        </w:rPr>
        <w:t>/</w:t>
      </w:r>
      <w:r w:rsidR="004C102E" w:rsidRPr="000237B7">
        <w:rPr>
          <w:rFonts w:ascii="Times New Roman" w:hAnsi="Times New Roman" w:cs="Times New Roman"/>
        </w:rPr>
        <w:t>Skagit County Fire Protection District #4</w:t>
      </w:r>
    </w:p>
    <w:p w14:paraId="1079E6F4"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2F9DCADA"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Agenda – BUSINESS MEETING</w:t>
      </w:r>
    </w:p>
    <w:p w14:paraId="537BC71D" w14:textId="7F0917D3" w:rsidR="004C102E" w:rsidRPr="000237B7" w:rsidRDefault="00CE2F01" w:rsidP="004C102E">
      <w:pPr>
        <w:pStyle w:val="NoSpacing"/>
        <w:ind w:leftChars="0" w:left="-120"/>
        <w:jc w:val="center"/>
        <w:rPr>
          <w:rFonts w:ascii="Times New Roman" w:hAnsi="Times New Roman" w:cs="Times New Roman"/>
        </w:rPr>
      </w:pPr>
      <w:r>
        <w:rPr>
          <w:rFonts w:ascii="Times New Roman" w:hAnsi="Times New Roman" w:cs="Times New Roman"/>
        </w:rPr>
        <w:t>NOVEMBER 11</w:t>
      </w:r>
      <w:r w:rsidR="009B6E3A">
        <w:rPr>
          <w:rFonts w:ascii="Times New Roman" w:hAnsi="Times New Roman" w:cs="Times New Roman"/>
        </w:rPr>
        <w:t>,202</w:t>
      </w:r>
      <w:r w:rsidR="00547413">
        <w:rPr>
          <w:rFonts w:ascii="Times New Roman" w:hAnsi="Times New Roman" w:cs="Times New Roman"/>
        </w:rPr>
        <w:t>4</w:t>
      </w:r>
      <w:r w:rsidR="004C102E" w:rsidRPr="000237B7">
        <w:rPr>
          <w:rFonts w:ascii="Times New Roman" w:hAnsi="Times New Roman" w:cs="Times New Roman"/>
        </w:rPr>
        <w:t xml:space="preserve">, </w:t>
      </w:r>
      <w:r w:rsidR="006B097F">
        <w:rPr>
          <w:rFonts w:ascii="Times New Roman" w:hAnsi="Times New Roman" w:cs="Times New Roman"/>
        </w:rPr>
        <w:t>7</w:t>
      </w:r>
      <w:r w:rsidR="004C102E" w:rsidRPr="000237B7">
        <w:rPr>
          <w:rFonts w:ascii="Times New Roman" w:hAnsi="Times New Roman" w:cs="Times New Roman"/>
        </w:rPr>
        <w:t>:00 pm</w:t>
      </w:r>
    </w:p>
    <w:bookmarkEnd w:id="0"/>
    <w:p w14:paraId="4E928D09" w14:textId="77777777" w:rsidR="004C102E" w:rsidRPr="000237B7" w:rsidRDefault="004C102E" w:rsidP="004C102E">
      <w:pPr>
        <w:ind w:left="360"/>
      </w:pPr>
    </w:p>
    <w:p w14:paraId="67396284" w14:textId="6C8CDC92" w:rsidR="004C102E" w:rsidRDefault="004C102E" w:rsidP="00A355ED">
      <w:pPr>
        <w:pStyle w:val="NoSpacing"/>
        <w:numPr>
          <w:ilvl w:val="0"/>
          <w:numId w:val="1"/>
        </w:numPr>
        <w:ind w:leftChars="0"/>
        <w:rPr>
          <w:rFonts w:ascii="Times New Roman" w:hAnsi="Times New Roman" w:cs="Times New Roman"/>
          <w:sz w:val="24"/>
          <w:szCs w:val="24"/>
        </w:rPr>
      </w:pPr>
      <w:bookmarkStart w:id="1" w:name="_Hlk148814827"/>
      <w:bookmarkStart w:id="2" w:name="_Hlk118236068"/>
      <w:r w:rsidRPr="00A355ED">
        <w:rPr>
          <w:rFonts w:ascii="Times New Roman" w:hAnsi="Times New Roman" w:cs="Times New Roman"/>
          <w:sz w:val="24"/>
          <w:szCs w:val="24"/>
        </w:rPr>
        <w:t xml:space="preserve">Call to Order </w:t>
      </w:r>
      <w:r w:rsidR="00547413">
        <w:rPr>
          <w:rFonts w:ascii="Times New Roman" w:hAnsi="Times New Roman" w:cs="Times New Roman"/>
          <w:sz w:val="24"/>
          <w:szCs w:val="24"/>
        </w:rPr>
        <w:t>and flag salute-</w:t>
      </w:r>
    </w:p>
    <w:p w14:paraId="50799D8F" w14:textId="77777777" w:rsidR="00A355ED" w:rsidRPr="00A355ED" w:rsidRDefault="00A355ED" w:rsidP="00A355ED">
      <w:pPr>
        <w:pStyle w:val="NoSpacing"/>
        <w:ind w:leftChars="0" w:left="720" w:firstLine="0"/>
        <w:rPr>
          <w:rFonts w:ascii="Times New Roman" w:hAnsi="Times New Roman" w:cs="Times New Roman"/>
          <w:sz w:val="24"/>
          <w:szCs w:val="24"/>
        </w:rPr>
      </w:pPr>
    </w:p>
    <w:p w14:paraId="1F855066" w14:textId="216FF19D" w:rsidR="004C102E" w:rsidRDefault="004C102E" w:rsidP="004C102E">
      <w:pPr>
        <w:numPr>
          <w:ilvl w:val="0"/>
          <w:numId w:val="1"/>
        </w:numPr>
      </w:pPr>
      <w:r w:rsidRPr="000237B7">
        <w:t>Public Comment</w:t>
      </w:r>
      <w:r w:rsidR="00547413">
        <w:t>-</w:t>
      </w:r>
      <w:r w:rsidR="00EB6571">
        <w:t xml:space="preserve"> Review Public Comment Policy </w:t>
      </w:r>
      <w:r w:rsidR="006639D9">
        <w:t>Resolution #2023-485</w:t>
      </w:r>
    </w:p>
    <w:p w14:paraId="14C890FA" w14:textId="77777777" w:rsidR="00FA014D" w:rsidRDefault="00FA014D" w:rsidP="00FA014D">
      <w:pPr>
        <w:pStyle w:val="ListParagraph"/>
      </w:pPr>
    </w:p>
    <w:p w14:paraId="4A400339" w14:textId="6672DB62" w:rsidR="00FA014D" w:rsidRPr="000237B7" w:rsidRDefault="00FA014D" w:rsidP="00FA014D">
      <w:pPr>
        <w:numPr>
          <w:ilvl w:val="1"/>
          <w:numId w:val="1"/>
        </w:numPr>
      </w:pPr>
      <w:r>
        <w:t>Final Actions-</w:t>
      </w:r>
    </w:p>
    <w:bookmarkEnd w:id="1"/>
    <w:p w14:paraId="586A28DA" w14:textId="77777777" w:rsidR="004C102E" w:rsidRPr="000237B7" w:rsidRDefault="004C102E" w:rsidP="004C102E"/>
    <w:p w14:paraId="7BAE1E31" w14:textId="12B0F598" w:rsidR="004C102E" w:rsidRPr="000237B7" w:rsidRDefault="004C102E" w:rsidP="004C102E">
      <w:pPr>
        <w:numPr>
          <w:ilvl w:val="0"/>
          <w:numId w:val="1"/>
        </w:numPr>
      </w:pPr>
      <w:r w:rsidRPr="000237B7">
        <w:t>Reading of Minutes</w:t>
      </w:r>
      <w:r w:rsidR="00547413">
        <w:t>-</w:t>
      </w:r>
      <w:r w:rsidRPr="000237B7">
        <w:t xml:space="preserve"> </w:t>
      </w:r>
      <w:r w:rsidR="00AF3D84">
        <w:t>10/10/2024</w:t>
      </w:r>
    </w:p>
    <w:p w14:paraId="61C92653" w14:textId="77777777" w:rsidR="004C102E" w:rsidRPr="000237B7" w:rsidRDefault="004C102E" w:rsidP="004C102E">
      <w:pPr>
        <w:ind w:left="360"/>
      </w:pPr>
    </w:p>
    <w:p w14:paraId="58742314" w14:textId="0EFA02F6" w:rsidR="004C102E" w:rsidRDefault="004C102E" w:rsidP="004C102E">
      <w:pPr>
        <w:numPr>
          <w:ilvl w:val="0"/>
          <w:numId w:val="1"/>
        </w:numPr>
      </w:pPr>
      <w:r w:rsidRPr="000237B7">
        <w:t>Correspondence</w:t>
      </w:r>
      <w:r w:rsidR="00272B33">
        <w:t>-</w:t>
      </w:r>
    </w:p>
    <w:p w14:paraId="0045BB09" w14:textId="77777777" w:rsidR="00EB6571" w:rsidRDefault="00EB6571" w:rsidP="00EB6571">
      <w:pPr>
        <w:pStyle w:val="ListParagraph"/>
      </w:pPr>
    </w:p>
    <w:p w14:paraId="26A91B8E" w14:textId="77777777" w:rsidR="00B07773" w:rsidRDefault="004A16C2" w:rsidP="00EB6571">
      <w:pPr>
        <w:numPr>
          <w:ilvl w:val="1"/>
          <w:numId w:val="1"/>
        </w:numPr>
      </w:pPr>
      <w:r>
        <w:t xml:space="preserve">Check #4898 to Reisner Distributor #229.09 sent back and voided by Secretary </w:t>
      </w:r>
    </w:p>
    <w:p w14:paraId="3817B349" w14:textId="36705547" w:rsidR="00EB6571" w:rsidRDefault="004A16C2" w:rsidP="00C659B8">
      <w:pPr>
        <w:ind w:left="1440"/>
      </w:pPr>
      <w:r>
        <w:t>Olson as we had a credit of $229.09. Filed in Voided checks file 2024</w:t>
      </w:r>
      <w:r w:rsidR="00C659B8">
        <w:t>.</w:t>
      </w:r>
    </w:p>
    <w:p w14:paraId="08882F02" w14:textId="4800DF2E" w:rsidR="00C659B8" w:rsidRDefault="00C659B8" w:rsidP="00C659B8">
      <w:pPr>
        <w:ind w:left="1440"/>
      </w:pPr>
      <w:r>
        <w:t>Increase</w:t>
      </w:r>
      <w:r w:rsidR="00B85D19">
        <w:t xml:space="preserve"> in Paid Family Leave and Medical Leave</w:t>
      </w:r>
      <w:r w:rsidR="00834D4C">
        <w:t xml:space="preserve"> rate increase $0.92%</w:t>
      </w:r>
      <w:r w:rsidR="00E857F3">
        <w:t>.</w:t>
      </w:r>
    </w:p>
    <w:p w14:paraId="1C5567C3" w14:textId="0032E442" w:rsidR="00F2705B" w:rsidRDefault="00A830AF" w:rsidP="00EB6571">
      <w:pPr>
        <w:numPr>
          <w:ilvl w:val="1"/>
          <w:numId w:val="1"/>
        </w:numPr>
      </w:pPr>
      <w:r>
        <w:t xml:space="preserve">Skagit County District Drainage letter for meeting at the Clear Lake Church </w:t>
      </w:r>
      <w:r w:rsidR="00D54ADF">
        <w:t>10/29/2024. Notice was email</w:t>
      </w:r>
      <w:r w:rsidR="00E82AE2">
        <w:t>ed</w:t>
      </w:r>
      <w:r w:rsidR="00D54ADF">
        <w:t xml:space="preserve"> to the Commissioners, Chief McDonald, and Assistant Chief Morris </w:t>
      </w:r>
      <w:r w:rsidR="00E82AE2">
        <w:t>10/28/2024</w:t>
      </w:r>
      <w:r w:rsidR="0032689F">
        <w:t xml:space="preserve"> post marked 10/9/2024. </w:t>
      </w:r>
    </w:p>
    <w:p w14:paraId="4AECD756" w14:textId="60789893" w:rsidR="00B655B5" w:rsidRDefault="00C21BE2" w:rsidP="00EB6571">
      <w:pPr>
        <w:numPr>
          <w:ilvl w:val="1"/>
          <w:numId w:val="1"/>
        </w:numPr>
      </w:pPr>
      <w:r>
        <w:t>-</w:t>
      </w:r>
    </w:p>
    <w:p w14:paraId="7A72A395" w14:textId="77777777" w:rsidR="004C102E" w:rsidRPr="000237B7" w:rsidRDefault="004C102E" w:rsidP="004C102E"/>
    <w:p w14:paraId="18D42CCC" w14:textId="4BF88A6E" w:rsidR="004C102E" w:rsidRDefault="004C102E" w:rsidP="00D23D10">
      <w:pPr>
        <w:numPr>
          <w:ilvl w:val="0"/>
          <w:numId w:val="1"/>
        </w:numPr>
      </w:pPr>
      <w:r w:rsidRPr="000237B7">
        <w:t>Attorney Report –</w:t>
      </w:r>
      <w:r w:rsidR="00D23D10">
        <w:t>NA</w:t>
      </w:r>
    </w:p>
    <w:p w14:paraId="6B8B8D38" w14:textId="77777777" w:rsidR="00D23D10" w:rsidRPr="000237B7" w:rsidRDefault="00D23D10" w:rsidP="00D23D10"/>
    <w:p w14:paraId="484778F5" w14:textId="5E388D67" w:rsidR="00AA2D05" w:rsidRDefault="004C102E" w:rsidP="00AA2D05">
      <w:pPr>
        <w:numPr>
          <w:ilvl w:val="0"/>
          <w:numId w:val="1"/>
        </w:numPr>
      </w:pPr>
      <w:r w:rsidRPr="000237B7">
        <w:t>Unfinished Business</w:t>
      </w:r>
      <w:r w:rsidR="00547413">
        <w:t>-</w:t>
      </w:r>
    </w:p>
    <w:p w14:paraId="54A021BA" w14:textId="77777777" w:rsidR="00AA2D05" w:rsidRDefault="00AA2D05" w:rsidP="00AA2D05">
      <w:pPr>
        <w:pStyle w:val="ListParagraph"/>
      </w:pPr>
    </w:p>
    <w:p w14:paraId="63ED8B93" w14:textId="77777777" w:rsidR="00D23D10" w:rsidRDefault="00AA2D05" w:rsidP="00D23D10">
      <w:pPr>
        <w:numPr>
          <w:ilvl w:val="0"/>
          <w:numId w:val="1"/>
        </w:numPr>
      </w:pPr>
      <w:r w:rsidRPr="000237B7">
        <w:t>New Business</w:t>
      </w:r>
    </w:p>
    <w:p w14:paraId="6973DF42" w14:textId="77777777" w:rsidR="00447E9D" w:rsidRDefault="00447E9D" w:rsidP="00447E9D">
      <w:pPr>
        <w:pStyle w:val="ListParagraph"/>
      </w:pPr>
    </w:p>
    <w:p w14:paraId="09825E9A" w14:textId="451686E2" w:rsidR="00447E9D" w:rsidRDefault="00447E9D" w:rsidP="00447E9D">
      <w:pPr>
        <w:numPr>
          <w:ilvl w:val="1"/>
          <w:numId w:val="1"/>
        </w:numPr>
      </w:pPr>
      <w:r>
        <w:t>Letter to new neighbors next to station #2</w:t>
      </w:r>
      <w:r w:rsidR="00F8328E">
        <w:t xml:space="preserve"> about using the parking lot when they are having work done. </w:t>
      </w:r>
    </w:p>
    <w:p w14:paraId="466EC383" w14:textId="65FA2EF3" w:rsidR="00F8328E" w:rsidRDefault="007278A7" w:rsidP="00447E9D">
      <w:pPr>
        <w:numPr>
          <w:ilvl w:val="1"/>
          <w:numId w:val="1"/>
        </w:numPr>
      </w:pPr>
      <w:r>
        <w:t>Skagit County Cash Policy #23 RCW 43.09.240</w:t>
      </w:r>
      <w:r w:rsidR="00D47E89">
        <w:t>, document completed by Secretary Olson, Signature needed from Chair.</w:t>
      </w:r>
    </w:p>
    <w:p w14:paraId="243BFC48" w14:textId="0D15FCD3" w:rsidR="007774E0" w:rsidRDefault="007774E0" w:rsidP="00447E9D">
      <w:pPr>
        <w:numPr>
          <w:ilvl w:val="1"/>
          <w:numId w:val="1"/>
        </w:numPr>
      </w:pPr>
      <w:r>
        <w:t>Budget/Levy Request form for our taxing district 2025</w:t>
      </w:r>
    </w:p>
    <w:p w14:paraId="6D231E55" w14:textId="31BE4655" w:rsidR="000A3A8C" w:rsidRPr="000237B7" w:rsidRDefault="00BE54B4" w:rsidP="000A3A8C">
      <w:pPr>
        <w:pStyle w:val="ListParagraph"/>
        <w:numPr>
          <w:ilvl w:val="1"/>
          <w:numId w:val="1"/>
        </w:numPr>
      </w:pPr>
      <w:r>
        <w:t xml:space="preserve">Skagit County </w:t>
      </w:r>
      <w:r w:rsidR="00EE1C39">
        <w:t>Auditor’s</w:t>
      </w:r>
      <w:r>
        <w:t xml:space="preserve"> office Level of Accounting Resolution</w:t>
      </w:r>
      <w:r>
        <w:t xml:space="preserve"> 2025-493</w:t>
      </w:r>
    </w:p>
    <w:p w14:paraId="08EA2DD3" w14:textId="57E53A33" w:rsidR="00447E9D" w:rsidRDefault="000A3A8C" w:rsidP="000A3A8C">
      <w:pPr>
        <w:numPr>
          <w:ilvl w:val="1"/>
          <w:numId w:val="1"/>
        </w:numPr>
      </w:pPr>
      <w:r>
        <w:t>Skagit County Auditor’s office Vouchers and Accounts Payable 2025</w:t>
      </w:r>
    </w:p>
    <w:p w14:paraId="70B439F4" w14:textId="21D1213D" w:rsidR="005B6169" w:rsidRDefault="005B6169" w:rsidP="000A3A8C">
      <w:pPr>
        <w:numPr>
          <w:ilvl w:val="1"/>
          <w:numId w:val="1"/>
        </w:numPr>
      </w:pPr>
      <w:r>
        <w:t xml:space="preserve">Commissioners Info and terms 2025-Signatures </w:t>
      </w:r>
    </w:p>
    <w:p w14:paraId="2B1062DE" w14:textId="59DB5D6B" w:rsidR="00D23D10" w:rsidRDefault="005C1CA0" w:rsidP="005C1CA0">
      <w:pPr>
        <w:pStyle w:val="ListParagraph"/>
        <w:numPr>
          <w:ilvl w:val="0"/>
          <w:numId w:val="1"/>
        </w:numPr>
        <w:tabs>
          <w:tab w:val="num" w:pos="1440"/>
        </w:tabs>
      </w:pPr>
      <w:r>
        <w:t xml:space="preserve">Follow up: </w:t>
      </w:r>
    </w:p>
    <w:p w14:paraId="1FA623C9" w14:textId="2A4CEB59" w:rsidR="00D23D10" w:rsidRDefault="00D23D10" w:rsidP="00D23D10">
      <w:pPr>
        <w:numPr>
          <w:ilvl w:val="1"/>
          <w:numId w:val="1"/>
        </w:numPr>
      </w:pPr>
      <w:r w:rsidRPr="00D23D10">
        <w:t xml:space="preserve"> </w:t>
      </w:r>
      <w:r>
        <w:t>Skagit County Public Health- Sewer inspection updates-2</w:t>
      </w:r>
      <w:r w:rsidRPr="00D23D10">
        <w:rPr>
          <w:vertAlign w:val="superscript"/>
        </w:rPr>
        <w:t>nd</w:t>
      </w:r>
      <w:r>
        <w:t xml:space="preserve"> notice letter.</w:t>
      </w:r>
    </w:p>
    <w:p w14:paraId="43B7A658" w14:textId="77777777" w:rsidR="00D23D10" w:rsidRDefault="00D23D10" w:rsidP="00D23D10">
      <w:pPr>
        <w:numPr>
          <w:ilvl w:val="2"/>
          <w:numId w:val="1"/>
        </w:numPr>
      </w:pPr>
      <w:r>
        <w:t xml:space="preserve">Chief McDonald is trying to locate the septic system. We might have to have the company we choose come to inspect it and find it. Chief called the County, and they have no record of it. </w:t>
      </w:r>
    </w:p>
    <w:p w14:paraId="77754D04" w14:textId="77777777" w:rsidR="00D23D10" w:rsidRDefault="00D23D10" w:rsidP="00D23D10">
      <w:pPr>
        <w:pStyle w:val="ListParagraph"/>
        <w:numPr>
          <w:ilvl w:val="1"/>
          <w:numId w:val="1"/>
        </w:numPr>
      </w:pPr>
      <w:r>
        <w:t>Demand letter- No updates.</w:t>
      </w:r>
    </w:p>
    <w:p w14:paraId="6A18847E" w14:textId="77777777" w:rsidR="00D23D10" w:rsidRDefault="00D23D10" w:rsidP="00D23D10">
      <w:pPr>
        <w:pStyle w:val="ListParagraph"/>
        <w:numPr>
          <w:ilvl w:val="1"/>
          <w:numId w:val="1"/>
        </w:numPr>
      </w:pPr>
      <w:r>
        <w:t>EIN/UBI-Department and association- Secretary Olson is still looking/researching and might end up attempting to get a copy of the letter. The one letter we have a copy of states that no other copies will be given. -TBD</w:t>
      </w:r>
    </w:p>
    <w:p w14:paraId="499FC14C" w14:textId="77777777" w:rsidR="00D23D10" w:rsidRDefault="00D23D10" w:rsidP="00D23D10">
      <w:pPr>
        <w:pStyle w:val="ListParagraph"/>
        <w:numPr>
          <w:ilvl w:val="1"/>
          <w:numId w:val="1"/>
        </w:numPr>
      </w:pPr>
      <w:r>
        <w:lastRenderedPageBreak/>
        <w:t>MES- Credit issue- TBD Hope to resolve this by October with the help of Donald Gardner.</w:t>
      </w:r>
    </w:p>
    <w:p w14:paraId="273883E9" w14:textId="3E29453B" w:rsidR="00D23D10" w:rsidRDefault="00D23D10" w:rsidP="00D23D10">
      <w:pPr>
        <w:pStyle w:val="ListParagraph"/>
        <w:numPr>
          <w:ilvl w:val="1"/>
          <w:numId w:val="1"/>
        </w:numPr>
      </w:pPr>
      <w:r>
        <w:t>Burn Box updates-</w:t>
      </w:r>
    </w:p>
    <w:p w14:paraId="41AE6F6B" w14:textId="0F944A8B" w:rsidR="00CF5B2D" w:rsidRDefault="0088645E" w:rsidP="00D23D10">
      <w:pPr>
        <w:pStyle w:val="ListParagraph"/>
        <w:numPr>
          <w:ilvl w:val="1"/>
          <w:numId w:val="1"/>
        </w:numPr>
      </w:pPr>
      <w:r>
        <w:t>SOG-301- Draft</w:t>
      </w:r>
      <w:r w:rsidR="00D67A74">
        <w:t xml:space="preserve"> will </w:t>
      </w:r>
      <w:r>
        <w:t xml:space="preserve">be </w:t>
      </w:r>
      <w:r w:rsidR="00D67A74">
        <w:t>review</w:t>
      </w:r>
      <w:r>
        <w:t>ed</w:t>
      </w:r>
      <w:r w:rsidR="00D67A74">
        <w:t xml:space="preserve"> at </w:t>
      </w:r>
      <w:r>
        <w:t xml:space="preserve">our 11/7/2024 Business Meeting. </w:t>
      </w:r>
    </w:p>
    <w:p w14:paraId="66299D42" w14:textId="77777777" w:rsidR="00D67A74" w:rsidRDefault="00D67A74" w:rsidP="00D67A74">
      <w:pPr>
        <w:numPr>
          <w:ilvl w:val="1"/>
          <w:numId w:val="1"/>
        </w:numPr>
      </w:pPr>
      <w:r>
        <w:t xml:space="preserve">Audit late November 2024 for 2022, and 2023-TBD. Secretary Olson received an email from Elaine at the State Auditor that they made a mistake and we are not due till next year for another Audit. </w:t>
      </w:r>
    </w:p>
    <w:p w14:paraId="5BD0AEC2" w14:textId="772714D8" w:rsidR="0088645E" w:rsidRDefault="0088645E" w:rsidP="00D67A74">
      <w:pPr>
        <w:numPr>
          <w:ilvl w:val="1"/>
          <w:numId w:val="1"/>
        </w:numPr>
      </w:pPr>
      <w:r>
        <w:t>Cyber Policy-</w:t>
      </w:r>
    </w:p>
    <w:p w14:paraId="247F9EB9" w14:textId="7D433741" w:rsidR="00A159DF" w:rsidRDefault="00646F99" w:rsidP="00D67A74">
      <w:pPr>
        <w:numPr>
          <w:ilvl w:val="1"/>
          <w:numId w:val="1"/>
        </w:numPr>
      </w:pPr>
      <w:r>
        <w:t>County Investment Pool-</w:t>
      </w:r>
    </w:p>
    <w:p w14:paraId="09985734" w14:textId="447C0991" w:rsidR="0088645E" w:rsidRDefault="0088645E" w:rsidP="00D67A74">
      <w:pPr>
        <w:numPr>
          <w:ilvl w:val="1"/>
          <w:numId w:val="1"/>
        </w:numPr>
      </w:pPr>
      <w:r>
        <w:t>Budget Meeting-Dec or January</w:t>
      </w:r>
    </w:p>
    <w:p w14:paraId="73D5D685" w14:textId="77777777" w:rsidR="00BF2255" w:rsidRDefault="00BF2255" w:rsidP="00BF2255">
      <w:pPr>
        <w:ind w:left="1440"/>
      </w:pPr>
    </w:p>
    <w:p w14:paraId="02BB59E0" w14:textId="51A55F28" w:rsidR="002C4339" w:rsidRDefault="002C4339" w:rsidP="002C4339">
      <w:pPr>
        <w:numPr>
          <w:ilvl w:val="0"/>
          <w:numId w:val="1"/>
        </w:numPr>
      </w:pPr>
      <w:r>
        <w:t>Upcoming</w:t>
      </w:r>
    </w:p>
    <w:p w14:paraId="50F55210" w14:textId="7CBD0A38" w:rsidR="002C4339" w:rsidRDefault="002C4339" w:rsidP="002C4339">
      <w:pPr>
        <w:numPr>
          <w:ilvl w:val="1"/>
          <w:numId w:val="1"/>
        </w:numPr>
      </w:pPr>
      <w:r>
        <w:t>December</w:t>
      </w:r>
      <w:r w:rsidR="00BF2255">
        <w:t xml:space="preserve"> </w:t>
      </w:r>
      <w:r w:rsidR="006F4116">
        <w:t>2</w:t>
      </w:r>
      <w:r w:rsidR="00C90718">
        <w:t>,</w:t>
      </w:r>
      <w:r w:rsidR="00447E9D">
        <w:t xml:space="preserve"> </w:t>
      </w:r>
      <w:r w:rsidR="00BF2255">
        <w:t>2024</w:t>
      </w:r>
      <w:r>
        <w:t xml:space="preserve"> Engine Payment</w:t>
      </w:r>
      <w:r w:rsidR="00BF2255">
        <w:t xml:space="preserve"> </w:t>
      </w:r>
      <w:r w:rsidR="00565098">
        <w:t>$32,500.00</w:t>
      </w:r>
    </w:p>
    <w:p w14:paraId="6578CBA6" w14:textId="77777777" w:rsidR="00D67A74" w:rsidRDefault="00D67A74" w:rsidP="00D67A74">
      <w:pPr>
        <w:tabs>
          <w:tab w:val="num" w:pos="1440"/>
        </w:tabs>
        <w:ind w:left="1080"/>
      </w:pPr>
    </w:p>
    <w:p w14:paraId="4CD972CD" w14:textId="10C74D30" w:rsidR="00AA2D05" w:rsidRPr="000237B7" w:rsidRDefault="00AA2D05" w:rsidP="005C1CA0"/>
    <w:p w14:paraId="14888698" w14:textId="77777777" w:rsidR="00AA2D05" w:rsidRPr="000237B7" w:rsidRDefault="00AA2D05" w:rsidP="00AA2D05">
      <w:pPr>
        <w:tabs>
          <w:tab w:val="num" w:pos="720"/>
        </w:tabs>
        <w:ind w:left="720"/>
      </w:pPr>
    </w:p>
    <w:p w14:paraId="776BE744" w14:textId="72F6B27D" w:rsidR="008D1B4D" w:rsidRDefault="004C102E" w:rsidP="008D1B4D">
      <w:pPr>
        <w:numPr>
          <w:ilvl w:val="0"/>
          <w:numId w:val="1"/>
        </w:numPr>
      </w:pPr>
      <w:r w:rsidRPr="000237B7">
        <w:t>Chief’s Report</w:t>
      </w:r>
      <w:r w:rsidR="00547413">
        <w:t>-</w:t>
      </w:r>
    </w:p>
    <w:p w14:paraId="5AF4745C" w14:textId="77777777" w:rsidR="004C7BEB" w:rsidRDefault="004C7BEB" w:rsidP="004C7BEB">
      <w:pPr>
        <w:ind w:left="720"/>
      </w:pPr>
    </w:p>
    <w:p w14:paraId="5225BA31" w14:textId="77777777" w:rsidR="008D1B4D" w:rsidRDefault="008D1B4D" w:rsidP="008D1B4D">
      <w:pPr>
        <w:ind w:left="720"/>
      </w:pPr>
    </w:p>
    <w:p w14:paraId="44D9B357" w14:textId="3A59E24D" w:rsidR="004F7C61" w:rsidRPr="004C7BEB" w:rsidRDefault="008D1B4D" w:rsidP="008D1B4D">
      <w:pPr>
        <w:numPr>
          <w:ilvl w:val="0"/>
          <w:numId w:val="1"/>
        </w:numPr>
      </w:pPr>
      <w:r>
        <w:t>Assistant Chief’s report</w:t>
      </w:r>
      <w:r w:rsidR="005C1CA0">
        <w:t>-</w:t>
      </w:r>
      <w:r w:rsidR="004C102E" w:rsidRPr="008D1B4D">
        <w:rPr>
          <w:u w:val="single"/>
        </w:rPr>
        <w:t xml:space="preserve">    </w:t>
      </w:r>
    </w:p>
    <w:p w14:paraId="382F67D1" w14:textId="77777777" w:rsidR="004C7BEB" w:rsidRDefault="004C7BEB" w:rsidP="004C7BEB">
      <w:pPr>
        <w:pStyle w:val="ListParagraph"/>
      </w:pPr>
    </w:p>
    <w:p w14:paraId="7DE79440" w14:textId="77777777" w:rsidR="004C7BEB" w:rsidRPr="004F7C61" w:rsidRDefault="004C7BEB" w:rsidP="004C7BEB">
      <w:pPr>
        <w:ind w:left="720"/>
      </w:pPr>
    </w:p>
    <w:p w14:paraId="6EC1E592" w14:textId="77777777" w:rsidR="004F7C61" w:rsidRDefault="004F7C61" w:rsidP="004F7C61">
      <w:pPr>
        <w:pStyle w:val="ListParagraph"/>
        <w:rPr>
          <w:u w:val="single"/>
        </w:rPr>
      </w:pPr>
    </w:p>
    <w:p w14:paraId="325517FA" w14:textId="190C959B" w:rsidR="004C102E" w:rsidRPr="004F7C61" w:rsidRDefault="004F7C61" w:rsidP="008D1B4D">
      <w:pPr>
        <w:numPr>
          <w:ilvl w:val="0"/>
          <w:numId w:val="1"/>
        </w:numPr>
      </w:pPr>
      <w:r w:rsidRPr="004F7C61">
        <w:t>Training Officer report-</w:t>
      </w:r>
      <w:r w:rsidR="004C102E" w:rsidRPr="004F7C61">
        <w:t xml:space="preserve">                                                                                         </w:t>
      </w:r>
    </w:p>
    <w:p w14:paraId="05859197" w14:textId="77777777" w:rsidR="004C102E" w:rsidRPr="000237B7" w:rsidRDefault="004C102E" w:rsidP="004C102E">
      <w:pPr>
        <w:tabs>
          <w:tab w:val="num" w:pos="720"/>
        </w:tabs>
      </w:pPr>
    </w:p>
    <w:p w14:paraId="4C73976A" w14:textId="77777777" w:rsidR="004C102E" w:rsidRPr="000237B7" w:rsidRDefault="004C102E" w:rsidP="004C102E">
      <w:pPr>
        <w:pStyle w:val="ListParagraph"/>
        <w:ind w:left="1440"/>
      </w:pPr>
    </w:p>
    <w:p w14:paraId="5A149852" w14:textId="77777777" w:rsidR="00FF14A5" w:rsidRDefault="00FF14A5" w:rsidP="00FF14A5">
      <w:pPr>
        <w:numPr>
          <w:ilvl w:val="0"/>
          <w:numId w:val="1"/>
        </w:numPr>
      </w:pPr>
      <w:r>
        <w:t xml:space="preserve">Accounts Payable &amp; Financial Report </w:t>
      </w:r>
    </w:p>
    <w:p w14:paraId="70B22F65" w14:textId="77777777" w:rsidR="004C102E" w:rsidRDefault="004C102E" w:rsidP="004C102E">
      <w:pPr>
        <w:ind w:left="1440"/>
      </w:pPr>
    </w:p>
    <w:tbl>
      <w:tblPr>
        <w:tblW w:w="5460" w:type="dxa"/>
        <w:tblInd w:w="620" w:type="dxa"/>
        <w:tblLook w:val="04A0" w:firstRow="1" w:lastRow="0" w:firstColumn="1" w:lastColumn="0" w:noHBand="0" w:noVBand="1"/>
      </w:tblPr>
      <w:tblGrid>
        <w:gridCol w:w="3930"/>
        <w:gridCol w:w="1308"/>
        <w:gridCol w:w="222"/>
      </w:tblGrid>
      <w:tr w:rsidR="00CF5D06" w14:paraId="458558CA" w14:textId="77777777" w:rsidTr="00CF5D06">
        <w:trPr>
          <w:gridAfter w:val="1"/>
          <w:wAfter w:w="222" w:type="dxa"/>
          <w:trHeight w:val="408"/>
        </w:trPr>
        <w:tc>
          <w:tcPr>
            <w:tcW w:w="393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004213A9" w14:textId="77777777" w:rsidR="00CF5D06" w:rsidRDefault="00CF5D06">
            <w:pPr>
              <w:rPr>
                <w:b/>
                <w:bCs/>
                <w:color w:val="000000"/>
                <w:sz w:val="22"/>
                <w:szCs w:val="22"/>
              </w:rPr>
            </w:pPr>
            <w:r>
              <w:rPr>
                <w:b/>
                <w:bCs/>
                <w:color w:val="000000"/>
                <w:sz w:val="22"/>
                <w:szCs w:val="22"/>
              </w:rPr>
              <w:t>Payroll checks #4917-4920</w:t>
            </w:r>
          </w:p>
        </w:tc>
        <w:tc>
          <w:tcPr>
            <w:tcW w:w="1308"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01F8EC13" w14:textId="77777777" w:rsidR="00CF5D06" w:rsidRDefault="00CF5D06">
            <w:pPr>
              <w:jc w:val="right"/>
              <w:rPr>
                <w:b/>
                <w:bCs/>
                <w:color w:val="000000"/>
                <w:sz w:val="22"/>
                <w:szCs w:val="22"/>
              </w:rPr>
            </w:pPr>
            <w:r>
              <w:rPr>
                <w:b/>
                <w:bCs/>
                <w:color w:val="000000"/>
                <w:sz w:val="22"/>
                <w:szCs w:val="22"/>
              </w:rPr>
              <w:t xml:space="preserve">$4,224.90 </w:t>
            </w:r>
          </w:p>
        </w:tc>
      </w:tr>
      <w:tr w:rsidR="00CF5D06" w14:paraId="4382E376" w14:textId="77777777" w:rsidTr="00CF5D06">
        <w:trPr>
          <w:trHeight w:val="300"/>
        </w:trPr>
        <w:tc>
          <w:tcPr>
            <w:tcW w:w="3930" w:type="dxa"/>
            <w:vMerge/>
            <w:tcBorders>
              <w:top w:val="single" w:sz="8" w:space="0" w:color="auto"/>
              <w:left w:val="single" w:sz="8" w:space="0" w:color="auto"/>
              <w:bottom w:val="single" w:sz="8" w:space="0" w:color="000000"/>
              <w:right w:val="single" w:sz="8" w:space="0" w:color="auto"/>
            </w:tcBorders>
            <w:vAlign w:val="center"/>
            <w:hideMark/>
          </w:tcPr>
          <w:p w14:paraId="27AC14F7" w14:textId="77777777" w:rsidR="00CF5D06" w:rsidRDefault="00CF5D06">
            <w:pPr>
              <w:rPr>
                <w:b/>
                <w:bCs/>
                <w:color w:val="000000"/>
                <w:sz w:val="22"/>
                <w:szCs w:val="22"/>
              </w:rPr>
            </w:pPr>
          </w:p>
        </w:tc>
        <w:tc>
          <w:tcPr>
            <w:tcW w:w="1308" w:type="dxa"/>
            <w:vMerge/>
            <w:tcBorders>
              <w:top w:val="single" w:sz="8" w:space="0" w:color="auto"/>
              <w:left w:val="single" w:sz="8" w:space="0" w:color="auto"/>
              <w:bottom w:val="single" w:sz="8" w:space="0" w:color="000000"/>
              <w:right w:val="single" w:sz="8" w:space="0" w:color="auto"/>
            </w:tcBorders>
            <w:vAlign w:val="center"/>
            <w:hideMark/>
          </w:tcPr>
          <w:p w14:paraId="0FAD083F" w14:textId="77777777" w:rsidR="00CF5D06" w:rsidRDefault="00CF5D06">
            <w:pPr>
              <w:rPr>
                <w:b/>
                <w:bCs/>
                <w:color w:val="000000"/>
                <w:sz w:val="22"/>
                <w:szCs w:val="22"/>
              </w:rPr>
            </w:pPr>
          </w:p>
        </w:tc>
        <w:tc>
          <w:tcPr>
            <w:tcW w:w="222" w:type="dxa"/>
            <w:tcBorders>
              <w:top w:val="nil"/>
              <w:left w:val="nil"/>
              <w:bottom w:val="nil"/>
              <w:right w:val="nil"/>
            </w:tcBorders>
            <w:shd w:val="clear" w:color="auto" w:fill="auto"/>
            <w:noWrap/>
            <w:vAlign w:val="bottom"/>
            <w:hideMark/>
          </w:tcPr>
          <w:p w14:paraId="7C221B6B" w14:textId="77777777" w:rsidR="00CF5D06" w:rsidRDefault="00CF5D06">
            <w:pPr>
              <w:jc w:val="right"/>
              <w:rPr>
                <w:b/>
                <w:bCs/>
                <w:color w:val="000000"/>
                <w:sz w:val="22"/>
                <w:szCs w:val="22"/>
              </w:rPr>
            </w:pPr>
          </w:p>
        </w:tc>
      </w:tr>
      <w:tr w:rsidR="00CF5D06" w14:paraId="29C28B81" w14:textId="77777777" w:rsidTr="00CF5D06">
        <w:trPr>
          <w:trHeight w:val="300"/>
        </w:trPr>
        <w:tc>
          <w:tcPr>
            <w:tcW w:w="3930" w:type="dxa"/>
            <w:tcBorders>
              <w:top w:val="nil"/>
              <w:left w:val="single" w:sz="8" w:space="0" w:color="auto"/>
              <w:bottom w:val="single" w:sz="8" w:space="0" w:color="auto"/>
              <w:right w:val="single" w:sz="8" w:space="0" w:color="auto"/>
            </w:tcBorders>
            <w:shd w:val="clear" w:color="000000" w:fill="FFF2CC"/>
            <w:vAlign w:val="center"/>
            <w:hideMark/>
          </w:tcPr>
          <w:p w14:paraId="0F5D0EFF" w14:textId="77777777" w:rsidR="00CF5D06" w:rsidRDefault="00CF5D06">
            <w:pPr>
              <w:rPr>
                <w:b/>
                <w:bCs/>
                <w:color w:val="000000"/>
                <w:sz w:val="22"/>
                <w:szCs w:val="22"/>
              </w:rPr>
            </w:pPr>
            <w:r>
              <w:rPr>
                <w:b/>
                <w:bCs/>
                <w:color w:val="000000"/>
                <w:sz w:val="22"/>
                <w:szCs w:val="22"/>
              </w:rPr>
              <w:t>Voided Checks # 4904 Missed in printer</w:t>
            </w:r>
          </w:p>
        </w:tc>
        <w:tc>
          <w:tcPr>
            <w:tcW w:w="1308" w:type="dxa"/>
            <w:tcBorders>
              <w:top w:val="nil"/>
              <w:left w:val="nil"/>
              <w:bottom w:val="single" w:sz="8" w:space="0" w:color="auto"/>
              <w:right w:val="single" w:sz="8" w:space="0" w:color="auto"/>
            </w:tcBorders>
            <w:shd w:val="clear" w:color="000000" w:fill="FFF2CC"/>
            <w:vAlign w:val="center"/>
            <w:hideMark/>
          </w:tcPr>
          <w:p w14:paraId="0014FA0C" w14:textId="77777777" w:rsidR="00CF5D06" w:rsidRDefault="00CF5D06">
            <w:pPr>
              <w:jc w:val="right"/>
              <w:rPr>
                <w:b/>
                <w:bCs/>
                <w:color w:val="000000"/>
                <w:sz w:val="22"/>
                <w:szCs w:val="22"/>
              </w:rPr>
            </w:pPr>
            <w:r>
              <w:rPr>
                <w:b/>
                <w:bCs/>
                <w:strike/>
                <w:color w:val="000000"/>
                <w:sz w:val="22"/>
                <w:szCs w:val="22"/>
              </w:rPr>
              <w:t>N/A</w:t>
            </w:r>
          </w:p>
        </w:tc>
        <w:tc>
          <w:tcPr>
            <w:tcW w:w="222" w:type="dxa"/>
            <w:vAlign w:val="center"/>
            <w:hideMark/>
          </w:tcPr>
          <w:p w14:paraId="3FC954AF" w14:textId="77777777" w:rsidR="00CF5D06" w:rsidRDefault="00CF5D06">
            <w:pPr>
              <w:rPr>
                <w:sz w:val="20"/>
                <w:szCs w:val="20"/>
              </w:rPr>
            </w:pPr>
          </w:p>
        </w:tc>
      </w:tr>
      <w:tr w:rsidR="00CF5D06" w14:paraId="4FB8D378" w14:textId="77777777" w:rsidTr="00CF5D06">
        <w:trPr>
          <w:trHeight w:val="300"/>
        </w:trPr>
        <w:tc>
          <w:tcPr>
            <w:tcW w:w="3930" w:type="dxa"/>
            <w:tcBorders>
              <w:top w:val="nil"/>
              <w:left w:val="single" w:sz="8" w:space="0" w:color="auto"/>
              <w:bottom w:val="single" w:sz="8" w:space="0" w:color="auto"/>
              <w:right w:val="single" w:sz="8" w:space="0" w:color="auto"/>
            </w:tcBorders>
            <w:shd w:val="clear" w:color="000000" w:fill="FFF2CC"/>
            <w:vAlign w:val="center"/>
            <w:hideMark/>
          </w:tcPr>
          <w:p w14:paraId="276E9162" w14:textId="77777777" w:rsidR="00CF5D06" w:rsidRDefault="00CF5D06">
            <w:pPr>
              <w:rPr>
                <w:b/>
                <w:bCs/>
                <w:color w:val="000000"/>
                <w:sz w:val="22"/>
                <w:szCs w:val="22"/>
              </w:rPr>
            </w:pPr>
            <w:r>
              <w:rPr>
                <w:b/>
                <w:bCs/>
                <w:color w:val="000000"/>
                <w:sz w:val="22"/>
                <w:szCs w:val="22"/>
              </w:rPr>
              <w:t>A/P Checks #4905-4916</w:t>
            </w:r>
          </w:p>
        </w:tc>
        <w:tc>
          <w:tcPr>
            <w:tcW w:w="1308" w:type="dxa"/>
            <w:tcBorders>
              <w:top w:val="nil"/>
              <w:left w:val="nil"/>
              <w:bottom w:val="single" w:sz="8" w:space="0" w:color="auto"/>
              <w:right w:val="single" w:sz="8" w:space="0" w:color="auto"/>
            </w:tcBorders>
            <w:shd w:val="clear" w:color="000000" w:fill="FFF2CC"/>
            <w:vAlign w:val="center"/>
            <w:hideMark/>
          </w:tcPr>
          <w:p w14:paraId="57CC14F2" w14:textId="77777777" w:rsidR="00CF5D06" w:rsidRDefault="00CF5D06">
            <w:pPr>
              <w:jc w:val="right"/>
              <w:rPr>
                <w:b/>
                <w:bCs/>
                <w:color w:val="000000"/>
                <w:sz w:val="22"/>
                <w:szCs w:val="22"/>
              </w:rPr>
            </w:pPr>
            <w:r>
              <w:rPr>
                <w:b/>
                <w:bCs/>
                <w:color w:val="000000"/>
                <w:sz w:val="22"/>
                <w:szCs w:val="22"/>
              </w:rPr>
              <w:t xml:space="preserve">$7,640.39 </w:t>
            </w:r>
          </w:p>
        </w:tc>
        <w:tc>
          <w:tcPr>
            <w:tcW w:w="222" w:type="dxa"/>
            <w:vAlign w:val="center"/>
            <w:hideMark/>
          </w:tcPr>
          <w:p w14:paraId="4B4C7888" w14:textId="77777777" w:rsidR="00CF5D06" w:rsidRDefault="00CF5D06">
            <w:pPr>
              <w:rPr>
                <w:sz w:val="20"/>
                <w:szCs w:val="20"/>
              </w:rPr>
            </w:pPr>
          </w:p>
        </w:tc>
      </w:tr>
      <w:tr w:rsidR="00CF5D06" w14:paraId="1679AFBD" w14:textId="77777777" w:rsidTr="00CF5D06">
        <w:trPr>
          <w:trHeight w:val="300"/>
        </w:trPr>
        <w:tc>
          <w:tcPr>
            <w:tcW w:w="3930" w:type="dxa"/>
            <w:tcBorders>
              <w:top w:val="nil"/>
              <w:left w:val="single" w:sz="8" w:space="0" w:color="auto"/>
              <w:bottom w:val="single" w:sz="8" w:space="0" w:color="auto"/>
              <w:right w:val="single" w:sz="8" w:space="0" w:color="auto"/>
            </w:tcBorders>
            <w:shd w:val="clear" w:color="000000" w:fill="FFF2CC"/>
            <w:vAlign w:val="center"/>
            <w:hideMark/>
          </w:tcPr>
          <w:p w14:paraId="0095892D" w14:textId="77777777" w:rsidR="00CF5D06" w:rsidRDefault="00CF5D06">
            <w:pPr>
              <w:rPr>
                <w:b/>
                <w:bCs/>
                <w:color w:val="000000"/>
                <w:sz w:val="22"/>
                <w:szCs w:val="22"/>
              </w:rPr>
            </w:pPr>
            <w:r>
              <w:rPr>
                <w:b/>
                <w:bCs/>
                <w:color w:val="000000"/>
                <w:sz w:val="22"/>
                <w:szCs w:val="22"/>
              </w:rPr>
              <w:t>EFTPS-Electronic</w:t>
            </w:r>
          </w:p>
        </w:tc>
        <w:tc>
          <w:tcPr>
            <w:tcW w:w="1308" w:type="dxa"/>
            <w:tcBorders>
              <w:top w:val="nil"/>
              <w:left w:val="nil"/>
              <w:bottom w:val="single" w:sz="8" w:space="0" w:color="auto"/>
              <w:right w:val="single" w:sz="8" w:space="0" w:color="auto"/>
            </w:tcBorders>
            <w:shd w:val="clear" w:color="000000" w:fill="FFF2CC"/>
            <w:vAlign w:val="center"/>
            <w:hideMark/>
          </w:tcPr>
          <w:p w14:paraId="03BC2A04" w14:textId="77777777" w:rsidR="00CF5D06" w:rsidRDefault="00CF5D06">
            <w:pPr>
              <w:jc w:val="right"/>
              <w:rPr>
                <w:b/>
                <w:bCs/>
                <w:color w:val="000000"/>
                <w:sz w:val="22"/>
                <w:szCs w:val="22"/>
              </w:rPr>
            </w:pPr>
            <w:r>
              <w:rPr>
                <w:b/>
                <w:bCs/>
                <w:color w:val="000000"/>
                <w:sz w:val="22"/>
                <w:szCs w:val="22"/>
              </w:rPr>
              <w:t xml:space="preserve">$1,289.21 </w:t>
            </w:r>
          </w:p>
        </w:tc>
        <w:tc>
          <w:tcPr>
            <w:tcW w:w="222" w:type="dxa"/>
            <w:vAlign w:val="center"/>
            <w:hideMark/>
          </w:tcPr>
          <w:p w14:paraId="64A48470" w14:textId="77777777" w:rsidR="00CF5D06" w:rsidRDefault="00CF5D06">
            <w:pPr>
              <w:rPr>
                <w:sz w:val="20"/>
                <w:szCs w:val="20"/>
              </w:rPr>
            </w:pPr>
          </w:p>
        </w:tc>
      </w:tr>
      <w:tr w:rsidR="00CF5D06" w14:paraId="3091672F" w14:textId="77777777" w:rsidTr="00CF5D06">
        <w:trPr>
          <w:trHeight w:val="300"/>
        </w:trPr>
        <w:tc>
          <w:tcPr>
            <w:tcW w:w="3930" w:type="dxa"/>
            <w:tcBorders>
              <w:top w:val="nil"/>
              <w:left w:val="single" w:sz="8" w:space="0" w:color="auto"/>
              <w:bottom w:val="single" w:sz="8" w:space="0" w:color="auto"/>
              <w:right w:val="single" w:sz="8" w:space="0" w:color="auto"/>
            </w:tcBorders>
            <w:shd w:val="clear" w:color="000000" w:fill="FFF2CC"/>
            <w:vAlign w:val="center"/>
            <w:hideMark/>
          </w:tcPr>
          <w:p w14:paraId="5557A13A" w14:textId="77777777" w:rsidR="00CF5D06" w:rsidRDefault="00CF5D06">
            <w:pPr>
              <w:rPr>
                <w:b/>
                <w:bCs/>
                <w:color w:val="000000"/>
                <w:sz w:val="22"/>
                <w:szCs w:val="22"/>
              </w:rPr>
            </w:pPr>
            <w:r>
              <w:rPr>
                <w:b/>
                <w:bCs/>
                <w:color w:val="000000"/>
                <w:sz w:val="22"/>
                <w:szCs w:val="22"/>
              </w:rPr>
              <w:t xml:space="preserve">Total Amt/approved </w:t>
            </w:r>
          </w:p>
        </w:tc>
        <w:tc>
          <w:tcPr>
            <w:tcW w:w="1308" w:type="dxa"/>
            <w:tcBorders>
              <w:top w:val="nil"/>
              <w:left w:val="nil"/>
              <w:bottom w:val="single" w:sz="8" w:space="0" w:color="auto"/>
              <w:right w:val="single" w:sz="8" w:space="0" w:color="auto"/>
            </w:tcBorders>
            <w:shd w:val="clear" w:color="000000" w:fill="FFF2CC"/>
            <w:vAlign w:val="center"/>
            <w:hideMark/>
          </w:tcPr>
          <w:p w14:paraId="1DD1176C" w14:textId="77777777" w:rsidR="00CF5D06" w:rsidRDefault="00CF5D06">
            <w:pPr>
              <w:jc w:val="right"/>
              <w:rPr>
                <w:b/>
                <w:bCs/>
                <w:color w:val="000000"/>
                <w:sz w:val="22"/>
                <w:szCs w:val="22"/>
              </w:rPr>
            </w:pPr>
            <w:r>
              <w:rPr>
                <w:b/>
                <w:bCs/>
                <w:color w:val="000000"/>
                <w:sz w:val="22"/>
                <w:szCs w:val="22"/>
              </w:rPr>
              <w:t xml:space="preserve">$13,154.50 </w:t>
            </w:r>
          </w:p>
        </w:tc>
        <w:tc>
          <w:tcPr>
            <w:tcW w:w="222" w:type="dxa"/>
            <w:vAlign w:val="center"/>
            <w:hideMark/>
          </w:tcPr>
          <w:p w14:paraId="797C4C8B" w14:textId="77777777" w:rsidR="00CF5D06" w:rsidRDefault="00CF5D06">
            <w:pPr>
              <w:rPr>
                <w:sz w:val="20"/>
                <w:szCs w:val="20"/>
              </w:rPr>
            </w:pPr>
          </w:p>
        </w:tc>
      </w:tr>
    </w:tbl>
    <w:p w14:paraId="3B4B2D13" w14:textId="77777777" w:rsidR="00CF5D06" w:rsidRDefault="00CF5D06" w:rsidP="00CF5D06"/>
    <w:p w14:paraId="62608E09" w14:textId="77777777" w:rsidR="00CF5D06" w:rsidRPr="000237B7" w:rsidRDefault="00CF5D06" w:rsidP="004C102E">
      <w:pPr>
        <w:ind w:left="1440"/>
      </w:pPr>
    </w:p>
    <w:p w14:paraId="7ED132F8" w14:textId="77777777" w:rsidR="004C102E" w:rsidRDefault="004C102E" w:rsidP="004C102E">
      <w:pPr>
        <w:pStyle w:val="ListParagraph"/>
        <w:numPr>
          <w:ilvl w:val="0"/>
          <w:numId w:val="1"/>
        </w:numPr>
      </w:pPr>
      <w:r w:rsidRPr="000237B7">
        <w:t xml:space="preserve">Adjournment </w:t>
      </w:r>
    </w:p>
    <w:p w14:paraId="7C763EE8" w14:textId="77777777" w:rsidR="004C7BEB" w:rsidRPr="000237B7" w:rsidRDefault="004C7BEB" w:rsidP="004C7BEB">
      <w:pPr>
        <w:pStyle w:val="ListParagraph"/>
      </w:pPr>
    </w:p>
    <w:p w14:paraId="3A9D48E8" w14:textId="77777777" w:rsidR="004C102E" w:rsidRPr="000237B7" w:rsidRDefault="004C102E" w:rsidP="004C102E">
      <w:pPr>
        <w:ind w:left="-80"/>
      </w:pPr>
    </w:p>
    <w:p w14:paraId="3F02CD04" w14:textId="7C1C2E47" w:rsidR="004C102E" w:rsidRPr="000237B7" w:rsidRDefault="004C102E" w:rsidP="004C102E">
      <w:pPr>
        <w:ind w:left="-80"/>
      </w:pPr>
      <w:r w:rsidRPr="000237B7">
        <w:t>Next Business Meeting:</w:t>
      </w:r>
      <w:r w:rsidR="00462C99">
        <w:t xml:space="preserve"> DECEMBER 5,</w:t>
      </w:r>
      <w:r w:rsidRPr="000237B7">
        <w:t xml:space="preserve"> </w:t>
      </w:r>
      <w:r>
        <w:t>20</w:t>
      </w:r>
      <w:r w:rsidR="00FA014D">
        <w:t>2</w:t>
      </w:r>
      <w:r w:rsidR="00547413">
        <w:t>4</w:t>
      </w:r>
      <w:r>
        <w:t xml:space="preserve"> </w:t>
      </w:r>
      <w:r w:rsidRPr="000237B7">
        <w:t xml:space="preserve">at </w:t>
      </w:r>
      <w:r w:rsidR="00FA014D">
        <w:t>7</w:t>
      </w:r>
      <w:r w:rsidRPr="000237B7">
        <w:t>:00 p.m.</w:t>
      </w:r>
    </w:p>
    <w:p w14:paraId="697FD909" w14:textId="77777777" w:rsidR="004C102E" w:rsidRDefault="004C102E" w:rsidP="004C102E"/>
    <w:p w14:paraId="68B60C27" w14:textId="77777777" w:rsidR="004C102E" w:rsidRDefault="004C102E" w:rsidP="004C102E"/>
    <w:p w14:paraId="2AFD24DD" w14:textId="77777777" w:rsidR="004C102E" w:rsidRDefault="004C102E" w:rsidP="004C102E">
      <w:r>
        <w:t>Respectfully Submitted,</w:t>
      </w:r>
    </w:p>
    <w:p w14:paraId="4C7BECF4" w14:textId="77777777" w:rsidR="004C102E" w:rsidRDefault="004C102E" w:rsidP="004C102E"/>
    <w:p w14:paraId="493E2F19" w14:textId="77777777" w:rsidR="004C102E" w:rsidRDefault="004C102E" w:rsidP="004C102E"/>
    <w:p w14:paraId="71A19F7B" w14:textId="77777777" w:rsidR="004C102E" w:rsidRDefault="004C102E" w:rsidP="004C102E">
      <w:r>
        <w:t xml:space="preserve">Katy Olson, Secretary __________________________ Chair _______________________ </w:t>
      </w:r>
    </w:p>
    <w:bookmarkEnd w:id="2"/>
    <w:p w14:paraId="587BFFB5" w14:textId="77777777" w:rsidR="0018784F" w:rsidRDefault="0018784F"/>
    <w:sectPr w:rsidR="0018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A509D"/>
    <w:multiLevelType w:val="hybridMultilevel"/>
    <w:tmpl w:val="A0F2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4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E"/>
    <w:rsid w:val="000A3A8C"/>
    <w:rsid w:val="0018784F"/>
    <w:rsid w:val="0019470A"/>
    <w:rsid w:val="001B51B5"/>
    <w:rsid w:val="002208B1"/>
    <w:rsid w:val="00272B33"/>
    <w:rsid w:val="002B082A"/>
    <w:rsid w:val="002C4339"/>
    <w:rsid w:val="0032689F"/>
    <w:rsid w:val="0033405D"/>
    <w:rsid w:val="00447E9D"/>
    <w:rsid w:val="00462C99"/>
    <w:rsid w:val="004A16C2"/>
    <w:rsid w:val="004C102E"/>
    <w:rsid w:val="004C7BEB"/>
    <w:rsid w:val="004F7C61"/>
    <w:rsid w:val="00547413"/>
    <w:rsid w:val="00565098"/>
    <w:rsid w:val="005A37DD"/>
    <w:rsid w:val="005B6169"/>
    <w:rsid w:val="005C1CA0"/>
    <w:rsid w:val="00646F99"/>
    <w:rsid w:val="006639D9"/>
    <w:rsid w:val="006B097F"/>
    <w:rsid w:val="006D7C04"/>
    <w:rsid w:val="006F4116"/>
    <w:rsid w:val="007278A7"/>
    <w:rsid w:val="007774E0"/>
    <w:rsid w:val="007B3715"/>
    <w:rsid w:val="00834D4C"/>
    <w:rsid w:val="0088645E"/>
    <w:rsid w:val="008D1B4D"/>
    <w:rsid w:val="008F2654"/>
    <w:rsid w:val="00954C24"/>
    <w:rsid w:val="009B6E3A"/>
    <w:rsid w:val="00A159DF"/>
    <w:rsid w:val="00A355ED"/>
    <w:rsid w:val="00A830AF"/>
    <w:rsid w:val="00AA2D05"/>
    <w:rsid w:val="00AF3D84"/>
    <w:rsid w:val="00B07773"/>
    <w:rsid w:val="00B655B5"/>
    <w:rsid w:val="00B85D19"/>
    <w:rsid w:val="00BE54B4"/>
    <w:rsid w:val="00BF2255"/>
    <w:rsid w:val="00C21BE2"/>
    <w:rsid w:val="00C659B8"/>
    <w:rsid w:val="00C90718"/>
    <w:rsid w:val="00CE2F01"/>
    <w:rsid w:val="00CF5B2D"/>
    <w:rsid w:val="00CF5D06"/>
    <w:rsid w:val="00D23D10"/>
    <w:rsid w:val="00D44CBB"/>
    <w:rsid w:val="00D47E89"/>
    <w:rsid w:val="00D54ADF"/>
    <w:rsid w:val="00D67A74"/>
    <w:rsid w:val="00E70F0F"/>
    <w:rsid w:val="00E82AE2"/>
    <w:rsid w:val="00E857F3"/>
    <w:rsid w:val="00EB6571"/>
    <w:rsid w:val="00EE1C39"/>
    <w:rsid w:val="00F2705B"/>
    <w:rsid w:val="00F8328E"/>
    <w:rsid w:val="00FA014D"/>
    <w:rsid w:val="00FF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F635"/>
  <w15:chartTrackingRefBased/>
  <w15:docId w15:val="{62C7A775-891C-46B7-83D2-A4CD57EA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02E"/>
    <w:pPr>
      <w:spacing w:after="0" w:line="240" w:lineRule="auto"/>
      <w:ind w:leftChars="-200" w:left="160" w:hanging="360"/>
    </w:pPr>
  </w:style>
  <w:style w:type="paragraph" w:styleId="ListParagraph">
    <w:name w:val="List Paragraph"/>
    <w:basedOn w:val="Normal"/>
    <w:uiPriority w:val="34"/>
    <w:qFormat/>
    <w:rsid w:val="004C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89295">
      <w:bodyDiv w:val="1"/>
      <w:marLeft w:val="0"/>
      <w:marRight w:val="0"/>
      <w:marTop w:val="0"/>
      <w:marBottom w:val="0"/>
      <w:divBdr>
        <w:top w:val="none" w:sz="0" w:space="0" w:color="auto"/>
        <w:left w:val="none" w:sz="0" w:space="0" w:color="auto"/>
        <w:bottom w:val="none" w:sz="0" w:space="0" w:color="auto"/>
        <w:right w:val="none" w:sz="0" w:space="0" w:color="auto"/>
      </w:divBdr>
    </w:div>
    <w:div w:id="5288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3</Pages>
  <Words>437</Words>
  <Characters>2382</Characters>
  <Application>Microsoft Office Word</Application>
  <DocSecurity>0</DocSecurity>
  <Lines>82</Lines>
  <Paragraphs>53</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Berg</dc:creator>
  <cp:keywords/>
  <dc:description/>
  <cp:lastModifiedBy>Katy Olson</cp:lastModifiedBy>
  <cp:revision>57</cp:revision>
  <dcterms:created xsi:type="dcterms:W3CDTF">2024-11-06T15:28:00Z</dcterms:created>
  <dcterms:modified xsi:type="dcterms:W3CDTF">2024-11-07T23:34:00Z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18953525ceb6d8667498828bf69b25bbb1dc29169a5679f0a590912afee10f5c</vt:lpwstr>
  </property>
</Properties>
</file>