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rPr>
          <w:rFonts w:ascii="Arial" w:hAnsi="Arial"/>
          <w:b w:val="1"/>
          <w:bCs w:val="1"/>
          <w:outline w:val="0"/>
          <w:color w:val="000000"/>
          <w:u w:color="000000"/>
          <w14:textFill>
            <w14:solidFill>
              <w14:srgbClr w14:val="000000"/>
            </w14:solidFill>
          </w14:textFill>
        </w:rPr>
      </w:pPr>
      <w:r>
        <w:rPr>
          <w:rStyle w:val="Hyperlink.1"/>
        </w:rPr>
        <w:drawing xmlns:a="http://schemas.openxmlformats.org/drawingml/2006/main">
          <wp:anchor distT="0" distB="0" distL="0" distR="0" simplePos="0" relativeHeight="251659264" behindDoc="0" locked="0" layoutInCell="1" allowOverlap="1">
            <wp:simplePos x="0" y="0"/>
            <wp:positionH relativeFrom="page">
              <wp:posOffset>3105150</wp:posOffset>
            </wp:positionH>
            <wp:positionV relativeFrom="line">
              <wp:posOffset>-254000</wp:posOffset>
            </wp:positionV>
            <wp:extent cx="1562100" cy="11557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62100" cy="1155700"/>
                    </a:xfrm>
                    <a:prstGeom prst="rect">
                      <a:avLst/>
                    </a:prstGeom>
                    <a:ln w="12700" cap="flat">
                      <a:noFill/>
                      <a:miter lim="400000"/>
                    </a:ln>
                    <a:effectLst/>
                  </pic:spPr>
                </pic:pic>
              </a:graphicData>
            </a:graphic>
          </wp:anchor>
        </w:drawing>
      </w:r>
      <w:r>
        <w:rPr>
          <w:b w:val="1"/>
          <w:bCs w:val="1"/>
        </w:rPr>
        <w:tab/>
        <w:tab/>
        <w:tab/>
        <w:tab/>
        <w:tab/>
        <w:tab/>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jc w:val="right"/>
        <w:rPr>
          <w:rStyle w:val="Hyperlink.0"/>
        </w:rPr>
      </w:pPr>
      <w:r>
        <w:rPr>
          <w:rStyle w:val="Hyperlink.0"/>
          <w:rtl w:val="0"/>
        </w:rPr>
        <w:tab/>
        <w:tab/>
        <w:tab/>
        <w:tab/>
        <w:tab/>
        <w:tab/>
        <w:t>P.O. Box 582</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jc w:val="right"/>
        <w:rPr>
          <w:rStyle w:val="Hyperlink.0"/>
        </w:rPr>
      </w:pPr>
      <w:r>
        <w:rPr>
          <w:rStyle w:val="Hyperlink.0"/>
          <w:rtl w:val="0"/>
        </w:rPr>
        <w:tab/>
        <w:tab/>
        <w:tab/>
        <w:tab/>
        <w:tab/>
        <w:tab/>
        <w:t>Apache Junction, AZ 85117</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jc w:val="right"/>
        <w:rPr>
          <w:rStyle w:val="Hyperlink.0"/>
        </w:rPr>
      </w:pPr>
      <w:r>
        <w:rPr>
          <w:rStyle w:val="Hyperlink.0"/>
          <w:rtl w:val="0"/>
        </w:rPr>
        <w:tab/>
        <w:tab/>
        <w:tab/>
        <w:tab/>
        <w:tab/>
        <w:tab/>
        <w:t>480-983-3454</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jc w:val="right"/>
        <w:rPr>
          <w:rStyle w:val="Hyperlink.0"/>
        </w:rPr>
      </w:pPr>
      <w:r>
        <w:rPr>
          <w:rStyle w:val="Hyperlink.0"/>
        </w:rPr>
        <w:tab/>
        <w:tab/>
        <w:tab/>
        <w:tab/>
        <w:tab/>
        <w:tab/>
      </w:r>
      <w:r>
        <w:rPr>
          <w:rStyle w:val="Hyperlink.0"/>
        </w:rPr>
      </w:r>
      <w:r>
        <w:rPr>
          <w:rStyle w:val="Hyperlink.0"/>
        </w:rPr>
        <w:instrText xml:space="preserve"/>
      </w:r>
      <w:r>
        <w:rPr>
          <w:rStyle w:val="Hyperlink.0"/>
        </w:rPr>
      </w:r>
      <w:r>
        <w:rPr>
          <w:rStyle w:val="Hyperlink.0"/>
          <w:rtl w:val="0"/>
          <w:lang w:val="en-US"/>
        </w:rPr>
        <w:t>www.azsalt.org</w:t>
      </w:r>
      <w:r>
        <w:rPr/>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jc w:val="right"/>
        <w:rPr>
          <w:rFonts w:ascii="Arial" w:cs="Arial" w:hAnsi="Arial" w:eastAsia="Arial"/>
          <w:outline w:val="0"/>
          <w:color w:val="000000"/>
          <w:u w:val="single" w:color="006eb8"/>
          <w14:textFill>
            <w14:solidFill>
              <w14:srgbClr w14:val="000000"/>
            </w14:solidFill>
          </w14:textFill>
        </w:rPr>
      </w:pPr>
      <w:r>
        <w:rPr>
          <w:rFonts w:ascii="Arial" w:cs="Arial" w:hAnsi="Arial" w:eastAsia="Arial"/>
          <w:outline w:val="0"/>
          <w:color w:val="000000"/>
          <w:u w:color="006eb8"/>
          <w14:textFill>
            <w14:solidFill>
              <w14:srgbClr w14:val="000000"/>
            </w14:solidFill>
          </w14:textFill>
        </w:rPr>
        <w:tab/>
        <w:tab/>
        <w:tab/>
        <w:tab/>
        <w:tab/>
        <w:tab/>
      </w:r>
      <w:r>
        <w:rPr>
          <w:rStyle w:val="Hyperlink.0"/>
        </w:rPr>
      </w:r>
      <w:r>
        <w:rPr>
          <w:rStyle w:val="Hyperlink.0"/>
        </w:rPr>
        <w:instrText xml:space="preserve"/>
      </w:r>
      <w:r>
        <w:rPr>
          <w:rStyle w:val="Hyperlink.0"/>
        </w:rPr>
      </w:r>
      <w:r>
        <w:rPr>
          <w:rStyle w:val="Hyperlink.0"/>
          <w:rtl w:val="0"/>
          <w:lang w:val="en-US"/>
        </w:rPr>
        <w:t>info@azsalt.org</w:t>
      </w:r>
      <w:r>
        <w:rPr/>
      </w:r>
    </w:p>
    <w:p>
      <w:pPr>
        <w:pStyle w:val="Body A"/>
        <w:rPr>
          <w:rFonts w:ascii="Helvetica Neue" w:cs="Helvetica Neue" w:hAnsi="Helvetica Neue" w:eastAsia="Helvetica Neue"/>
          <w:sz w:val="20"/>
          <w:szCs w:val="20"/>
        </w:rPr>
      </w:pPr>
      <w:r>
        <w:rPr>
          <w:rFonts w:ascii="Helvetica Neue" w:cs="Helvetica Neue" w:hAnsi="Helvetica Neue" w:eastAsia="Helvetica Neue"/>
          <w:sz w:val="20"/>
          <w:szCs w:val="20"/>
        </w:rPr>
        <w:tab/>
        <w:tab/>
        <w:tab/>
        <w:tab/>
        <w:tab/>
      </w:r>
    </w:p>
    <w:p>
      <w:pPr>
        <w:pStyle w:val="Body A"/>
        <w:jc w:val="center"/>
        <w:rPr>
          <w:rFonts w:ascii="Arial" w:cs="Arial" w:hAnsi="Arial" w:eastAsia="Arial"/>
          <w:sz w:val="20"/>
          <w:szCs w:val="20"/>
        </w:rPr>
      </w:pPr>
      <w:r>
        <w:rPr>
          <w:rFonts w:ascii="Arial" w:hAnsi="Arial"/>
          <w:sz w:val="20"/>
          <w:szCs w:val="20"/>
          <w:rtl w:val="0"/>
          <w:lang w:val="en-US"/>
        </w:rPr>
        <w:t>December 2</w:t>
      </w:r>
      <w:r>
        <w:rPr>
          <w:rFonts w:ascii="Arial" w:hAnsi="Arial"/>
          <w:sz w:val="20"/>
          <w:szCs w:val="20"/>
          <w:rtl w:val="0"/>
          <w:lang w:val="en-US"/>
        </w:rPr>
        <w:t>1</w:t>
      </w:r>
      <w:r>
        <w:rPr>
          <w:rFonts w:ascii="Arial" w:hAnsi="Arial"/>
          <w:sz w:val="20"/>
          <w:szCs w:val="20"/>
          <w:rtl w:val="0"/>
          <w:lang w:val="en-US"/>
        </w:rPr>
        <w:t>, 2020</w:t>
      </w:r>
    </w:p>
    <w:p>
      <w:pPr>
        <w:pStyle w:val="Body A"/>
        <w:rPr>
          <w:rFonts w:ascii="Arial" w:cs="Arial" w:hAnsi="Arial" w:eastAsia="Arial"/>
          <w:sz w:val="26"/>
          <w:szCs w:val="26"/>
        </w:rPr>
      </w:pPr>
    </w:p>
    <w:p>
      <w:pPr>
        <w:pStyle w:val="Default"/>
        <w:rPr>
          <w:rFonts w:ascii="Helvetica Neue" w:cs="Helvetica Neue" w:hAnsi="Helvetica Neue" w:eastAsia="Helvetica Neue"/>
          <w:outline w:val="0"/>
          <w:color w:val="222222"/>
          <w:u w:color="222222"/>
          <w:shd w:val="nil" w:color="auto" w:fill="auto"/>
          <w14:textOutline w14:w="12700" w14:cap="flat">
            <w14:noFill/>
            <w14:miter w14:lim="400000"/>
          </w14:textOutline>
          <w14:textFill>
            <w14:solidFill>
              <w14:srgbClr w14:val="222222"/>
            </w14:solidFill>
          </w14:textFill>
        </w:rPr>
      </w:pPr>
      <w:r>
        <w:rPr>
          <w:rFonts w:ascii="Helvetica Neue" w:hAnsi="Helvetica Neue"/>
          <w:outline w:val="0"/>
          <w:color w:val="222222"/>
          <w:u w:color="222222"/>
          <w:shd w:val="nil" w:color="auto" w:fill="auto"/>
          <w:rtl w:val="0"/>
          <w:lang w:val="en-US"/>
          <w14:textOutline w14:w="12700" w14:cap="flat">
            <w14:noFill/>
            <w14:miter w14:lim="400000"/>
          </w14:textOutline>
          <w14:textFill>
            <w14:solidFill>
              <w14:srgbClr w14:val="222222"/>
            </w14:solidFill>
          </w14:textFill>
        </w:rPr>
        <w:t>Dear Supporters,</w:t>
      </w:r>
    </w:p>
    <w:p>
      <w:pPr>
        <w:pStyle w:val="Default"/>
        <w:rPr>
          <w:rFonts w:ascii="Helvetica Neue" w:cs="Helvetica Neue" w:hAnsi="Helvetica Neue" w:eastAsia="Helvetica Neue"/>
          <w:outline w:val="0"/>
          <w:color w:val="222222"/>
          <w:u w:color="222222"/>
          <w:shd w:val="nil" w:color="auto" w:fill="auto"/>
          <w14:textOutline w14:w="12700" w14:cap="flat">
            <w14:noFill/>
            <w14:miter w14:lim="400000"/>
          </w14:textOutline>
          <w14:textFill>
            <w14:solidFill>
              <w14:srgbClr w14:val="222222"/>
            </w14:solidFill>
          </w14:textFill>
        </w:rPr>
      </w:pPr>
    </w:p>
    <w:p>
      <w:pPr>
        <w:pStyle w:val="Default"/>
        <w:rPr>
          <w:rFonts w:ascii="Helvetica Neue" w:cs="Helvetica Neue" w:hAnsi="Helvetica Neue" w:eastAsia="Helvetica Neue"/>
          <w:outline w:val="0"/>
          <w:color w:val="222222"/>
          <w:u w:color="222222"/>
          <w:shd w:val="nil" w:color="auto" w:fill="auto"/>
          <w14:textOutline w14:w="12700" w14:cap="flat">
            <w14:noFill/>
            <w14:miter w14:lim="400000"/>
          </w14:textOutline>
          <w14:textFill>
            <w14:solidFill>
              <w14:srgbClr w14:val="222222"/>
            </w14:solidFill>
          </w14:textFill>
        </w:rPr>
      </w:pPr>
      <w:r>
        <w:rPr>
          <w:rFonts w:ascii="Helvetica Neue" w:hAnsi="Helvetica Neue"/>
          <w:outline w:val="0"/>
          <w:color w:val="222222"/>
          <w:u w:color="222222"/>
          <w:shd w:val="nil" w:color="auto" w:fill="auto"/>
          <w:rtl w:val="0"/>
          <w:lang w:val="en-US"/>
          <w14:textOutline w14:w="12700" w14:cap="flat">
            <w14:noFill/>
            <w14:miter w14:lim="400000"/>
          </w14:textOutline>
          <w14:textFill>
            <w14:solidFill>
              <w14:srgbClr w14:val="222222"/>
            </w14:solidFill>
          </w14:textFill>
        </w:rPr>
        <w:t xml:space="preserve">The Superstition Foothills are widely known for beautiful vistas, iconic flora and fauna, precious water resources and remarkable recreational opportunities. </w:t>
      </w:r>
    </w:p>
    <w:p>
      <w:pPr>
        <w:pStyle w:val="Default"/>
        <w:rPr>
          <w:rStyle w:val="Hyperlink.0"/>
          <w:rFonts w:ascii="Arial" w:cs="Arial" w:hAnsi="Arial" w:eastAsia="Arial"/>
          <w:outline w:val="0"/>
          <w:color w:val="000000"/>
          <w:sz w:val="26"/>
          <w:szCs w:val="26"/>
          <w:u w:color="000000"/>
          <w14:textFill>
            <w14:solidFill>
              <w14:srgbClr w14:val="000000"/>
            </w14:solidFill>
          </w14:textFill>
        </w:rPr>
      </w:pP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Please help SALT (Superstition Area Land Trust) fulfill its mission to conserve the natural Sonoran desert open spaces surrounding the Superstition Wilderness Area, thereby retaining the vistas, environment, and feel of the Apache Junction/Gold Canyon area.</w:t>
      </w: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Your membership, and that of many others, will demonstrate your support for SALT</w:t>
      </w:r>
      <w:r>
        <w:rPr>
          <w:rFonts w:ascii="Helvetica Neue" w:hAnsi="Helvetica Neue" w:hint="default"/>
          <w:outline w:val="0"/>
          <w:color w:val="222222"/>
          <w:sz w:val="20"/>
          <w:szCs w:val="20"/>
          <w:u w:color="222222"/>
          <w:rtl w:val="0"/>
          <w:lang w:val="en-US"/>
          <w14:textFill>
            <w14:solidFill>
              <w14:srgbClr w14:val="222222"/>
            </w14:solidFill>
          </w14:textFill>
        </w:rPr>
        <w:t>’</w:t>
      </w:r>
      <w:r>
        <w:rPr>
          <w:rFonts w:ascii="Helvetica Neue" w:hAnsi="Helvetica Neue"/>
          <w:outline w:val="0"/>
          <w:color w:val="222222"/>
          <w:sz w:val="20"/>
          <w:szCs w:val="20"/>
          <w:u w:color="222222"/>
          <w:rtl w:val="0"/>
          <w:lang w:val="en-US"/>
          <w14:textFill>
            <w14:solidFill>
              <w14:srgbClr w14:val="222222"/>
            </w14:solidFill>
          </w14:textFill>
        </w:rPr>
        <w:t xml:space="preserve">s efforts to retain the character of </w:t>
      </w:r>
      <w:r>
        <w:rPr>
          <w:rFonts w:ascii="Helvetica Neue" w:hAnsi="Helvetica Neue"/>
          <w:outline w:val="0"/>
          <w:color w:val="222222"/>
          <w:sz w:val="20"/>
          <w:szCs w:val="20"/>
          <w:u w:color="222222"/>
          <w:rtl w:val="0"/>
          <w:lang w:val="en-US"/>
          <w14:textFill>
            <w14:solidFill>
              <w14:srgbClr w14:val="222222"/>
            </w14:solidFill>
          </w14:textFill>
        </w:rPr>
        <w:t>the Apache Junction/</w:t>
      </w:r>
      <w:r>
        <w:rPr>
          <w:rFonts w:ascii="Helvetica Neue" w:hAnsi="Helvetica Neue"/>
          <w:outline w:val="0"/>
          <w:color w:val="222222"/>
          <w:sz w:val="20"/>
          <w:szCs w:val="20"/>
          <w:u w:color="222222"/>
          <w:rtl w:val="0"/>
          <w:lang w:val="en-US"/>
          <w14:textFill>
            <w14:solidFill>
              <w14:srgbClr w14:val="222222"/>
            </w14:solidFill>
          </w14:textFill>
        </w:rPr>
        <w:t xml:space="preserve">Gold Canyon </w:t>
      </w:r>
      <w:r>
        <w:rPr>
          <w:rFonts w:ascii="Helvetica Neue" w:hAnsi="Helvetica Neue"/>
          <w:outline w:val="0"/>
          <w:color w:val="222222"/>
          <w:sz w:val="20"/>
          <w:szCs w:val="20"/>
          <w:u w:color="222222"/>
          <w:rtl w:val="0"/>
          <w:lang w:val="en-US"/>
          <w14:textFill>
            <w14:solidFill>
              <w14:srgbClr w14:val="222222"/>
            </w14:solidFill>
          </w14:textFill>
        </w:rPr>
        <w:t xml:space="preserve">area </w:t>
      </w:r>
      <w:r>
        <w:rPr>
          <w:rFonts w:ascii="Helvetica Neue" w:hAnsi="Helvetica Neue"/>
          <w:outline w:val="0"/>
          <w:color w:val="222222"/>
          <w:sz w:val="20"/>
          <w:szCs w:val="20"/>
          <w:u w:color="222222"/>
          <w:rtl w:val="0"/>
          <w:lang w:val="en-US"/>
          <w14:textFill>
            <w14:solidFill>
              <w14:srgbClr w14:val="222222"/>
            </w14:solidFill>
          </w14:textFill>
        </w:rPr>
        <w:t xml:space="preserve">and </w:t>
      </w:r>
      <w:r>
        <w:rPr>
          <w:rFonts w:ascii="Helvetica Neue" w:hAnsi="Helvetica Neue"/>
          <w:outline w:val="0"/>
          <w:color w:val="222222"/>
          <w:sz w:val="20"/>
          <w:szCs w:val="20"/>
          <w:u w:color="222222"/>
          <w:rtl w:val="0"/>
          <w:lang w:val="en-US"/>
          <w14:textFill>
            <w14:solidFill>
              <w14:srgbClr w14:val="222222"/>
            </w14:solidFill>
          </w14:textFill>
        </w:rPr>
        <w:t>their</w:t>
      </w:r>
      <w:r>
        <w:rPr>
          <w:rFonts w:ascii="Helvetica Neue" w:hAnsi="Helvetica Neue"/>
          <w:outline w:val="0"/>
          <w:color w:val="222222"/>
          <w:sz w:val="20"/>
          <w:szCs w:val="20"/>
          <w:u w:color="222222"/>
          <w:rtl w:val="0"/>
          <w:lang w:val="en-US"/>
          <w14:textFill>
            <w14:solidFill>
              <w14:srgbClr w14:val="222222"/>
            </w14:solidFill>
          </w14:textFill>
        </w:rPr>
        <w:t xml:space="preserve"> surroundings.</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p>
    <w:p>
      <w:pPr>
        <w:pStyle w:val="Normal (Web)"/>
        <w:shd w:val="clear" w:color="auto" w:fill="ffffff"/>
        <w:spacing w:before="0" w:after="0"/>
        <w:rPr>
          <w:rFonts w:ascii="Helvetica Neue" w:cs="Helvetica Neue" w:hAnsi="Helvetica Neue" w:eastAsia="Helvetica Neue"/>
          <w:outline w:val="0"/>
          <w:color w:val="222222"/>
          <w:sz w:val="20"/>
          <w:szCs w:val="20"/>
          <w:u w:color="222222"/>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These open spaces were designated as conservation lands in the Superstition Area Land Plan developed by SALT in the early 2000's.</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r>
        <w:rPr>
          <w:rFonts w:ascii="Helvetica Neue" w:hAnsi="Helvetica Neue"/>
          <w:outline w:val="0"/>
          <w:color w:val="222222"/>
          <w:sz w:val="20"/>
          <w:szCs w:val="20"/>
          <w:u w:color="222222"/>
          <w:rtl w:val="0"/>
          <w:lang w:val="en-US"/>
          <w14:textFill>
            <w14:solidFill>
              <w14:srgbClr w14:val="222222"/>
            </w14:solidFill>
          </w14:textFill>
        </w:rPr>
        <w:t xml:space="preserve">It appears there are only two possible long-term outcomes for these </w:t>
      </w:r>
      <w:r>
        <w:rPr>
          <w:rFonts w:ascii="Helvetica Neue" w:hAnsi="Helvetica Neue"/>
          <w:outline w:val="0"/>
          <w:color w:val="222222"/>
          <w:sz w:val="20"/>
          <w:szCs w:val="20"/>
          <w:u w:color="222222"/>
          <w:rtl w:val="0"/>
          <w:lang w:val="en-US"/>
          <w14:textFill>
            <w14:solidFill>
              <w14:srgbClr w14:val="222222"/>
            </w14:solidFill>
          </w14:textFill>
        </w:rPr>
        <w:t>open spaces</w:t>
      </w:r>
      <w:r>
        <w:rPr>
          <w:rFonts w:ascii="Helvetica Neue" w:hAnsi="Helvetica Neue"/>
          <w:outline w:val="0"/>
          <w:color w:val="222222"/>
          <w:sz w:val="20"/>
          <w:szCs w:val="20"/>
          <w:u w:color="222222"/>
          <w:rtl w:val="0"/>
          <w:lang w:val="en-US"/>
          <w14:textFill>
            <w14:solidFill>
              <w14:srgbClr w14:val="222222"/>
            </w14:solidFill>
          </w14:textFill>
        </w:rPr>
        <w:t xml:space="preserve">: </w:t>
      </w:r>
    </w:p>
    <w:p>
      <w:pPr>
        <w:pStyle w:val="Normal (Web)"/>
        <w:shd w:val="clear" w:color="auto" w:fill="ffffff"/>
        <w:spacing w:before="0" w:after="0"/>
        <w:rPr>
          <w:rFonts w:ascii="Helvetica Neue" w:cs="Helvetica Neue" w:hAnsi="Helvetica Neue" w:eastAsia="Helvetica Neue"/>
          <w:outline w:val="0"/>
          <w:color w:val="222222"/>
          <w:sz w:val="20"/>
          <w:szCs w:val="20"/>
          <w:u w:color="222222"/>
          <w14:textFill>
            <w14:solidFill>
              <w14:srgbClr w14:val="222222"/>
            </w14:solidFill>
          </w14:textFill>
        </w:rPr>
      </w:pPr>
    </w:p>
    <w:p>
      <w:pPr>
        <w:pStyle w:val="Normal (Web)"/>
        <w:numPr>
          <w:ilvl w:val="0"/>
          <w:numId w:val="2"/>
        </w:numPr>
        <w:shd w:val="clear" w:color="auto" w:fill="ffffff"/>
        <w:bidi w:val="0"/>
        <w:spacing w:before="0" w:after="0"/>
        <w:ind w:right="0"/>
        <w:jc w:val="left"/>
        <w:rPr>
          <w:rFonts w:ascii="Helvetica Neue" w:hAnsi="Helvetica Neue"/>
          <w:outline w:val="0"/>
          <w:color w:val="222222"/>
          <w:sz w:val="20"/>
          <w:szCs w:val="20"/>
          <w:rtl w:val="0"/>
          <w:lang w:val="en-US"/>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Sold to the private sector for some type of development</w:t>
      </w:r>
    </w:p>
    <w:p>
      <w:pPr>
        <w:pStyle w:val="Normal (Web)"/>
        <w:numPr>
          <w:ilvl w:val="0"/>
          <w:numId w:val="2"/>
        </w:numPr>
        <w:shd w:val="clear" w:color="auto" w:fill="ffffff"/>
        <w:bidi w:val="0"/>
        <w:spacing w:before="0" w:after="0"/>
        <w:ind w:right="0"/>
        <w:jc w:val="left"/>
        <w:rPr>
          <w:rFonts w:ascii="Helvetica Neue" w:hAnsi="Helvetica Neue"/>
          <w:outline w:val="0"/>
          <w:color w:val="222222"/>
          <w:sz w:val="20"/>
          <w:szCs w:val="20"/>
          <w:rtl w:val="0"/>
          <w:lang w:val="en-US"/>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 xml:space="preserve">Sold for conservation at fair market value, likely as some type of Regional Park or as a National Monument or National </w:t>
      </w:r>
      <w:r>
        <w:rPr>
          <w:rFonts w:ascii="Helvetica Neue" w:hAnsi="Helvetica Neue"/>
          <w:outline w:val="0"/>
          <w:color w:val="222222"/>
          <w:sz w:val="20"/>
          <w:szCs w:val="20"/>
          <w:u w:color="222222"/>
          <w:rtl w:val="0"/>
          <w:lang w:val="en-US"/>
          <w14:textFill>
            <w14:solidFill>
              <w14:srgbClr w14:val="222222"/>
            </w14:solidFill>
          </w14:textFill>
        </w:rPr>
        <w:t>Recre</w:t>
      </w:r>
      <w:r>
        <w:rPr>
          <w:rFonts w:ascii="Helvetica Neue" w:hAnsi="Helvetica Neue"/>
          <w:outline w:val="0"/>
          <w:color w:val="222222"/>
          <w:sz w:val="20"/>
          <w:szCs w:val="20"/>
          <w:u w:color="222222"/>
          <w:rtl w:val="0"/>
          <w:lang w:val="en-US"/>
          <w14:textFill>
            <w14:solidFill>
              <w14:srgbClr w14:val="222222"/>
            </w14:solidFill>
          </w14:textFill>
        </w:rPr>
        <w:t>ation Area.</w:t>
      </w:r>
      <w:r>
        <w:rPr>
          <w:rFonts w:ascii="Helvetica Neue" w:hAnsi="Helvetica Neue" w:hint="default"/>
          <w:outline w:val="0"/>
          <w:color w:val="222222"/>
          <w:sz w:val="20"/>
          <w:szCs w:val="20"/>
          <w:u w:color="222222"/>
          <w:rtl w:val="0"/>
          <w:lang w:val="en-US"/>
          <w14:textFill>
            <w14:solidFill>
              <w14:srgbClr w14:val="222222"/>
            </w14:solidFill>
          </w14:textFill>
        </w:rPr>
        <w:t> </w:t>
      </w:r>
    </w:p>
    <w:p>
      <w:pPr>
        <w:pStyle w:val="Normal (Web)"/>
        <w:shd w:val="clear" w:color="auto" w:fill="ffffff"/>
        <w:spacing w:before="0" w:after="0"/>
        <w:rPr>
          <w:rFonts w:ascii="Helvetica Neue" w:cs="Helvetica Neue" w:hAnsi="Helvetica Neue" w:eastAsia="Helvetica Neue"/>
          <w:outline w:val="0"/>
          <w:color w:val="222222"/>
          <w:sz w:val="20"/>
          <w:szCs w:val="20"/>
          <w:u w:color="222222"/>
          <w14:textFill>
            <w14:solidFill>
              <w14:srgbClr w14:val="222222"/>
            </w14:solidFill>
          </w14:textFill>
        </w:rPr>
      </w:pPr>
    </w:p>
    <w:p>
      <w:pPr>
        <w:pStyle w:val="Normal (Web)"/>
        <w:shd w:val="clear" w:color="auto" w:fill="ffffff"/>
        <w:spacing w:before="0" w:after="0"/>
        <w:jc w:val="center"/>
        <w:rPr>
          <w:rFonts w:ascii="Helvetica Neue" w:cs="Helvetica Neue" w:hAnsi="Helvetica Neue" w:eastAsia="Helvetica Neue"/>
          <w:i w:val="1"/>
          <w:iCs w:val="1"/>
          <w14:shadow w14:sx="100000" w14:sy="100000" w14:kx="0" w14:ky="0" w14:algn="tl" w14:blurRad="50800" w14:dist="38100" w14:dir="2700000">
            <w14:srgbClr w14:val="000000">
              <w14:alpha w14:val="60000"/>
            </w14:srgbClr>
          </w14:shadow>
        </w:rPr>
      </w:pPr>
      <w:r>
        <w:rPr>
          <w:rFonts w:ascii="Helvetica Neue" w:hAnsi="Helvetica Neue"/>
          <w:i w:val="1"/>
          <w:iCs w:val="1"/>
          <w:rtl w:val="0"/>
          <w:lang w:val="en-US"/>
          <w14:shadow w14:sx="100000" w14:sy="100000" w14:kx="0" w14:ky="0" w14:algn="tl" w14:blurRad="50800" w14:dist="38100" w14:dir="2700000">
            <w14:srgbClr w14:val="000000">
              <w14:alpha w14:val="60000"/>
            </w14:srgbClr>
          </w14:shadow>
        </w:rPr>
        <w:t>How you can help support our mission</w:t>
      </w:r>
    </w:p>
    <w:p>
      <w:pPr>
        <w:pStyle w:val="Normal (Web)"/>
        <w:shd w:val="clear" w:color="auto" w:fill="ffffff"/>
        <w:spacing w:before="0" w:after="0"/>
        <w:rPr>
          <w:rFonts w:ascii="Helvetica Neue" w:cs="Helvetica Neue" w:hAnsi="Helvetica Neue" w:eastAsia="Helvetica Neue"/>
          <w:outline w:val="0"/>
          <w:color w:val="002060"/>
          <w:sz w:val="20"/>
          <w:szCs w:val="20"/>
          <w:u w:color="002060"/>
          <w14:textFill>
            <w14:solidFill>
              <w14:srgbClr w14:val="002060"/>
            </w14:solidFill>
          </w14:textFill>
        </w:rPr>
      </w:pP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By becoming a member, you will demonstrate your support for SALT</w:t>
      </w:r>
      <w:r>
        <w:rPr>
          <w:rFonts w:ascii="Helvetica Neue" w:hAnsi="Helvetica Neue" w:hint="default"/>
          <w:outline w:val="0"/>
          <w:color w:val="222222"/>
          <w:sz w:val="20"/>
          <w:szCs w:val="20"/>
          <w:u w:color="222222"/>
          <w:rtl w:val="0"/>
          <w:lang w:val="en-US"/>
          <w14:textFill>
            <w14:solidFill>
              <w14:srgbClr w14:val="222222"/>
            </w14:solidFill>
          </w14:textFill>
        </w:rPr>
        <w:t>’</w:t>
      </w:r>
      <w:r>
        <w:rPr>
          <w:rFonts w:ascii="Helvetica Neue" w:hAnsi="Helvetica Neue"/>
          <w:outline w:val="0"/>
          <w:color w:val="222222"/>
          <w:sz w:val="20"/>
          <w:szCs w:val="20"/>
          <w:u w:color="222222"/>
          <w:rtl w:val="0"/>
          <w:lang w:val="en-US"/>
          <w14:textFill>
            <w14:solidFill>
              <w14:srgbClr w14:val="222222"/>
            </w14:solidFill>
          </w14:textFill>
        </w:rPr>
        <w:t>s efforts to conserve the open spaces designated in the Superstition Area Land Plan</w:t>
      </w:r>
      <w:r>
        <w:rPr>
          <w:rFonts w:ascii="Helvetica Neue" w:hAnsi="Helvetica Neue"/>
          <w:outline w:val="0"/>
          <w:color w:val="222222"/>
          <w:sz w:val="20"/>
          <w:szCs w:val="20"/>
          <w:u w:color="222222"/>
          <w:rtl w:val="0"/>
          <w:lang w:val="en-US"/>
          <w14:textFill>
            <w14:solidFill>
              <w14:srgbClr w14:val="222222"/>
            </w14:solidFill>
          </w14:textFill>
        </w:rPr>
        <w:t>.  You will also receive</w:t>
      </w:r>
      <w:r>
        <w:rPr>
          <w:rFonts w:ascii="Helvetica Neue" w:hAnsi="Helvetica Neue"/>
          <w:outline w:val="0"/>
          <w:color w:val="222222"/>
          <w:sz w:val="20"/>
          <w:szCs w:val="20"/>
          <w:u w:color="222222"/>
          <w:rtl w:val="0"/>
          <w:lang w:val="en-US"/>
          <w14:textFill>
            <w14:solidFill>
              <w14:srgbClr w14:val="222222"/>
            </w14:solidFill>
          </w14:textFill>
        </w:rPr>
        <w:t xml:space="preserve"> up to date access to information </w:t>
      </w:r>
      <w:r>
        <w:rPr>
          <w:rFonts w:ascii="Helvetica Neue" w:hAnsi="Helvetica Neue"/>
          <w:outline w:val="0"/>
          <w:color w:val="222222"/>
          <w:sz w:val="20"/>
          <w:szCs w:val="20"/>
          <w:u w:color="222222"/>
          <w:rtl w:val="0"/>
          <w:lang w:val="en-US"/>
          <w14:textFill>
            <w14:solidFill>
              <w14:srgbClr w14:val="222222"/>
            </w14:solidFill>
          </w14:textFill>
        </w:rPr>
        <w:t>on progress toward SALT</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r>
        <w:rPr>
          <w:rFonts w:ascii="Helvetica Neue" w:hAnsi="Helvetica Neue"/>
          <w:outline w:val="0"/>
          <w:color w:val="222222"/>
          <w:sz w:val="20"/>
          <w:szCs w:val="20"/>
          <w:u w:color="222222"/>
          <w:rtl w:val="0"/>
          <w:lang w:val="en-US"/>
          <w14:textFill>
            <w14:solidFill>
              <w14:srgbClr w14:val="222222"/>
            </w14:solidFill>
          </w14:textFill>
        </w:rPr>
        <w:t>s mission as well as</w:t>
      </w:r>
      <w:r>
        <w:rPr>
          <w:rFonts w:ascii="Helvetica Neue" w:hAnsi="Helvetica Neue"/>
          <w:outline w:val="0"/>
          <w:color w:val="222222"/>
          <w:sz w:val="20"/>
          <w:szCs w:val="20"/>
          <w:u w:color="222222"/>
          <w:rtl w:val="0"/>
          <w:lang w:val="en-US"/>
          <w14:textFill>
            <w14:solidFill>
              <w14:srgbClr w14:val="222222"/>
            </w14:solidFill>
          </w14:textFill>
        </w:rPr>
        <w:t xml:space="preserve"> volunteering opportunities to </w:t>
      </w:r>
      <w:r>
        <w:rPr>
          <w:rFonts w:ascii="Helvetica Neue" w:hAnsi="Helvetica Neue"/>
          <w:outline w:val="0"/>
          <w:color w:val="222222"/>
          <w:sz w:val="20"/>
          <w:szCs w:val="20"/>
          <w:u w:color="222222"/>
          <w:rtl w:val="0"/>
          <w:lang w:val="en-US"/>
          <w14:textFill>
            <w14:solidFill>
              <w14:srgbClr w14:val="222222"/>
            </w14:solidFill>
          </w14:textFill>
        </w:rPr>
        <w:t>support SALT</w:t>
      </w:r>
      <w:r>
        <w:rPr>
          <w:rFonts w:ascii="Helvetica Neue" w:hAnsi="Helvetica Neue" w:hint="default"/>
          <w:outline w:val="0"/>
          <w:color w:val="222222"/>
          <w:sz w:val="20"/>
          <w:szCs w:val="20"/>
          <w:u w:color="222222"/>
          <w:rtl w:val="0"/>
          <w:lang w:val="en-US"/>
          <w14:textFill>
            <w14:solidFill>
              <w14:srgbClr w14:val="222222"/>
            </w14:solidFill>
          </w14:textFill>
        </w:rPr>
        <w:t>’</w:t>
      </w:r>
      <w:r>
        <w:rPr>
          <w:rFonts w:ascii="Helvetica Neue" w:hAnsi="Helvetica Neue"/>
          <w:outline w:val="0"/>
          <w:color w:val="222222"/>
          <w:sz w:val="20"/>
          <w:szCs w:val="20"/>
          <w:u w:color="222222"/>
          <w:rtl w:val="0"/>
          <w:lang w:val="en-US"/>
          <w14:textFill>
            <w14:solidFill>
              <w14:srgbClr w14:val="222222"/>
            </w14:solidFill>
          </w14:textFill>
        </w:rPr>
        <w:t>s effort</w:t>
      </w:r>
      <w:r>
        <w:rPr>
          <w:rFonts w:ascii="Helvetica Neue" w:hAnsi="Helvetica Neue"/>
          <w:outline w:val="0"/>
          <w:color w:val="222222"/>
          <w:sz w:val="20"/>
          <w:szCs w:val="20"/>
          <w:u w:color="222222"/>
          <w:rtl w:val="0"/>
          <w:lang w:val="en-US"/>
          <w14:textFill>
            <w14:solidFill>
              <w14:srgbClr w14:val="222222"/>
            </w14:solidFill>
          </w14:textFill>
        </w:rPr>
        <w:t xml:space="preserve">s.  </w:t>
      </w:r>
    </w:p>
    <w:p>
      <w:pPr>
        <w:pStyle w:val="Normal (Web)"/>
        <w:shd w:val="clear" w:color="auto" w:fill="ffffff"/>
        <w:spacing w:before="0" w:after="0"/>
        <w:rPr>
          <w:rFonts w:ascii="Helvetica Neue" w:cs="Helvetica Neue" w:hAnsi="Helvetica Neue" w:eastAsia="Helvetica Neue"/>
          <w:outline w:val="0"/>
          <w:color w:val="222222"/>
          <w:u w:color="222222"/>
          <w14:textFill>
            <w14:solidFill>
              <w14:srgbClr w14:val="222222"/>
            </w14:solidFill>
          </w14:textFill>
        </w:rPr>
      </w:pPr>
    </w:p>
    <w:p>
      <w:pPr>
        <w:pStyle w:val="Normal (Web)"/>
        <w:shd w:val="clear" w:color="auto" w:fill="ffffff"/>
        <w:spacing w:before="0" w:after="0"/>
        <w:rPr>
          <w:rStyle w:val="None"/>
          <w:rFonts w:ascii="Helvetica Neue" w:cs="Helvetica Neue" w:hAnsi="Helvetica Neue" w:eastAsia="Helvetica Neue"/>
          <w:outline w:val="0"/>
          <w:color w:val="222222"/>
          <w:u w:color="222222"/>
          <w14:textFill>
            <w14:solidFill>
              <w14:srgbClr w14:val="222222"/>
            </w14:solidFill>
          </w14:textFill>
        </w:rPr>
      </w:pPr>
      <w:r>
        <w:rPr>
          <w:rFonts w:ascii="Helvetica Neue" w:hAnsi="Helvetica Neue"/>
          <w:outline w:val="0"/>
          <w:color w:val="222222"/>
          <w:sz w:val="20"/>
          <w:szCs w:val="20"/>
          <w:u w:color="222222"/>
          <w:rtl w:val="0"/>
          <w:lang w:val="en-US"/>
          <w14:textFill>
            <w14:solidFill>
              <w14:srgbClr w14:val="222222"/>
            </w14:solidFill>
          </w14:textFill>
        </w:rPr>
        <w:t>Your membership fee will also help us raise funds toward purchase of these conservation lands, which are nearly all held in trust by the Arizona State Land Department.</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r>
        <w:rPr>
          <w:rFonts w:ascii="Helvetica Neue" w:hAnsi="Helvetica Neue"/>
          <w:outline w:val="0"/>
          <w:color w:val="222222"/>
          <w:sz w:val="20"/>
          <w:szCs w:val="20"/>
          <w:u w:color="222222"/>
          <w:rtl w:val="0"/>
          <w:lang w:val="en-US"/>
          <w14:textFill>
            <w14:solidFill>
              <w14:srgbClr w14:val="222222"/>
            </w14:solidFill>
          </w14:textFill>
        </w:rPr>
        <w:t>According to the State Constitution, State Trust Lands MUST be auctioned when put up for sale.</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r>
        <w:rPr>
          <w:rFonts w:ascii="Helvetica Neue" w:hAnsi="Helvetica Neue"/>
          <w:outline w:val="0"/>
          <w:color w:val="222222"/>
          <w:sz w:val="20"/>
          <w:szCs w:val="20"/>
          <w:u w:color="222222"/>
          <w:rtl w:val="0"/>
          <w:lang w:val="en-US"/>
          <w14:textFill>
            <w14:solidFill>
              <w14:srgbClr w14:val="222222"/>
            </w14:solidFill>
          </w14:textFill>
        </w:rPr>
        <w:t>We would therefore encourage you to consider joining at the maximum level you can afford.</w:t>
      </w:r>
      <w:r>
        <w:rPr>
          <w:rFonts w:ascii="Helvetica Neue" w:hAnsi="Helvetica Neue" w:hint="default"/>
          <w:outline w:val="0"/>
          <w:color w:val="222222"/>
          <w:sz w:val="20"/>
          <w:szCs w:val="20"/>
          <w:u w:color="222222"/>
          <w:rtl w:val="0"/>
          <w:lang w:val="en-US"/>
          <w14:textFill>
            <w14:solidFill>
              <w14:srgbClr w14:val="222222"/>
            </w14:solidFill>
          </w14:textFill>
        </w:rPr>
        <w:t xml:space="preserve">  </w:t>
      </w:r>
      <w:r>
        <w:rPr>
          <w:rFonts w:ascii="Helvetica Neue" w:hAnsi="Helvetica Neue"/>
          <w:outline w:val="0"/>
          <w:color w:val="222222"/>
          <w:sz w:val="20"/>
          <w:szCs w:val="20"/>
          <w:u w:color="222222"/>
          <w:rtl w:val="0"/>
          <w:lang w:val="en-US"/>
          <w14:textFill>
            <w14:solidFill>
              <w14:srgbClr w14:val="222222"/>
            </w14:solidFill>
          </w14:textFill>
        </w:rPr>
        <w:t>Membership levels are outlined on the SALT website at</w:t>
      </w:r>
      <w:r>
        <w:rPr>
          <w:rFonts w:ascii="Helvetica Neue" w:hAnsi="Helvetica Neue" w:hint="default"/>
          <w:outline w:val="0"/>
          <w:color w:val="222222"/>
          <w:sz w:val="20"/>
          <w:szCs w:val="20"/>
          <w:u w:color="222222"/>
          <w:rtl w:val="0"/>
          <w:lang w:val="en-US"/>
          <w14:textFill>
            <w14:solidFill>
              <w14:srgbClr w14:val="222222"/>
            </w14:solidFill>
          </w14:textFill>
        </w:rPr>
        <w:t> </w:t>
      </w:r>
      <w:r>
        <w:rPr>
          <w:rStyle w:val="Hyperlink.2"/>
        </w:rPr>
      </w:r>
      <w:r>
        <w:rPr>
          <w:rStyle w:val="Hyperlink.2"/>
        </w:rPr>
        <w:instrText xml:space="preserve"/>
      </w:r>
      <w:r>
        <w:rPr>
          <w:rStyle w:val="Hyperlink.2"/>
        </w:rPr>
      </w:r>
      <w:r>
        <w:rPr>
          <w:rStyle w:val="Hyperlink.2"/>
          <w:rtl w:val="0"/>
          <w:lang w:val="en-US"/>
        </w:rPr>
        <w:t>azsalt.org</w:t>
      </w:r>
      <w:r>
        <w:rPr/>
      </w:r>
      <w:r>
        <w:rPr>
          <w:rStyle w:val="None"/>
          <w:rFonts w:ascii="Helvetica Neue" w:hAnsi="Helvetica Neue"/>
          <w:outline w:val="0"/>
          <w:color w:val="222222"/>
          <w:sz w:val="20"/>
          <w:szCs w:val="20"/>
          <w:u w:color="222222"/>
          <w:rtl w:val="0"/>
          <w:lang w:val="en-US"/>
          <w14:textFill>
            <w14:solidFill>
              <w14:srgbClr w14:val="222222"/>
            </w14:solidFill>
          </w14:textFill>
        </w:rPr>
        <w:t xml:space="preserve"> , and on the enclosed envelop. </w:t>
      </w:r>
    </w:p>
    <w:p>
      <w:pPr>
        <w:pStyle w:val="Normal (Web)"/>
        <w:shd w:val="clear" w:color="auto" w:fill="ffffff"/>
        <w:spacing w:before="0" w:after="0"/>
        <w:rPr>
          <w:rStyle w:val="None"/>
          <w:rFonts w:ascii="Helvetica Neue" w:cs="Helvetica Neue" w:hAnsi="Helvetica Neue" w:eastAsia="Helvetica Neue"/>
          <w:outline w:val="0"/>
          <w:color w:val="222222"/>
          <w:sz w:val="20"/>
          <w:szCs w:val="20"/>
          <w:u w:color="222222"/>
          <w14:textFill>
            <w14:solidFill>
              <w14:srgbClr w14:val="222222"/>
            </w14:solidFill>
          </w14:textFill>
        </w:rPr>
      </w:pPr>
    </w:p>
    <w:p>
      <w:pPr>
        <w:pStyle w:val="Normal (Web)"/>
        <w:shd w:val="clear" w:color="auto" w:fill="ffffff"/>
        <w:spacing w:before="0" w:after="0"/>
        <w:rPr>
          <w:rStyle w:val="None"/>
          <w:rFonts w:ascii="Helvetica Neue" w:cs="Helvetica Neue" w:hAnsi="Helvetica Neue" w:eastAsia="Helvetica Neue"/>
          <w:outline w:val="0"/>
          <w:color w:val="222222"/>
          <w:u w:color="222222"/>
          <w14:textFill>
            <w14:solidFill>
              <w14:srgbClr w14:val="222222"/>
            </w14:solidFill>
          </w14:textFill>
        </w:rPr>
      </w:pPr>
      <w:r>
        <w:rPr>
          <w:rStyle w:val="None"/>
          <w:rFonts w:ascii="Helvetica Neue" w:hAnsi="Helvetica Neue"/>
          <w:outline w:val="0"/>
          <w:color w:val="222222"/>
          <w:sz w:val="20"/>
          <w:szCs w:val="20"/>
          <w:u w:color="222222"/>
          <w:rtl w:val="0"/>
          <w:lang w:val="en-US"/>
          <w14:textFill>
            <w14:solidFill>
              <w14:srgbClr w14:val="222222"/>
            </w14:solidFill>
          </w14:textFill>
        </w:rPr>
        <w:t>NOTE - SALT has long had Sponsors, and some of you have been very loyal long-time Sponsors.  We trust and request that you continue that support now that SALT</w:t>
      </w:r>
      <w:r>
        <w:rPr>
          <w:rStyle w:val="None"/>
          <w:rFonts w:ascii="Helvetica Neue" w:hAnsi="Helvetica Neue" w:hint="default"/>
          <w:outline w:val="0"/>
          <w:color w:val="222222"/>
          <w:sz w:val="20"/>
          <w:szCs w:val="20"/>
          <w:u w:color="222222"/>
          <w:rtl w:val="0"/>
          <w:lang w:val="en-US"/>
          <w14:textFill>
            <w14:solidFill>
              <w14:srgbClr w14:val="222222"/>
            </w14:solidFill>
          </w14:textFill>
        </w:rPr>
        <w:t>’</w:t>
      </w:r>
      <w:r>
        <w:rPr>
          <w:rStyle w:val="None"/>
          <w:rFonts w:ascii="Helvetica Neue" w:hAnsi="Helvetica Neue"/>
          <w:outline w:val="0"/>
          <w:color w:val="222222"/>
          <w:sz w:val="20"/>
          <w:szCs w:val="20"/>
          <w:u w:color="222222"/>
          <w:rtl w:val="0"/>
          <w:lang w:val="en-US"/>
          <w14:textFill>
            <w14:solidFill>
              <w14:srgbClr w14:val="222222"/>
            </w14:solidFill>
          </w14:textFill>
        </w:rPr>
        <w:t>s</w:t>
      </w:r>
      <w:r>
        <w:rPr>
          <w:rStyle w:val="None"/>
          <w:rFonts w:ascii="Helvetica Neue" w:hAnsi="Helvetica Neue"/>
          <w:outline w:val="0"/>
          <w:color w:val="222222"/>
          <w:sz w:val="20"/>
          <w:szCs w:val="20"/>
          <w:u w:color="222222"/>
          <w:rtl w:val="0"/>
          <w:lang w:val="en-US"/>
          <w14:textFill>
            <w14:solidFill>
              <w14:srgbClr w14:val="222222"/>
            </w14:solidFill>
          </w14:textFill>
        </w:rPr>
        <w:t xml:space="preserve"> BOD has approved switching from Sponsorships to Memberships</w:t>
      </w:r>
      <w:r>
        <w:rPr>
          <w:rStyle w:val="None"/>
          <w:rFonts w:ascii="Helvetica Neue" w:hAnsi="Helvetica Neue"/>
          <w:outline w:val="0"/>
          <w:color w:val="222222"/>
          <w:sz w:val="20"/>
          <w:szCs w:val="20"/>
          <w:u w:color="222222"/>
          <w:rtl w:val="0"/>
          <w:lang w:val="en-US"/>
          <w14:textFill>
            <w14:solidFill>
              <w14:srgbClr w14:val="222222"/>
            </w14:solidFill>
          </w14:textFill>
        </w:rPr>
        <w:t xml:space="preserve">; the BOD feels </w:t>
      </w:r>
      <w:r>
        <w:rPr>
          <w:rStyle w:val="None"/>
          <w:rFonts w:ascii="Helvetica Neue" w:hAnsi="Helvetica Neue"/>
          <w:outline w:val="0"/>
          <w:color w:val="222222"/>
          <w:sz w:val="20"/>
          <w:szCs w:val="20"/>
          <w:u w:color="222222"/>
          <w:rtl w:val="0"/>
          <w:lang w:val="en-US"/>
          <w14:textFill>
            <w14:solidFill>
              <w14:srgbClr w14:val="222222"/>
            </w14:solidFill>
          </w14:textFill>
        </w:rPr>
        <w:t>being a Member implies a closer mutual relationship</w:t>
      </w:r>
      <w:r>
        <w:rPr>
          <w:rStyle w:val="None"/>
          <w:rFonts w:ascii="Helvetica Neue" w:hAnsi="Helvetica Neue"/>
          <w:outline w:val="0"/>
          <w:color w:val="222222"/>
          <w:sz w:val="20"/>
          <w:szCs w:val="20"/>
          <w:u w:color="222222"/>
          <w:rtl w:val="0"/>
          <w:lang w:val="en-US"/>
          <w14:textFill>
            <w14:solidFill>
              <w14:srgbClr w14:val="222222"/>
            </w14:solidFill>
          </w14:textFill>
        </w:rPr>
        <w:t xml:space="preserve"> and identity</w:t>
      </w:r>
      <w:r>
        <w:rPr>
          <w:rStyle w:val="None"/>
          <w:rFonts w:ascii="Helvetica Neue" w:hAnsi="Helvetica Neue"/>
          <w:outline w:val="0"/>
          <w:color w:val="222222"/>
          <w:sz w:val="20"/>
          <w:szCs w:val="20"/>
          <w:u w:color="222222"/>
          <w:rtl w:val="0"/>
          <w:lang w:val="en-US"/>
          <w14:textFill>
            <w14:solidFill>
              <w14:srgbClr w14:val="222222"/>
            </w14:solidFill>
          </w14:textFill>
        </w:rPr>
        <w:t xml:space="preserve"> than does Sponsorship.    </w:t>
      </w:r>
    </w:p>
    <w:p>
      <w:pPr>
        <w:pStyle w:val="Normal (Web)"/>
        <w:shd w:val="clear" w:color="auto" w:fill="ffffff"/>
        <w:spacing w:before="0" w:after="0"/>
        <w:rPr>
          <w:rStyle w:val="None"/>
          <w:rFonts w:ascii="Helvetica Neue" w:cs="Helvetica Neue" w:hAnsi="Helvetica Neue" w:eastAsia="Helvetica Neue"/>
          <w:outline w:val="0"/>
          <w:color w:val="222222"/>
          <w:u w:color="222222"/>
          <w14:textFill>
            <w14:solidFill>
              <w14:srgbClr w14:val="222222"/>
            </w14:solidFill>
          </w14:textFill>
        </w:rPr>
      </w:pPr>
    </w:p>
    <w:p>
      <w:pPr>
        <w:pStyle w:val="Normal (Web)"/>
        <w:shd w:val="clear" w:color="auto" w:fill="ffffff"/>
        <w:spacing w:before="0" w:after="0"/>
        <w:rPr>
          <w:rStyle w:val="None"/>
          <w:rFonts w:ascii="Helvetica Neue" w:cs="Helvetica Neue" w:hAnsi="Helvetica Neue" w:eastAsia="Helvetica Neue"/>
          <w:outline w:val="0"/>
          <w:color w:val="222222"/>
          <w:sz w:val="20"/>
          <w:szCs w:val="20"/>
          <w:u w:color="222222"/>
          <w14:textFill>
            <w14:solidFill>
              <w14:srgbClr w14:val="222222"/>
            </w14:solidFill>
          </w14:textFill>
        </w:rPr>
      </w:pPr>
      <w:r>
        <w:rPr>
          <w:rStyle w:val="None"/>
          <w:rFonts w:ascii="Helvetica Neue" w:hAnsi="Helvetica Neue"/>
          <w:outline w:val="0"/>
          <w:color w:val="222222"/>
          <w:sz w:val="20"/>
          <w:szCs w:val="20"/>
          <w:u w:color="222222"/>
          <w:rtl w:val="0"/>
          <w:lang w:val="en-US"/>
          <w14:textFill>
            <w14:solidFill>
              <w14:srgbClr w14:val="222222"/>
            </w14:solidFill>
          </w14:textFill>
        </w:rPr>
        <w:t>Thank you for your consideration and continu</w:t>
      </w:r>
      <w:r>
        <w:rPr>
          <w:rStyle w:val="None"/>
          <w:rFonts w:ascii="Helvetica Neue" w:hAnsi="Helvetica Neue"/>
          <w:outline w:val="0"/>
          <w:color w:val="222222"/>
          <w:sz w:val="20"/>
          <w:szCs w:val="20"/>
          <w:u w:color="222222"/>
          <w:rtl w:val="0"/>
          <w:lang w:val="en-US"/>
          <w14:textFill>
            <w14:solidFill>
              <w14:srgbClr w14:val="222222"/>
            </w14:solidFill>
          </w14:textFill>
        </w:rPr>
        <w:t>ed</w:t>
      </w:r>
      <w:r>
        <w:rPr>
          <w:rStyle w:val="None"/>
          <w:rFonts w:ascii="Helvetica Neue" w:hAnsi="Helvetica Neue"/>
          <w:outline w:val="0"/>
          <w:color w:val="222222"/>
          <w:sz w:val="20"/>
          <w:szCs w:val="20"/>
          <w:u w:color="222222"/>
          <w:rtl w:val="0"/>
          <w:lang w:val="en-US"/>
          <w14:textFill>
            <w14:solidFill>
              <w14:srgbClr w14:val="222222"/>
            </w14:solidFill>
          </w14:textFill>
        </w:rPr>
        <w:t xml:space="preserve"> support of our mission.  Donations can be made at </w:t>
      </w:r>
      <w:r>
        <w:rPr>
          <w:rStyle w:val="Hyperlink.3"/>
        </w:rPr>
      </w:r>
      <w:r>
        <w:rPr>
          <w:rStyle w:val="Hyperlink.3"/>
        </w:rPr>
        <w:instrText xml:space="preserve"/>
      </w:r>
      <w:r>
        <w:rPr>
          <w:rStyle w:val="Hyperlink.3"/>
        </w:rPr>
      </w:r>
      <w:r>
        <w:rPr>
          <w:rStyle w:val="Hyperlink.3"/>
          <w:rtl w:val="0"/>
          <w:lang w:val="en-US"/>
        </w:rPr>
        <w:t>www.azsalt.org/give-now</w:t>
      </w:r>
      <w:r>
        <w:rPr/>
      </w:r>
      <w:r>
        <w:rPr>
          <w:rStyle w:val="None"/>
          <w:rFonts w:ascii="Helvetica Neue" w:hAnsi="Helvetica Neue"/>
          <w:outline w:val="0"/>
          <w:color w:val="222222"/>
          <w:sz w:val="20"/>
          <w:szCs w:val="20"/>
          <w:u w:color="222222"/>
          <w:rtl w:val="0"/>
          <w:lang w:val="en-US"/>
          <w14:textFill>
            <w14:solidFill>
              <w14:srgbClr w14:val="222222"/>
            </w14:solidFill>
          </w14:textFill>
        </w:rPr>
        <w:t xml:space="preserve"> or </w:t>
      </w:r>
      <w:r>
        <w:rPr>
          <w:rStyle w:val="Hyperlink.3"/>
        </w:rPr>
      </w:r>
      <w:r>
        <w:rPr>
          <w:rStyle w:val="Hyperlink.3"/>
        </w:rPr>
        <w:instrText xml:space="preserve"/>
      </w:r>
      <w:r>
        <w:rPr>
          <w:rStyle w:val="Hyperlink.3"/>
        </w:rPr>
      </w:r>
      <w:r>
        <w:rPr>
          <w:rStyle w:val="Hyperlink.3"/>
          <w:rtl w:val="0"/>
          <w:lang w:val="en-US"/>
        </w:rPr>
        <w:t>charity.gofundme.com/superstition-area-land-trust</w:t>
      </w:r>
      <w:r>
        <w:rPr/>
      </w:r>
      <w:r>
        <w:rPr>
          <w:rStyle w:val="None"/>
          <w:rFonts w:ascii="Helvetica Neue" w:hAnsi="Helvetica Neue"/>
          <w:outline w:val="0"/>
          <w:color w:val="222222"/>
          <w:sz w:val="20"/>
          <w:szCs w:val="20"/>
          <w:u w:color="222222"/>
          <w:rtl w:val="0"/>
          <w:lang w:val="en-US"/>
          <w14:textFill>
            <w14:solidFill>
              <w14:srgbClr w14:val="222222"/>
            </w14:solidFill>
          </w14:textFill>
        </w:rPr>
        <w:t xml:space="preserve"> - as well as with the enclosed envelop.</w:t>
      </w:r>
    </w:p>
    <w:p>
      <w:pPr>
        <w:pStyle w:val="Normal (Web)"/>
        <w:shd w:val="clear" w:color="auto" w:fill="ffffff"/>
        <w:spacing w:before="0" w:after="0"/>
        <w:rPr>
          <w:rStyle w:val="None"/>
          <w:rFonts w:ascii="Helvetica Neue" w:cs="Helvetica Neue" w:hAnsi="Helvetica Neue" w:eastAsia="Helvetica Neue"/>
          <w:outline w:val="0"/>
          <w:color w:val="222222"/>
          <w:sz w:val="20"/>
          <w:szCs w:val="20"/>
          <w:u w:color="222222"/>
          <w14:textFill>
            <w14:solidFill>
              <w14:srgbClr w14:val="222222"/>
            </w14:solidFill>
          </w14:textFill>
        </w:rPr>
      </w:pPr>
    </w:p>
    <w:p>
      <w:pPr>
        <w:pStyle w:val="Normal (Web)"/>
        <w:shd w:val="clear" w:color="auto" w:fill="ffffff"/>
        <w:spacing w:before="0" w:after="0"/>
        <w:rPr>
          <w:rStyle w:val="None"/>
          <w:rFonts w:ascii="Helvetica Neue" w:cs="Helvetica Neue" w:hAnsi="Helvetica Neue" w:eastAsia="Helvetica Neue"/>
          <w:outline w:val="0"/>
          <w:color w:val="222222"/>
          <w:sz w:val="20"/>
          <w:szCs w:val="20"/>
          <w:u w:color="222222"/>
          <w14:textFill>
            <w14:solidFill>
              <w14:srgbClr w14:val="222222"/>
            </w14:solidFill>
          </w14:textFill>
        </w:rPr>
      </w:pPr>
      <w:r>
        <w:rPr>
          <w:rStyle w:val="None"/>
          <w:rFonts w:ascii="Helvetica Neue" w:hAnsi="Helvetica Neue"/>
          <w:outline w:val="0"/>
          <w:color w:val="222222"/>
          <w:sz w:val="20"/>
          <w:szCs w:val="20"/>
          <w:u w:color="222222"/>
          <w:rtl w:val="0"/>
          <w:lang w:val="en-US"/>
          <w14:textFill>
            <w14:solidFill>
              <w14:srgbClr w14:val="222222"/>
            </w14:solidFill>
          </w14:textFill>
        </w:rPr>
        <w:t>Sincerely,</w:t>
      </w:r>
    </w:p>
    <w:p>
      <w:pPr>
        <w:pStyle w:val="Normal (Web)"/>
        <w:shd w:val="clear" w:color="auto" w:fill="ffffff"/>
        <w:spacing w:before="0" w:after="0"/>
        <w:rPr>
          <w:rStyle w:val="None"/>
          <w:rFonts w:ascii="Helvetica Neue" w:cs="Helvetica Neue" w:hAnsi="Helvetica Neue" w:eastAsia="Helvetica Neue"/>
          <w:outline w:val="0"/>
          <w:color w:val="222222"/>
          <w:sz w:val="20"/>
          <w:szCs w:val="20"/>
          <w:u w:color="222222"/>
          <w14:textFill>
            <w14:solidFill>
              <w14:srgbClr w14:val="222222"/>
            </w14:solidFill>
          </w14:textFill>
        </w:rPr>
      </w:pPr>
      <w:r>
        <w:rPr>
          <w:rStyle w:val="None"/>
          <w:rFonts w:ascii="Helvetica Neue" w:cs="Helvetica Neue" w:hAnsi="Helvetica Neue" w:eastAsia="Helvetica Neue"/>
          <w:outline w:val="0"/>
          <w:color w:val="222222"/>
          <w:sz w:val="20"/>
          <w:szCs w:val="20"/>
          <w:u w:color="222222"/>
          <w14:textFill>
            <w14:solidFill>
              <w14:srgbClr w14:val="222222"/>
            </w14:solidFill>
          </w14:textFill>
        </w:rPr>
        <w:drawing xmlns:a="http://schemas.openxmlformats.org/drawingml/2006/main">
          <wp:anchor distT="0" distB="0" distL="0" distR="0" simplePos="0" relativeHeight="251660288" behindDoc="0" locked="0" layoutInCell="1" allowOverlap="1">
            <wp:simplePos x="0" y="0"/>
            <wp:positionH relativeFrom="page">
              <wp:posOffset>914400</wp:posOffset>
            </wp:positionH>
            <wp:positionV relativeFrom="line">
              <wp:posOffset>32385</wp:posOffset>
            </wp:positionV>
            <wp:extent cx="1225550" cy="368300"/>
            <wp:effectExtent l="0" t="0" r="0" b="0"/>
            <wp:wrapNone/>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5">
                      <a:extLst/>
                    </a:blip>
                    <a:stretch>
                      <a:fillRect/>
                    </a:stretch>
                  </pic:blipFill>
                  <pic:spPr>
                    <a:xfrm>
                      <a:off x="0" y="0"/>
                      <a:ext cx="1225550" cy="368300"/>
                    </a:xfrm>
                    <a:prstGeom prst="rect">
                      <a:avLst/>
                    </a:prstGeom>
                    <a:ln w="12700" cap="flat">
                      <a:noFill/>
                      <a:miter lim="400000"/>
                    </a:ln>
                    <a:effectLst/>
                  </pic:spPr>
                </pic:pic>
              </a:graphicData>
            </a:graphic>
          </wp:anchor>
        </w:drawing>
      </w:r>
    </w:p>
    <w:p>
      <w:pPr>
        <w:pStyle w:val="Body C"/>
        <w:rPr>
          <w:rStyle w:val="None"/>
          <w:rFonts w:ascii="Arial" w:cs="Arial" w:hAnsi="Arial" w:eastAsia="Arial"/>
          <w:sz w:val="26"/>
          <w:szCs w:val="26"/>
        </w:rPr>
      </w:pPr>
    </w:p>
    <w:p>
      <w:pPr>
        <w:pStyle w:val="Body C"/>
        <w:rPr>
          <w:rStyle w:val="None"/>
          <w:rFonts w:ascii="Arial" w:cs="Arial" w:hAnsi="Arial" w:eastAsia="Arial"/>
          <w:sz w:val="26"/>
          <w:szCs w:val="26"/>
        </w:rPr>
      </w:pPr>
    </w:p>
    <w:p>
      <w:pPr>
        <w:pStyle w:val="Body C"/>
        <w:rPr>
          <w:rStyle w:val="None"/>
          <w:rFonts w:ascii="Arial" w:cs="Arial" w:hAnsi="Arial" w:eastAsia="Arial"/>
          <w:sz w:val="20"/>
          <w:szCs w:val="20"/>
        </w:rPr>
      </w:pPr>
      <w:r>
        <w:rPr>
          <w:rStyle w:val="None"/>
          <w:rFonts w:ascii="Arial" w:hAnsi="Arial"/>
          <w:sz w:val="20"/>
          <w:szCs w:val="20"/>
          <w:rtl w:val="0"/>
          <w:lang w:val="en-US"/>
        </w:rPr>
        <w:t xml:space="preserve">Charlie Goff, </w:t>
      </w:r>
    </w:p>
    <w:p>
      <w:pPr>
        <w:pStyle w:val="Body C"/>
        <w:rPr>
          <w:rStyle w:val="None"/>
          <w:rFonts w:ascii="Arial" w:cs="Arial" w:hAnsi="Arial" w:eastAsia="Arial"/>
          <w:sz w:val="20"/>
          <w:szCs w:val="20"/>
        </w:rPr>
      </w:pPr>
      <w:r>
        <w:rPr>
          <w:rStyle w:val="None"/>
          <w:rFonts w:ascii="Arial" w:hAnsi="Arial"/>
          <w:sz w:val="20"/>
          <w:szCs w:val="20"/>
          <w:rtl w:val="0"/>
          <w:lang w:val="en-US"/>
        </w:rPr>
        <w:t xml:space="preserve">President </w:t>
      </w:r>
    </w:p>
    <w:p>
      <w:pPr>
        <w:pStyle w:val="Body C"/>
      </w:pPr>
      <w:r>
        <w:rPr>
          <w:rStyle w:val="None"/>
          <w:rFonts w:ascii="Arial" w:cs="Arial" w:hAnsi="Arial" w:eastAsia="Arial"/>
          <w:sz w:val="20"/>
          <w:szCs w:val="20"/>
          <w14:textOutline w14:w="12700" w14:cap="flat">
            <w14:noFill/>
            <w14:miter w14:lim="400000"/>
          </w14:textOutline>
        </w:rPr>
        <w:drawing xmlns:a="http://schemas.openxmlformats.org/drawingml/2006/main">
          <wp:anchor distT="0" distB="0" distL="0" distR="0" simplePos="0" relativeHeight="251661312" behindDoc="0" locked="0" layoutInCell="1" allowOverlap="1">
            <wp:simplePos x="0" y="0"/>
            <wp:positionH relativeFrom="column">
              <wp:posOffset>1727200</wp:posOffset>
            </wp:positionH>
            <wp:positionV relativeFrom="line">
              <wp:posOffset>325755</wp:posOffset>
            </wp:positionV>
            <wp:extent cx="669925" cy="277418"/>
            <wp:effectExtent l="0" t="0" r="0" b="0"/>
            <wp:wrapNone/>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6">
                      <a:extLst/>
                    </a:blip>
                    <a:stretch>
                      <a:fillRect/>
                    </a:stretch>
                  </pic:blipFill>
                  <pic:spPr>
                    <a:xfrm>
                      <a:off x="0" y="0"/>
                      <a:ext cx="669925" cy="277418"/>
                    </a:xfrm>
                    <a:prstGeom prst="rect">
                      <a:avLst/>
                    </a:prstGeom>
                    <a:ln w="12700" cap="flat">
                      <a:noFill/>
                      <a:miter lim="400000"/>
                    </a:ln>
                    <a:effectLst/>
                  </pic:spPr>
                </pic:pic>
              </a:graphicData>
            </a:graphic>
          </wp:anchor>
        </w:drawing>
      </w:r>
      <w:r>
        <w:rPr>
          <w:rStyle w:val="None"/>
          <w:rFonts w:ascii="Arial" w:cs="Arial" w:hAnsi="Arial" w:eastAsia="Arial"/>
          <w:sz w:val="20"/>
          <w:szCs w:val="20"/>
          <w14:textOutline w14:w="12700" w14:cap="flat">
            <w14:noFill/>
            <w14:miter w14:lim="400000"/>
          </w14:textOutline>
        </w:rPr>
        <w:drawing xmlns:a="http://schemas.openxmlformats.org/drawingml/2006/main">
          <wp:anchor distT="0" distB="0" distL="0" distR="0" simplePos="0" relativeHeight="251665408" behindDoc="0" locked="0" layoutInCell="1" allowOverlap="1">
            <wp:simplePos x="0" y="0"/>
            <wp:positionH relativeFrom="page">
              <wp:posOffset>2178050</wp:posOffset>
            </wp:positionH>
            <wp:positionV relativeFrom="line">
              <wp:posOffset>274955</wp:posOffset>
            </wp:positionV>
            <wp:extent cx="368300" cy="368300"/>
            <wp:effectExtent l="0" t="0" r="0" b="0"/>
            <wp:wrapNone/>
            <wp:docPr id="1073741828"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conDescription automatically generated" descr="IconDescription automatically generated"/>
                    <pic:cNvPicPr>
                      <a:picLocks noChangeAspect="1"/>
                    </pic:cNvPicPr>
                  </pic:nvPicPr>
                  <pic:blipFill>
                    <a:blip r:embed="rId7">
                      <a:extLst/>
                    </a:blip>
                    <a:stretch>
                      <a:fillRect/>
                    </a:stretch>
                  </pic:blipFill>
                  <pic:spPr>
                    <a:xfrm>
                      <a:off x="0" y="0"/>
                      <a:ext cx="368300" cy="368300"/>
                    </a:xfrm>
                    <a:prstGeom prst="rect">
                      <a:avLst/>
                    </a:prstGeom>
                    <a:ln w="12700" cap="flat">
                      <a:noFill/>
                      <a:miter lim="400000"/>
                    </a:ln>
                    <a:effectLst/>
                  </pic:spPr>
                </pic:pic>
              </a:graphicData>
            </a:graphic>
          </wp:anchor>
        </w:drawing>
      </w:r>
      <w:r>
        <w:rPr>
          <w:rStyle w:val="None"/>
          <w:rFonts w:ascii="Arial" w:cs="Arial" w:hAnsi="Arial" w:eastAsia="Arial"/>
          <w:sz w:val="20"/>
          <w:szCs w:val="20"/>
          <w14:textOutline w14:w="12700" w14:cap="flat">
            <w14:noFill/>
            <w14:miter w14:lim="400000"/>
          </w14:textOutline>
        </w:rPr>
        <w:drawing xmlns:a="http://schemas.openxmlformats.org/drawingml/2006/main">
          <wp:anchor distT="0" distB="0" distL="0" distR="0" simplePos="0" relativeHeight="251663360" behindDoc="0" locked="0" layoutInCell="1" allowOverlap="1">
            <wp:simplePos x="0" y="0"/>
            <wp:positionH relativeFrom="page">
              <wp:posOffset>1231900</wp:posOffset>
            </wp:positionH>
            <wp:positionV relativeFrom="line">
              <wp:posOffset>290195</wp:posOffset>
            </wp:positionV>
            <wp:extent cx="559914" cy="315037"/>
            <wp:effectExtent l="0" t="0" r="0" b="0"/>
            <wp:wrapNone/>
            <wp:docPr id="1073741829" name="officeArt object"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Logo, iconDescription automatically generated" descr="Logo, iconDescription automatically generated"/>
                    <pic:cNvPicPr>
                      <a:picLocks noChangeAspect="1"/>
                    </pic:cNvPicPr>
                  </pic:nvPicPr>
                  <pic:blipFill>
                    <a:blip r:embed="rId8">
                      <a:extLst/>
                    </a:blip>
                    <a:stretch>
                      <a:fillRect/>
                    </a:stretch>
                  </pic:blipFill>
                  <pic:spPr>
                    <a:xfrm>
                      <a:off x="0" y="0"/>
                      <a:ext cx="559914" cy="315037"/>
                    </a:xfrm>
                    <a:prstGeom prst="rect">
                      <a:avLst/>
                    </a:prstGeom>
                    <a:ln w="12700" cap="flat">
                      <a:noFill/>
                      <a:miter lim="400000"/>
                    </a:ln>
                    <a:effectLst/>
                  </pic:spPr>
                </pic:pic>
              </a:graphicData>
            </a:graphic>
          </wp:anchor>
        </w:drawing>
      </w:r>
      <w:r>
        <w:rPr>
          <w:rStyle w:val="None"/>
          <w:rFonts w:ascii="Arial" w:cs="Arial" w:hAnsi="Arial" w:eastAsia="Arial"/>
          <w:sz w:val="20"/>
          <w:szCs w:val="20"/>
          <w14:textOutline w14:w="12700" w14:cap="flat">
            <w14:noFill/>
            <w14:miter w14:lim="400000"/>
          </w14:textOutline>
        </w:rPr>
        <w:drawing xmlns:a="http://schemas.openxmlformats.org/drawingml/2006/main">
          <wp:anchor distT="0" distB="0" distL="0" distR="0" simplePos="0" relativeHeight="251664384" behindDoc="0" locked="0" layoutInCell="1" allowOverlap="1">
            <wp:simplePos x="0" y="0"/>
            <wp:positionH relativeFrom="page">
              <wp:posOffset>914400</wp:posOffset>
            </wp:positionH>
            <wp:positionV relativeFrom="line">
              <wp:posOffset>281305</wp:posOffset>
            </wp:positionV>
            <wp:extent cx="342900" cy="323850"/>
            <wp:effectExtent l="0" t="0" r="0" b="0"/>
            <wp:wrapNone/>
            <wp:docPr id="1073741830" name="officeArt object" descr="A picture containing text, first-aid ki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picture containing text, first-aid kit, clipartDescription automatically generated" descr="A picture containing text, first-aid kit, clipartDescription automatically generated"/>
                    <pic:cNvPicPr>
                      <a:picLocks noChangeAspect="1"/>
                    </pic:cNvPicPr>
                  </pic:nvPicPr>
                  <pic:blipFill>
                    <a:blip r:embed="rId9">
                      <a:extLst/>
                    </a:blip>
                    <a:stretch>
                      <a:fillRect/>
                    </a:stretch>
                  </pic:blipFill>
                  <pic:spPr>
                    <a:xfrm>
                      <a:off x="0" y="0"/>
                      <a:ext cx="342900" cy="323850"/>
                    </a:xfrm>
                    <a:prstGeom prst="rect">
                      <a:avLst/>
                    </a:prstGeom>
                    <a:ln w="12700" cap="flat">
                      <a:noFill/>
                      <a:miter lim="400000"/>
                    </a:ln>
                    <a:effectLst/>
                  </pic:spPr>
                </pic:pic>
              </a:graphicData>
            </a:graphic>
          </wp:anchor>
        </w:drawing>
      </w:r>
      <w:r>
        <w:rPr>
          <w:rStyle w:val="None"/>
          <w:rFonts w:ascii="Arial" w:cs="Arial" w:hAnsi="Arial" w:eastAsia="Arial"/>
          <w:sz w:val="20"/>
          <w:szCs w:val="20"/>
          <w14:textOutline w14:w="12700" w14:cap="flat">
            <w14:noFill/>
            <w14:miter w14:lim="400000"/>
          </w14:textOutline>
        </w:rPr>
        <w:drawing xmlns:a="http://schemas.openxmlformats.org/drawingml/2006/main">
          <wp:anchor distT="0" distB="0" distL="0" distR="0" simplePos="0" relativeHeight="251662336" behindDoc="0" locked="0" layoutInCell="1" allowOverlap="1">
            <wp:simplePos x="0" y="0"/>
            <wp:positionH relativeFrom="column">
              <wp:posOffset>749300</wp:posOffset>
            </wp:positionH>
            <wp:positionV relativeFrom="line">
              <wp:posOffset>310515</wp:posOffset>
            </wp:positionV>
            <wp:extent cx="546100" cy="306917"/>
            <wp:effectExtent l="0" t="0" r="0" b="0"/>
            <wp:wrapNone/>
            <wp:docPr id="1073741831"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LogoDescription automatically generated" descr="LogoDescription automatically generated"/>
                    <pic:cNvPicPr>
                      <a:picLocks noChangeAspect="1"/>
                    </pic:cNvPicPr>
                  </pic:nvPicPr>
                  <pic:blipFill>
                    <a:blip r:embed="rId10">
                      <a:extLst/>
                    </a:blip>
                    <a:stretch>
                      <a:fillRect/>
                    </a:stretch>
                  </pic:blipFill>
                  <pic:spPr>
                    <a:xfrm>
                      <a:off x="0" y="0"/>
                      <a:ext cx="546100" cy="306917"/>
                    </a:xfrm>
                    <a:prstGeom prst="rect">
                      <a:avLst/>
                    </a:prstGeom>
                    <a:ln w="12700" cap="flat">
                      <a:noFill/>
                      <a:miter lim="400000"/>
                    </a:ln>
                    <a:effectLst/>
                  </pic:spPr>
                </pic:pic>
              </a:graphicData>
            </a:graphic>
          </wp:anchor>
        </w:drawing>
      </w:r>
      <w:r>
        <w:rPr>
          <w:rStyle w:val="None"/>
          <w:rFonts w:ascii="Arial" w:hAnsi="Arial"/>
          <w:sz w:val="20"/>
          <w:szCs w:val="20"/>
          <w:rtl w:val="0"/>
          <w:lang w:val="en-US"/>
        </w:rPr>
        <w:t>SALT Board of Directors</w:t>
      </w:r>
    </w:p>
    <w:sectPr>
      <w:headerReference w:type="default" r:id="rId11"/>
      <w:footerReference w:type="default" r:id="rId12"/>
      <w:pgSz w:w="12240" w:h="15840" w:orient="portrait"/>
      <w:pgMar w:top="108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545454"/>
      <w:spacing w:val="0"/>
      <w:kern w:val="0"/>
      <w:position w:val="0"/>
      <w:sz w:val="20"/>
      <w:szCs w:val="20"/>
      <w:u w:val="none" w:color="545454"/>
      <w:shd w:val="clear" w:color="auto" w:fill="ffffff"/>
      <w:vertAlign w:val="baseline"/>
      <w:lang w:val="en-US"/>
      <w14:textOutline w14:w="12700" w14:cap="flat">
        <w14:noFill/>
        <w14:miter w14:lim="400000"/>
      </w14:textOutline>
      <w14:textFill>
        <w14:solidFill>
          <w14:srgbClr w14:val="545454"/>
        </w14:solidFill>
      </w14:textFill>
    </w:rPr>
  </w:style>
  <w:style w:type="character" w:styleId="Hyperlink.1">
    <w:name w:val="Hyperlink.1"/>
    <w:rPr>
      <w:rFonts w:ascii="Helvetica Neue" w:hAnsi="Helvetica Neue"/>
      <w:outline w:val="0"/>
      <w:color w:val="000000"/>
      <w:sz w:val="24"/>
      <w:szCs w:val="24"/>
      <w:u w:color="000000"/>
      <w14:textFill>
        <w14:solidFill>
          <w14:srgbClr w14:val="000000"/>
        </w14:solidFill>
      </w14:textFill>
    </w:rPr>
  </w:style>
  <w:style w:type="character" w:styleId="Hyperlink.0">
    <w:name w:val="Hyperlink.0"/>
    <w:rPr>
      <w:rFonts w:ascii="Arial" w:hAnsi="Arial"/>
      <w:outline w:val="0"/>
      <w:color w:val="000000"/>
      <w:u w:color="000000"/>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2">
    <w:name w:val="Hyperlink.2"/>
    <w:basedOn w:val="None"/>
    <w:next w:val="Hyperlink.2"/>
    <w:rPr>
      <w:rFonts w:ascii="Helvetica Neue" w:cs="Helvetica Neue" w:hAnsi="Helvetica Neue" w:eastAsia="Helvetica Neue"/>
      <w:outline w:val="0"/>
      <w:color w:val="1155cc"/>
      <w:sz w:val="20"/>
      <w:szCs w:val="20"/>
      <w:u w:val="single" w:color="1155cc"/>
      <w14:textFill>
        <w14:solidFill>
          <w14:srgbClr w14:val="1155CC"/>
        </w14:solidFill>
      </w14:textFill>
    </w:rPr>
  </w:style>
  <w:style w:type="character" w:styleId="Hyperlink.3">
    <w:name w:val="Hyperlink.3"/>
    <w:basedOn w:val="None"/>
    <w:next w:val="Hyperlink.3"/>
    <w:rPr>
      <w:rFonts w:ascii="Helvetica Neue" w:cs="Helvetica Neue" w:hAnsi="Helvetica Neue" w:eastAsia="Helvetica Neue"/>
      <w:outline w:val="0"/>
      <w:color w:val="000000"/>
      <w:sz w:val="20"/>
      <w:szCs w:val="20"/>
      <w:u w:val="single" w:color="000000"/>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Facet">
  <a:themeElements>
    <a:clrScheme name="Facet">
      <a:dk1>
        <a:srgbClr val="000000"/>
      </a:dk1>
      <a:lt1>
        <a:srgbClr val="FFFFFF"/>
      </a:lt1>
      <a:dk2>
        <a:srgbClr val="A7A7A7"/>
      </a:dk2>
      <a:lt2>
        <a:srgbClr val="535353"/>
      </a:lt2>
      <a:accent1>
        <a:srgbClr val="90C226"/>
      </a:accent1>
      <a:accent2>
        <a:srgbClr val="54A021"/>
      </a:accent2>
      <a:accent3>
        <a:srgbClr val="E6B91E"/>
      </a:accent3>
      <a:accent4>
        <a:srgbClr val="E76618"/>
      </a:accent4>
      <a:accent5>
        <a:srgbClr val="C42F1A"/>
      </a:accent5>
      <a:accent6>
        <a:srgbClr val="918655"/>
      </a:accent6>
      <a:hlink>
        <a:srgbClr val="0000FF"/>
      </a:hlink>
      <a:folHlink>
        <a:srgbClr val="FF00FF"/>
      </a:folHlink>
    </a:clrScheme>
    <a:fontScheme name="Facet">
      <a:majorFont>
        <a:latin typeface="Helvetica Neue"/>
        <a:ea typeface="Helvetica Neue"/>
        <a:cs typeface="Helvetica Neue"/>
      </a:majorFont>
      <a:minorFont>
        <a:latin typeface="Helvetica Neue"/>
        <a:ea typeface="Helvetica Neue"/>
        <a:cs typeface="Helvetica Neue"/>
      </a:minorFont>
    </a:fontScheme>
    <a:fmtScheme name="Fac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35000"/>
              </a:srgbClr>
            </a:outerShdw>
          </a:effectLst>
        </a:effectStyle>
        <a:effectStyle>
          <a:effectLst>
            <a:outerShdw sx="100000" sy="100000" kx="0" ky="0" algn="b" rotWithShape="0" blurRad="38100" dist="25400" dir="5400000">
              <a:srgbClr val="000000">
                <a:alpha val="35000"/>
              </a:srgbClr>
            </a:outerShdw>
          </a:effectLst>
        </a:effectStyle>
        <a:effectStyle>
          <a:effectLst>
            <a:outerShdw sx="100000" sy="100000" kx="0" ky="0" algn="b" rotWithShape="0" blurRad="38100" dist="254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