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10501" w:rsidRPr="003A3FC7" w:rsidRDefault="00036AAF" w:rsidP="00E81FCC">
      <w:pPr>
        <w:pStyle w:val="IntenseQuote"/>
        <w:rPr>
          <w:rStyle w:val="SubtleEmphasis"/>
          <w:rFonts w:asciiTheme="majorHAnsi" w:hAnsiTheme="majorHAnsi"/>
          <w:b/>
          <w:iCs/>
          <w:color w:val="297C52" w:themeColor="accent3" w:themeShade="BF"/>
          <w:sz w:val="24"/>
          <w:szCs w:val="24"/>
        </w:rPr>
      </w:pPr>
      <w:r w:rsidRPr="003A3FC7">
        <w:rPr>
          <w:rFonts w:asciiTheme="majorHAnsi" w:hAnsiTheme="majorHAnsi"/>
          <w:b/>
          <w:i w:val="0"/>
          <w:noProof/>
          <w:color w:val="297C52" w:themeColor="accent3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4AD215" wp14:editId="2E6A1744">
            <wp:simplePos x="0" y="0"/>
            <wp:positionH relativeFrom="column">
              <wp:posOffset>-304800</wp:posOffset>
            </wp:positionH>
            <wp:positionV relativeFrom="paragraph">
              <wp:posOffset>-425302</wp:posOffset>
            </wp:positionV>
            <wp:extent cx="1197223" cy="485679"/>
            <wp:effectExtent l="0" t="0" r="317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23" cy="48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3034" w:rsidRPr="003A3FC7">
        <w:rPr>
          <w:rFonts w:asciiTheme="majorHAnsi" w:hAnsiTheme="majorHAnsi"/>
          <w:b/>
          <w:i w:val="0"/>
          <w:color w:val="297C52" w:themeColor="accent3" w:themeShade="BF"/>
          <w:sz w:val="24"/>
          <w:szCs w:val="24"/>
        </w:rPr>
        <w:t xml:space="preserve">DMR EMPLOYMENT ~ </w:t>
      </w:r>
      <w:r w:rsidR="009929FD" w:rsidRPr="003A3FC7">
        <w:rPr>
          <w:rFonts w:asciiTheme="majorHAnsi" w:hAnsiTheme="majorHAnsi"/>
          <w:b/>
          <w:i w:val="0"/>
          <w:color w:val="297C52" w:themeColor="accent3" w:themeShade="BF"/>
          <w:sz w:val="24"/>
          <w:szCs w:val="24"/>
        </w:rPr>
        <w:t>JOB ANNOUNCMENTS</w:t>
      </w:r>
    </w:p>
    <w:p w:rsidR="0060765C" w:rsidRPr="00C71C1F" w:rsidRDefault="00A62BB4" w:rsidP="00066F20">
      <w:pPr>
        <w:pStyle w:val="Subtitle"/>
        <w:rPr>
          <w:b/>
          <w:i w:val="0"/>
          <w:smallCaps/>
          <w:color w:val="auto"/>
          <w:u w:val="single"/>
        </w:rPr>
      </w:pPr>
      <w:r w:rsidRPr="00C71C1F">
        <w:rPr>
          <w:rStyle w:val="SubtleReference"/>
          <w:b/>
          <w:i w:val="0"/>
          <w:color w:val="auto"/>
          <w:u w:val="single"/>
        </w:rPr>
        <w:t xml:space="preserve">Mechanical </w:t>
      </w:r>
      <w:r w:rsidR="0094560C" w:rsidRPr="00C71C1F">
        <w:rPr>
          <w:rStyle w:val="SubtleReference"/>
          <w:b/>
          <w:i w:val="0"/>
          <w:color w:val="auto"/>
          <w:u w:val="single"/>
        </w:rPr>
        <w:t xml:space="preserve">engineer </w:t>
      </w:r>
    </w:p>
    <w:p w:rsidR="00BE380E" w:rsidRPr="00E308B3" w:rsidRDefault="00BE380E" w:rsidP="00BE38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Provide mechanical engineering support to the 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Naval Surface Warfare Center Panama City (NSWC-PCD).  The</w:t>
      </w:r>
      <w:r w:rsidR="00C71C1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M</w:t>
      </w:r>
      <w:r w:rsidR="00F72241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id-</w:t>
      </w:r>
      <w:r w:rsidR="005E13B9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Senior L</w:t>
      </w:r>
      <w:bookmarkStart w:id="0" w:name="_GoBack"/>
      <w:bookmarkEnd w:id="0"/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evel engineering</w:t>
      </w:r>
      <w:r w:rsidR="00F620C4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position serves as a project leader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for the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E930A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hardware 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fabrication, modification, overhaul, and refurbishment</w:t>
      </w:r>
      <w:r w:rsidR="00B365BD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94560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of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military equip</w:t>
      </w:r>
      <w:r w:rsidR="005E13B9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ment. Demonstrate a minimum of 5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years direct engineering exp</w:t>
      </w:r>
      <w:r w:rsidR="00F72241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erience with US Navy or</w:t>
      </w:r>
      <w:r w:rsidR="00564AB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DOD past performance preferred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. 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Candidate should have the ability and working knowledge necessary t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o reverse</w:t>
      </w:r>
      <w:r w:rsidR="00564AB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engineer mech</w:t>
      </w:r>
      <w:r w:rsidR="003F5100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anical assemblies utilizing Auto</w:t>
      </w:r>
      <w:r w:rsidR="00564AB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CAD</w:t>
      </w:r>
      <w:r w:rsidR="00C71C1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or SolidW</w:t>
      </w:r>
      <w:r w:rsidR="00564AB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orks drawings and 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spec</w:t>
      </w:r>
      <w:r w:rsidR="00F620C4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ifications.  Conduct research for evaluation and analysis to resolve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component obsolesce</w:t>
      </w:r>
      <w:r w:rsidR="000F5814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nce issues while testing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the </w:t>
      </w:r>
      <w:r w:rsidR="00564AB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feasibility of new 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concepts. </w:t>
      </w:r>
      <w:r w:rsidR="00C71C1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Provide </w:t>
      </w:r>
      <w:r w:rsidR="00C71C1F" w:rsidRPr="000E40ED">
        <w:rPr>
          <w:rFonts w:ascii="Arial" w:hAnsi="Arial" w:cs="Arial"/>
          <w:sz w:val="20"/>
          <w:szCs w:val="20"/>
        </w:rPr>
        <w:t>technical direction and production solutions at the depot level for repair and mai</w:t>
      </w:r>
      <w:r w:rsidR="003F5100">
        <w:rPr>
          <w:rFonts w:ascii="Arial" w:hAnsi="Arial" w:cs="Arial"/>
          <w:sz w:val="20"/>
          <w:szCs w:val="20"/>
        </w:rPr>
        <w:t>ntenance of the MK-105 Magnetic Minesweeping Gear</w:t>
      </w:r>
      <w:r w:rsidR="00C71C1F" w:rsidRPr="000E40ED">
        <w:rPr>
          <w:rFonts w:ascii="Arial" w:hAnsi="Arial" w:cs="Arial"/>
          <w:sz w:val="20"/>
          <w:szCs w:val="20"/>
        </w:rPr>
        <w:t xml:space="preserve">. </w:t>
      </w:r>
      <w:r w:rsidR="00C71C1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0F5814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Support 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government</w:t>
      </w:r>
      <w:r w:rsidR="000F5814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project</w:t>
      </w:r>
      <w:r w:rsidR="00C71C1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engineers with </w:t>
      </w:r>
      <w:r w:rsidR="004A4892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refurbishment</w:t>
      </w:r>
      <w:r w:rsidR="0060765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, quality assurance testing, and </w:t>
      </w:r>
      <w:r w:rsidR="00B365BD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evaluation of equipment specification improvements</w:t>
      </w:r>
      <w:r w:rsidR="00F620C4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C71C1F" w:rsidRPr="000E40ED">
        <w:rPr>
          <w:rFonts w:ascii="Arial" w:hAnsi="Arial" w:cs="Arial"/>
          <w:sz w:val="20"/>
          <w:szCs w:val="20"/>
        </w:rPr>
        <w:t>utilizing Lean, Six Sigma, and related process improvement tools and methodologies.</w:t>
      </w:r>
    </w:p>
    <w:p w:rsidR="004A4892" w:rsidRPr="000E40ED" w:rsidRDefault="004A4892" w:rsidP="00BA78C7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</w:p>
    <w:p w:rsidR="00382E31" w:rsidRPr="000E40ED" w:rsidRDefault="00382E31" w:rsidP="006B7D62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0E40ED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 xml:space="preserve">Required Qualifications: </w:t>
      </w:r>
    </w:p>
    <w:p w:rsidR="004428BD" w:rsidRPr="000E40ED" w:rsidRDefault="004428BD" w:rsidP="006B7D62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0F5814" w:rsidRPr="000E40ED" w:rsidRDefault="00382E31" w:rsidP="000F581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Style w:val="SubtleReference"/>
          <w:rFonts w:ascii="Arial" w:eastAsia="Times New Roman" w:hAnsi="Arial" w:cs="Arial"/>
          <w:bCs/>
          <w:smallCaps w:val="0"/>
          <w:color w:val="auto"/>
          <w:sz w:val="20"/>
          <w:szCs w:val="20"/>
        </w:rPr>
      </w:pPr>
      <w:r w:rsidRPr="000E40ED">
        <w:rPr>
          <w:rFonts w:ascii="Arial" w:eastAsia="Times New Roman" w:hAnsi="Arial" w:cs="Arial"/>
          <w:sz w:val="20"/>
          <w:szCs w:val="20"/>
        </w:rPr>
        <w:t>Must be U.S. Citizen</w:t>
      </w:r>
    </w:p>
    <w:p w:rsidR="003F5100" w:rsidRPr="003F5100" w:rsidRDefault="000F5814" w:rsidP="000F581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 w:rsidRPr="000E40ED">
        <w:rPr>
          <w:rFonts w:ascii="Arial" w:eastAsia="Times New Roman" w:hAnsi="Arial" w:cs="Arial"/>
          <w:sz w:val="20"/>
          <w:szCs w:val="20"/>
        </w:rPr>
        <w:t>Minimum Bachelors of Sc</w:t>
      </w:r>
      <w:r w:rsidR="0094560C" w:rsidRPr="000E40ED">
        <w:rPr>
          <w:rFonts w:ascii="Arial" w:eastAsia="Times New Roman" w:hAnsi="Arial" w:cs="Arial"/>
          <w:sz w:val="20"/>
          <w:szCs w:val="20"/>
        </w:rPr>
        <w:t xml:space="preserve">ience (BS) Degree in </w:t>
      </w:r>
      <w:r w:rsidR="00A62BB4" w:rsidRPr="000E40ED">
        <w:rPr>
          <w:rFonts w:ascii="Arial" w:eastAsia="Times New Roman" w:hAnsi="Arial" w:cs="Arial"/>
          <w:sz w:val="20"/>
          <w:szCs w:val="20"/>
        </w:rPr>
        <w:t xml:space="preserve">Mechanical </w:t>
      </w:r>
      <w:r w:rsidRPr="000E40ED">
        <w:rPr>
          <w:rFonts w:ascii="Arial" w:eastAsia="Times New Roman" w:hAnsi="Arial" w:cs="Arial"/>
          <w:sz w:val="20"/>
          <w:szCs w:val="20"/>
        </w:rPr>
        <w:t>Engineering</w:t>
      </w:r>
      <w:r w:rsidR="003F51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0F5814" w:rsidRPr="000E40ED" w:rsidRDefault="003F5100" w:rsidP="000F581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Additional experience may be granted in lieu of additional or advanced Engineering Degrees.</w:t>
      </w:r>
      <w:r w:rsidR="000F5814" w:rsidRPr="000E40ED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7D62" w:rsidRPr="000E40ED" w:rsidRDefault="00382E31" w:rsidP="000F5814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b/>
          <w:smallCaps/>
          <w:sz w:val="20"/>
          <w:szCs w:val="20"/>
          <w:u w:val="single"/>
        </w:rPr>
      </w:pPr>
      <w:r w:rsidRPr="000E40ED">
        <w:rPr>
          <w:rFonts w:ascii="Arial" w:eastAsia="Times New Roman" w:hAnsi="Arial" w:cs="Arial"/>
          <w:sz w:val="20"/>
          <w:szCs w:val="20"/>
        </w:rPr>
        <w:t>M</w:t>
      </w:r>
      <w:r w:rsidR="00F72241">
        <w:rPr>
          <w:rFonts w:ascii="Arial" w:eastAsia="Times New Roman" w:hAnsi="Arial" w:cs="Arial"/>
          <w:sz w:val="20"/>
          <w:szCs w:val="20"/>
        </w:rPr>
        <w:t xml:space="preserve">ust be eligible to obtain </w:t>
      </w:r>
      <w:r w:rsidR="006B7D62" w:rsidRPr="000E40ED">
        <w:rPr>
          <w:rFonts w:ascii="Arial" w:eastAsia="Times New Roman" w:hAnsi="Arial" w:cs="Arial"/>
          <w:sz w:val="20"/>
          <w:szCs w:val="20"/>
        </w:rPr>
        <w:t>government</w:t>
      </w:r>
      <w:r w:rsidR="0094560C" w:rsidRPr="000E40ED">
        <w:rPr>
          <w:rFonts w:ascii="Arial" w:eastAsia="Times New Roman" w:hAnsi="Arial" w:cs="Arial"/>
          <w:sz w:val="20"/>
          <w:szCs w:val="20"/>
        </w:rPr>
        <w:t xml:space="preserve"> securit</w:t>
      </w:r>
      <w:r w:rsidR="00F72241">
        <w:rPr>
          <w:rFonts w:ascii="Arial" w:eastAsia="Times New Roman" w:hAnsi="Arial" w:cs="Arial"/>
          <w:sz w:val="20"/>
          <w:szCs w:val="20"/>
        </w:rPr>
        <w:t>y clearance</w:t>
      </w:r>
      <w:r w:rsidR="0094560C" w:rsidRPr="000E40ED">
        <w:rPr>
          <w:rFonts w:ascii="Arial" w:eastAsia="Times New Roman" w:hAnsi="Arial" w:cs="Arial"/>
          <w:sz w:val="20"/>
          <w:szCs w:val="20"/>
        </w:rPr>
        <w:t>.</w:t>
      </w:r>
    </w:p>
    <w:p w:rsidR="006B7D62" w:rsidRPr="000E40ED" w:rsidRDefault="006B7D62" w:rsidP="006B7D62">
      <w:pPr>
        <w:pStyle w:val="ListParagraph"/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7F5BBA" w:rsidRPr="000E40ED" w:rsidRDefault="008D54BF" w:rsidP="006B7D62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  <w:r w:rsidRPr="000E40ED"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  <w:t>Basic Qualifications:</w:t>
      </w:r>
    </w:p>
    <w:p w:rsidR="004A4892" w:rsidRPr="000E40ED" w:rsidRDefault="004A4892" w:rsidP="006B7D62">
      <w:pPr>
        <w:spacing w:after="0" w:line="240" w:lineRule="auto"/>
        <w:rPr>
          <w:rStyle w:val="SubtleReference"/>
          <w:rFonts w:ascii="Arial" w:hAnsi="Arial" w:cs="Arial"/>
          <w:b/>
          <w:color w:val="auto"/>
          <w:sz w:val="20"/>
          <w:szCs w:val="20"/>
          <w:u w:val="single"/>
        </w:rPr>
      </w:pPr>
    </w:p>
    <w:p w:rsidR="00BA78C7" w:rsidRPr="000E40ED" w:rsidRDefault="005E13B9" w:rsidP="000F581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 </w:t>
      </w:r>
      <w:r w:rsidR="004A4892" w:rsidRPr="000E40ED">
        <w:rPr>
          <w:rFonts w:ascii="Arial" w:eastAsia="Times New Roman" w:hAnsi="Arial" w:cs="Arial"/>
          <w:sz w:val="20"/>
          <w:szCs w:val="20"/>
        </w:rPr>
        <w:t xml:space="preserve">years’ </w:t>
      </w:r>
      <w:r w:rsidR="00BA78C7" w:rsidRPr="000E40ED">
        <w:rPr>
          <w:rFonts w:ascii="Arial" w:eastAsia="Times New Roman" w:hAnsi="Arial" w:cs="Arial"/>
          <w:sz w:val="20"/>
          <w:szCs w:val="20"/>
        </w:rPr>
        <w:t>experience</w:t>
      </w:r>
      <w:r w:rsidR="000F5814" w:rsidRPr="000E40ED">
        <w:rPr>
          <w:rFonts w:ascii="Arial" w:eastAsia="Times New Roman" w:hAnsi="Arial" w:cs="Arial"/>
          <w:sz w:val="20"/>
          <w:szCs w:val="20"/>
        </w:rPr>
        <w:t xml:space="preserve"> d</w:t>
      </w:r>
      <w:r w:rsidR="00BA78C7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irectly related to the application of electrical engineering principles for internal technology development, modeling of systems, and/or testing technology</w:t>
      </w:r>
      <w:r w:rsidR="00066F2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required</w:t>
      </w:r>
      <w:r w:rsidR="00BA78C7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. </w:t>
      </w:r>
    </w:p>
    <w:p w:rsidR="00BA78C7" w:rsidRPr="000E40ED" w:rsidRDefault="000F5814" w:rsidP="000F581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Clear u</w:t>
      </w:r>
      <w:r w:rsidR="00BA78C7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nderstanding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of</w:t>
      </w:r>
      <w:r w:rsidR="001C2D3D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Navy</w:t>
      </w:r>
      <w:r w:rsidR="008D54B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technical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software applications and quality assurance standards:  </w:t>
      </w:r>
      <w:r w:rsidR="008D54B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1C2D3D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066F2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OrCAD,</w:t>
      </w:r>
      <w:r w:rsidR="00BA78C7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PSPICE, MATLAB, EMAP, </w:t>
      </w:r>
      <w:r w:rsidR="00066F2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and </w:t>
      </w:r>
      <w:r w:rsidR="00BA78C7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MIL-STD-2042B (SH),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MIL-STD-2003-5A</w:t>
      </w:r>
      <w:r w:rsidR="00066F20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preferred.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:rsidR="0060765C" w:rsidRPr="000E40ED" w:rsidRDefault="0060765C" w:rsidP="008D39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A</w:t>
      </w:r>
      <w:r w:rsidR="008D39E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bility to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exhibit flexibility and adaptability into a collaborative team environment</w:t>
      </w:r>
      <w:r w:rsidR="004A4892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with government project engineers, milita</w:t>
      </w:r>
      <w:r w:rsidR="0094560C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ry technicians as well as other contractors. </w:t>
      </w:r>
      <w:r w:rsidR="000F5814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:rsidR="008D39EF" w:rsidRPr="000E40ED" w:rsidRDefault="0060765C" w:rsidP="008D39E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K</w:t>
      </w:r>
      <w:r w:rsidR="008D39E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nowledge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to tr</w:t>
      </w:r>
      <w:r w:rsidR="00874A22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anslate technical direction and design specifications</w:t>
      </w:r>
      <w:r w:rsidR="008D39EF"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into clear, concise language</w:t>
      </w: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 xml:space="preserve"> through excellent  oral and written communication skills </w:t>
      </w:r>
    </w:p>
    <w:p w:rsidR="00066F20" w:rsidRDefault="0094560C" w:rsidP="00C71C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0E40ED">
        <w:rPr>
          <w:rStyle w:val="SubtleEmphasis"/>
          <w:rFonts w:ascii="Arial" w:hAnsi="Arial" w:cs="Arial"/>
          <w:i w:val="0"/>
          <w:color w:val="auto"/>
          <w:sz w:val="20"/>
          <w:szCs w:val="20"/>
        </w:rPr>
        <w:t>Quality Assurance experience with ISO-9001 certified preferred.</w:t>
      </w:r>
    </w:p>
    <w:p w:rsidR="00F72241" w:rsidRPr="00F72241" w:rsidRDefault="00F72241" w:rsidP="00F72241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</w:p>
    <w:p w:rsidR="00C71C1F" w:rsidRPr="000E40ED" w:rsidRDefault="00C71C1F" w:rsidP="00C71C1F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</w:p>
    <w:p w:rsidR="00C71C1F" w:rsidRPr="000E40ED" w:rsidRDefault="00C71C1F" w:rsidP="00C71C1F">
      <w:pPr>
        <w:spacing w:after="12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E40ED">
        <w:rPr>
          <w:rFonts w:ascii="Arial" w:eastAsia="Times New Roman" w:hAnsi="Arial" w:cs="Arial"/>
          <w:b/>
          <w:sz w:val="20"/>
          <w:szCs w:val="20"/>
        </w:rPr>
        <w:t>Submit your resume and (3) professional references to qualify.</w:t>
      </w:r>
    </w:p>
    <w:p w:rsidR="00C71C1F" w:rsidRPr="000E40ED" w:rsidRDefault="00C71C1F" w:rsidP="00C71C1F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E40ED">
        <w:rPr>
          <w:rFonts w:ascii="Arial" w:eastAsia="Times New Roman" w:hAnsi="Arial" w:cs="Arial"/>
          <w:b/>
          <w:sz w:val="20"/>
          <w:szCs w:val="20"/>
        </w:rPr>
        <w:t>Join Team DMR…An Equal Opportunity Employer Hiring Vets First!</w:t>
      </w:r>
    </w:p>
    <w:p w:rsidR="00C71C1F" w:rsidRPr="000E40ED" w:rsidRDefault="00C71C1F" w:rsidP="00C71C1F">
      <w:pPr>
        <w:pStyle w:val="ListParagraph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E40ED">
        <w:rPr>
          <w:rFonts w:ascii="Arial" w:eastAsia="Times New Roman" w:hAnsi="Arial" w:cs="Arial"/>
          <w:i/>
          <w:sz w:val="20"/>
          <w:szCs w:val="20"/>
        </w:rPr>
        <w:t>DMR offers excellent benefits package, competitive salaries, &amp; career growth opportunities.</w:t>
      </w:r>
    </w:p>
    <w:p w:rsidR="00C71C1F" w:rsidRPr="000E40ED" w:rsidRDefault="00C71C1F" w:rsidP="00C71C1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E40ED">
        <w:rPr>
          <w:rStyle w:val="Emphasis"/>
          <w:rFonts w:ascii="Arial" w:hAnsi="Arial" w:cs="Arial"/>
          <w:color w:val="000000"/>
          <w:sz w:val="22"/>
          <w:szCs w:val="22"/>
        </w:rPr>
        <w:t xml:space="preserve">    </w:t>
      </w:r>
    </w:p>
    <w:p w:rsidR="00C71C1F" w:rsidRPr="000E40ED" w:rsidRDefault="00C71C1F" w:rsidP="00C71C1F">
      <w:pPr>
        <w:spacing w:after="0" w:line="240" w:lineRule="auto"/>
        <w:rPr>
          <w:rStyle w:val="SubtleEmphasis"/>
          <w:rFonts w:ascii="Arial" w:hAnsi="Arial" w:cs="Arial"/>
          <w:i w:val="0"/>
          <w:color w:val="auto"/>
        </w:rPr>
      </w:pPr>
    </w:p>
    <w:p w:rsidR="000F5814" w:rsidRPr="000E40ED" w:rsidRDefault="000F5814" w:rsidP="000F5814">
      <w:pPr>
        <w:rPr>
          <w:rFonts w:ascii="Arial" w:hAnsi="Arial" w:cs="Arial"/>
        </w:rPr>
      </w:pPr>
    </w:p>
    <w:p w:rsidR="000F5814" w:rsidRPr="000F5814" w:rsidRDefault="000F5814" w:rsidP="000F5814"/>
    <w:p w:rsidR="003A7C28" w:rsidRPr="009929FD" w:rsidRDefault="003A7C28" w:rsidP="00382E31">
      <w:pPr>
        <w:spacing w:after="120" w:line="435" w:lineRule="atLeast"/>
        <w:outlineLvl w:val="1"/>
        <w:rPr>
          <w:rFonts w:ascii="Arial" w:hAnsi="Arial" w:cs="Arial"/>
        </w:rPr>
      </w:pPr>
    </w:p>
    <w:sectPr w:rsidR="003A7C28" w:rsidRPr="009929FD" w:rsidSect="00A162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1B" w:rsidRDefault="004F031B" w:rsidP="000A7C04">
      <w:pPr>
        <w:spacing w:after="0" w:line="240" w:lineRule="auto"/>
      </w:pPr>
      <w:r>
        <w:separator/>
      </w:r>
    </w:p>
  </w:endnote>
  <w:endnote w:type="continuationSeparator" w:id="0">
    <w:p w:rsidR="004F031B" w:rsidRDefault="004F031B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1B" w:rsidRDefault="004F031B" w:rsidP="000A7C04">
      <w:pPr>
        <w:spacing w:after="0" w:line="240" w:lineRule="auto"/>
      </w:pPr>
      <w:r>
        <w:separator/>
      </w:r>
    </w:p>
  </w:footnote>
  <w:footnote w:type="continuationSeparator" w:id="0">
    <w:p w:rsidR="004F031B" w:rsidRDefault="004F031B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CB" w:rsidRDefault="00F964CB" w:rsidP="00F964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516"/>
    <w:multiLevelType w:val="hybridMultilevel"/>
    <w:tmpl w:val="90B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573"/>
    <w:multiLevelType w:val="multilevel"/>
    <w:tmpl w:val="0D8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31834"/>
    <w:multiLevelType w:val="hybridMultilevel"/>
    <w:tmpl w:val="71A0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797"/>
    <w:multiLevelType w:val="hybridMultilevel"/>
    <w:tmpl w:val="6CB26E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0268"/>
    <w:multiLevelType w:val="hybridMultilevel"/>
    <w:tmpl w:val="228A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18E1"/>
    <w:multiLevelType w:val="hybridMultilevel"/>
    <w:tmpl w:val="D6783662"/>
    <w:lvl w:ilvl="0" w:tplc="62F25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E0F"/>
    <w:multiLevelType w:val="hybridMultilevel"/>
    <w:tmpl w:val="A268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6A62"/>
    <w:multiLevelType w:val="multilevel"/>
    <w:tmpl w:val="1CB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B3596"/>
    <w:multiLevelType w:val="hybridMultilevel"/>
    <w:tmpl w:val="CE0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67612"/>
    <w:multiLevelType w:val="hybridMultilevel"/>
    <w:tmpl w:val="15C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83C"/>
    <w:multiLevelType w:val="hybridMultilevel"/>
    <w:tmpl w:val="09F2ECBE"/>
    <w:lvl w:ilvl="0" w:tplc="BFC6AB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256EF"/>
    <w:multiLevelType w:val="hybridMultilevel"/>
    <w:tmpl w:val="A7D8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44AC"/>
    <w:multiLevelType w:val="hybridMultilevel"/>
    <w:tmpl w:val="85D4B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2EDB"/>
    <w:multiLevelType w:val="multilevel"/>
    <w:tmpl w:val="807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B5EDC"/>
    <w:multiLevelType w:val="hybridMultilevel"/>
    <w:tmpl w:val="C5A4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C3BBC"/>
    <w:multiLevelType w:val="hybridMultilevel"/>
    <w:tmpl w:val="B7A6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B0"/>
    <w:rsid w:val="00001A9B"/>
    <w:rsid w:val="00003E4A"/>
    <w:rsid w:val="00036AAF"/>
    <w:rsid w:val="00040E77"/>
    <w:rsid w:val="00044CDE"/>
    <w:rsid w:val="00053034"/>
    <w:rsid w:val="000643EB"/>
    <w:rsid w:val="00066F20"/>
    <w:rsid w:val="00092638"/>
    <w:rsid w:val="000A7C04"/>
    <w:rsid w:val="000D24CB"/>
    <w:rsid w:val="000D57E2"/>
    <w:rsid w:val="000E40ED"/>
    <w:rsid w:val="000F01A0"/>
    <w:rsid w:val="000F5814"/>
    <w:rsid w:val="00115A63"/>
    <w:rsid w:val="0012640E"/>
    <w:rsid w:val="00133025"/>
    <w:rsid w:val="001433FE"/>
    <w:rsid w:val="00191781"/>
    <w:rsid w:val="001B19CD"/>
    <w:rsid w:val="001C2BA4"/>
    <w:rsid w:val="001C2D3D"/>
    <w:rsid w:val="001F7851"/>
    <w:rsid w:val="00216A1B"/>
    <w:rsid w:val="00231466"/>
    <w:rsid w:val="00243A12"/>
    <w:rsid w:val="002944B5"/>
    <w:rsid w:val="002A294E"/>
    <w:rsid w:val="002A7E45"/>
    <w:rsid w:val="002F7063"/>
    <w:rsid w:val="00321DD4"/>
    <w:rsid w:val="00335D2A"/>
    <w:rsid w:val="003568B0"/>
    <w:rsid w:val="0036479E"/>
    <w:rsid w:val="00382E31"/>
    <w:rsid w:val="003869B1"/>
    <w:rsid w:val="003A3FC7"/>
    <w:rsid w:val="003A7C28"/>
    <w:rsid w:val="003E49F4"/>
    <w:rsid w:val="003F0EFA"/>
    <w:rsid w:val="003F5100"/>
    <w:rsid w:val="00422297"/>
    <w:rsid w:val="00422691"/>
    <w:rsid w:val="004342C2"/>
    <w:rsid w:val="004428BD"/>
    <w:rsid w:val="004A4892"/>
    <w:rsid w:val="004B5C58"/>
    <w:rsid w:val="004C5218"/>
    <w:rsid w:val="004E04B7"/>
    <w:rsid w:val="004F031B"/>
    <w:rsid w:val="00501F80"/>
    <w:rsid w:val="00505302"/>
    <w:rsid w:val="00515160"/>
    <w:rsid w:val="00564AB0"/>
    <w:rsid w:val="0057225D"/>
    <w:rsid w:val="005A07F1"/>
    <w:rsid w:val="005B437B"/>
    <w:rsid w:val="005E117A"/>
    <w:rsid w:val="005E13B9"/>
    <w:rsid w:val="0060765C"/>
    <w:rsid w:val="006369E0"/>
    <w:rsid w:val="00641D14"/>
    <w:rsid w:val="006431C8"/>
    <w:rsid w:val="00693398"/>
    <w:rsid w:val="00693A43"/>
    <w:rsid w:val="006B7D62"/>
    <w:rsid w:val="006C4A9B"/>
    <w:rsid w:val="006D101B"/>
    <w:rsid w:val="00731BE5"/>
    <w:rsid w:val="007423EB"/>
    <w:rsid w:val="00743FE8"/>
    <w:rsid w:val="0074533D"/>
    <w:rsid w:val="00751B67"/>
    <w:rsid w:val="00760C17"/>
    <w:rsid w:val="007A346F"/>
    <w:rsid w:val="007B7F99"/>
    <w:rsid w:val="007C79F2"/>
    <w:rsid w:val="007F5BBA"/>
    <w:rsid w:val="007F7A83"/>
    <w:rsid w:val="008072A5"/>
    <w:rsid w:val="008104B5"/>
    <w:rsid w:val="00873B36"/>
    <w:rsid w:val="00874A22"/>
    <w:rsid w:val="00876B66"/>
    <w:rsid w:val="00884D62"/>
    <w:rsid w:val="008A0642"/>
    <w:rsid w:val="008B5A4D"/>
    <w:rsid w:val="008D39EF"/>
    <w:rsid w:val="008D54BF"/>
    <w:rsid w:val="00910501"/>
    <w:rsid w:val="00935AF2"/>
    <w:rsid w:val="00942D4A"/>
    <w:rsid w:val="00942F4E"/>
    <w:rsid w:val="0094560C"/>
    <w:rsid w:val="0098262A"/>
    <w:rsid w:val="009929FD"/>
    <w:rsid w:val="009A60DE"/>
    <w:rsid w:val="009D7004"/>
    <w:rsid w:val="00A021D1"/>
    <w:rsid w:val="00A143A1"/>
    <w:rsid w:val="00A16239"/>
    <w:rsid w:val="00A3323E"/>
    <w:rsid w:val="00A62BB4"/>
    <w:rsid w:val="00A9649A"/>
    <w:rsid w:val="00AA70EC"/>
    <w:rsid w:val="00AB1499"/>
    <w:rsid w:val="00B13C26"/>
    <w:rsid w:val="00B30879"/>
    <w:rsid w:val="00B365BD"/>
    <w:rsid w:val="00B42D66"/>
    <w:rsid w:val="00B51145"/>
    <w:rsid w:val="00B578AE"/>
    <w:rsid w:val="00B81F70"/>
    <w:rsid w:val="00B95204"/>
    <w:rsid w:val="00BA78C7"/>
    <w:rsid w:val="00BC7C44"/>
    <w:rsid w:val="00BE380E"/>
    <w:rsid w:val="00C0399A"/>
    <w:rsid w:val="00C047D4"/>
    <w:rsid w:val="00C2157D"/>
    <w:rsid w:val="00C37844"/>
    <w:rsid w:val="00C71C1F"/>
    <w:rsid w:val="00C7360E"/>
    <w:rsid w:val="00C8774D"/>
    <w:rsid w:val="00C9377F"/>
    <w:rsid w:val="00D55371"/>
    <w:rsid w:val="00D61808"/>
    <w:rsid w:val="00D85C64"/>
    <w:rsid w:val="00DB055E"/>
    <w:rsid w:val="00E10B26"/>
    <w:rsid w:val="00E116F8"/>
    <w:rsid w:val="00E325F1"/>
    <w:rsid w:val="00E7701D"/>
    <w:rsid w:val="00E81FCC"/>
    <w:rsid w:val="00E87C06"/>
    <w:rsid w:val="00E91879"/>
    <w:rsid w:val="00E930A0"/>
    <w:rsid w:val="00E951DA"/>
    <w:rsid w:val="00EC747B"/>
    <w:rsid w:val="00EE26F4"/>
    <w:rsid w:val="00F2371F"/>
    <w:rsid w:val="00F301E0"/>
    <w:rsid w:val="00F569A4"/>
    <w:rsid w:val="00F620C4"/>
    <w:rsid w:val="00F72241"/>
    <w:rsid w:val="00F748E4"/>
    <w:rsid w:val="00F75C97"/>
    <w:rsid w:val="00F8232C"/>
    <w:rsid w:val="00F964CB"/>
    <w:rsid w:val="00FB2442"/>
    <w:rsid w:val="00FC6F9E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B592A-D230-4BB1-BD66-A658034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42C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3EB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3EB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23EB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customStyle="1" w:styleId="jobdate">
    <w:name w:val="jobdate"/>
    <w:basedOn w:val="Normal"/>
    <w:rsid w:val="00B81F70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9A4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04"/>
  </w:style>
  <w:style w:type="paragraph" w:styleId="Footer">
    <w:name w:val="footer"/>
    <w:basedOn w:val="Normal"/>
    <w:link w:val="FooterChar"/>
    <w:uiPriority w:val="99"/>
    <w:unhideWhenUsed/>
    <w:rsid w:val="000A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04"/>
  </w:style>
  <w:style w:type="character" w:styleId="CommentReference">
    <w:name w:val="annotation reference"/>
    <w:basedOn w:val="DefaultParagraphFont"/>
    <w:uiPriority w:val="99"/>
    <w:semiHidden/>
    <w:unhideWhenUsed/>
    <w:rsid w:val="0098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6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5302"/>
    <w:rPr>
      <w:color w:val="977B2D" w:themeColor="followedHyperlink"/>
      <w:u w:val="single"/>
    </w:rPr>
  </w:style>
  <w:style w:type="paragraph" w:styleId="NoSpacing">
    <w:name w:val="No Spacing"/>
    <w:uiPriority w:val="1"/>
    <w:qFormat/>
    <w:rsid w:val="00B42D66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9929FD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9929FD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9929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29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9FD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i/>
      <w:iCs/>
      <w:color w:val="99CB3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9FD"/>
    <w:rPr>
      <w:i/>
      <w:iCs/>
      <w:color w:val="99CB38" w:themeColor="accent1"/>
    </w:rPr>
  </w:style>
  <w:style w:type="paragraph" w:styleId="NormalWeb">
    <w:name w:val="Normal (Web)"/>
    <w:basedOn w:val="Normal"/>
    <w:uiPriority w:val="99"/>
    <w:unhideWhenUsed/>
    <w:rsid w:val="00751B67"/>
    <w:rPr>
      <w:rFonts w:ascii="Times New Roman" w:hAnsi="Times New Roman" w:cs="Times New Roman"/>
      <w:sz w:val="24"/>
      <w:szCs w:val="24"/>
    </w:rPr>
  </w:style>
  <w:style w:type="character" w:customStyle="1" w:styleId="job-content">
    <w:name w:val="job-content"/>
    <w:basedOn w:val="DefaultParagraphFont"/>
    <w:rsid w:val="00B365BD"/>
  </w:style>
  <w:style w:type="character" w:styleId="Emphasis">
    <w:name w:val="Emphasis"/>
    <w:basedOn w:val="DefaultParagraphFont"/>
    <w:uiPriority w:val="20"/>
    <w:qFormat/>
    <w:rsid w:val="00C71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9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10711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862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4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86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19940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1874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2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12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7271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02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1061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82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34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13706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297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66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14273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027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7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778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10403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925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0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82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19446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64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568C-D0EF-4D38-8206-B61FD100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L. Carmichael</dc:creator>
  <cp:lastModifiedBy>Mary Carmichael</cp:lastModifiedBy>
  <cp:revision>2</cp:revision>
  <cp:lastPrinted>2017-01-10T18:45:00Z</cp:lastPrinted>
  <dcterms:created xsi:type="dcterms:W3CDTF">2019-03-18T22:14:00Z</dcterms:created>
  <dcterms:modified xsi:type="dcterms:W3CDTF">2019-03-18T22:14:00Z</dcterms:modified>
</cp:coreProperties>
</file>