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4A" w:rsidRDefault="00DA2E4A" w:rsidP="00DA2E4A">
      <w:pPr>
        <w:ind w:firstLine="720"/>
        <w:jc w:val="both"/>
        <w:rPr>
          <w:rFonts w:ascii="Broadway" w:hAnsi="Broadway"/>
          <w:sz w:val="32"/>
          <w:szCs w:val="32"/>
        </w:rPr>
      </w:pPr>
      <w:r w:rsidRPr="008B08FE">
        <w:rPr>
          <w:rFonts w:ascii="Broadway" w:hAnsi="Broadway"/>
          <w:sz w:val="32"/>
          <w:szCs w:val="32"/>
        </w:rPr>
        <w:t xml:space="preserve">              </w:t>
      </w:r>
      <w:r>
        <w:rPr>
          <w:rFonts w:ascii="Broadway" w:hAnsi="Broadway"/>
          <w:sz w:val="32"/>
          <w:szCs w:val="32"/>
        </w:rPr>
        <w:t>SOME OTHER CAUSES FOR DISEASE</w:t>
      </w:r>
    </w:p>
    <w:p w:rsidR="00DA2E4A" w:rsidRDefault="00DA2E4A" w:rsidP="00DA2E4A">
      <w:pPr>
        <w:ind w:firstLine="720"/>
        <w:jc w:val="center"/>
        <w:rPr>
          <w:b/>
          <w:sz w:val="24"/>
          <w:szCs w:val="24"/>
        </w:rPr>
      </w:pPr>
      <w:r>
        <w:rPr>
          <w:b/>
          <w:sz w:val="24"/>
          <w:szCs w:val="24"/>
        </w:rPr>
        <w:t>by</w:t>
      </w:r>
    </w:p>
    <w:p w:rsidR="00DA2E4A" w:rsidRPr="008B08FE" w:rsidRDefault="00DA2E4A" w:rsidP="00DA2E4A">
      <w:pPr>
        <w:ind w:firstLine="720"/>
        <w:jc w:val="center"/>
        <w:rPr>
          <w:b/>
          <w:sz w:val="24"/>
          <w:szCs w:val="24"/>
        </w:rPr>
      </w:pPr>
      <w:r>
        <w:rPr>
          <w:b/>
          <w:sz w:val="24"/>
          <w:szCs w:val="24"/>
        </w:rPr>
        <w:t>Marguerite dar Boggia</w:t>
      </w:r>
    </w:p>
    <w:p w:rsidR="00AE2F74" w:rsidRDefault="0069665C" w:rsidP="00DA2E4A">
      <w:pPr>
        <w:spacing w:after="0"/>
        <w:ind w:firstLine="720"/>
        <w:jc w:val="both"/>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62230</wp:posOffset>
            </wp:positionV>
            <wp:extent cx="2066925" cy="1553210"/>
            <wp:effectExtent l="19050" t="0" r="9525" b="0"/>
            <wp:wrapSquare wrapText="bothSides"/>
            <wp:docPr id="3" name="Picture 1" descr="http://media3.picsearch.com/is?yVS6Rg9lJIENUIr9QGFt9Z4obC9uG0c6HPwOoB0hp1g&amp;height=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3.picsearch.com/is?yVS6Rg9lJIENUIr9QGFt9Z4obC9uG0c6HPwOoB0hp1g&amp;height=255"/>
                    <pic:cNvPicPr>
                      <a:picLocks noChangeAspect="1" noChangeArrowheads="1"/>
                    </pic:cNvPicPr>
                  </pic:nvPicPr>
                  <pic:blipFill>
                    <a:blip r:embed="rId6"/>
                    <a:srcRect/>
                    <a:stretch>
                      <a:fillRect/>
                    </a:stretch>
                  </pic:blipFill>
                  <pic:spPr bwMode="auto">
                    <a:xfrm>
                      <a:off x="0" y="0"/>
                      <a:ext cx="2066925" cy="1553210"/>
                    </a:xfrm>
                    <a:prstGeom prst="rect">
                      <a:avLst/>
                    </a:prstGeom>
                    <a:noFill/>
                    <a:ln w="9525">
                      <a:noFill/>
                      <a:miter lim="800000"/>
                      <a:headEnd/>
                      <a:tailEnd/>
                    </a:ln>
                  </pic:spPr>
                </pic:pic>
              </a:graphicData>
            </a:graphic>
          </wp:anchor>
        </w:drawing>
      </w:r>
      <w:r w:rsidR="00DA2E4A">
        <w:rPr>
          <w:sz w:val="24"/>
          <w:szCs w:val="24"/>
        </w:rPr>
        <w:t>Much good will be brought about through the growing custom to cremate those forms which the indwelling life has vacated. When it is an universal custom, we shall see a definite minimizing of disease leading to longevity and increased vitality.</w:t>
      </w:r>
      <w:r w:rsidR="00566817">
        <w:rPr>
          <w:sz w:val="24"/>
          <w:szCs w:val="24"/>
          <w:vertAlign w:val="superscript"/>
        </w:rPr>
        <w:t>1</w:t>
      </w:r>
      <w:r w:rsidR="00DA2E4A">
        <w:rPr>
          <w:sz w:val="24"/>
          <w:szCs w:val="24"/>
        </w:rPr>
        <w:t xml:space="preserve"> </w:t>
      </w:r>
      <w:r w:rsidR="00DA2E4A" w:rsidRPr="009A25E4">
        <w:rPr>
          <w:b/>
          <w:sz w:val="24"/>
          <w:szCs w:val="24"/>
        </w:rPr>
        <w:t>The soil of the planet itself is a major cause of disease and of con</w:t>
      </w:r>
      <w:r w:rsidR="00DA2E4A" w:rsidRPr="00AE2F74">
        <w:rPr>
          <w:b/>
          <w:sz w:val="24"/>
          <w:szCs w:val="24"/>
        </w:rPr>
        <w:t>tamination</w:t>
      </w:r>
      <w:r w:rsidR="00DA2E4A">
        <w:rPr>
          <w:sz w:val="24"/>
          <w:szCs w:val="24"/>
        </w:rPr>
        <w:t xml:space="preserve">. For untold aeons, the bodies of men and of animals have been laid away in the ground. We are told that the third Race of mankind: the Lemurian Race existed 18 million years ago. That soil is consequently impregnated with the germs and the results of disease and this in a far subtler form than is surmised. The germs of ancient known and unknown diseases are to be found in the layers of the soil and the subsoil. These can still produce virulent trouble if presented with proper conditions. </w:t>
      </w:r>
      <w:r w:rsidR="00DA2E4A" w:rsidRPr="009A25E4">
        <w:rPr>
          <w:b/>
          <w:sz w:val="24"/>
          <w:szCs w:val="24"/>
        </w:rPr>
        <w:t>Nature never intended that bodies would be buried in the ground</w:t>
      </w:r>
      <w:r w:rsidR="00DA2E4A">
        <w:rPr>
          <w:sz w:val="24"/>
          <w:szCs w:val="24"/>
        </w:rPr>
        <w:t>. The animals die and their bodies return to the dust, but return purified by the rays of the sun and by the breezes which blow and disperse. The sun can cause death as well as life, and the most virulent germs and bacteria cannot retain their potency if submitted to the dry heat of the sun's rays. Moisture and darkness foster disease as it emanates from and is nourished by bodies from when the life aspect has been drawn. When, in all countries throughout the world, the rule is to submit dead forms to the "ordeal by fire," and when this has become a universal habit we shall then see a great diminution of disease and a much healthier world.</w:t>
      </w:r>
      <w:r w:rsidR="00566817">
        <w:rPr>
          <w:sz w:val="24"/>
          <w:szCs w:val="24"/>
          <w:vertAlign w:val="superscript"/>
        </w:rPr>
        <w:t>2</w:t>
      </w:r>
      <w:r w:rsidR="00DA2E4A">
        <w:rPr>
          <w:sz w:val="24"/>
          <w:szCs w:val="24"/>
        </w:rPr>
        <w:t xml:space="preserve"> </w:t>
      </w:r>
      <w:r w:rsidR="00AB17DA">
        <w:rPr>
          <w:sz w:val="24"/>
          <w:szCs w:val="24"/>
        </w:rPr>
        <w:t>The scourge of venereal diseases</w:t>
      </w:r>
      <w:r w:rsidR="00AB17DA">
        <w:rPr>
          <w:sz w:val="24"/>
          <w:szCs w:val="24"/>
          <w:vertAlign w:val="superscript"/>
        </w:rPr>
        <w:t>3</w:t>
      </w:r>
      <w:r w:rsidR="00AB17DA">
        <w:rPr>
          <w:sz w:val="24"/>
          <w:szCs w:val="24"/>
        </w:rPr>
        <w:t xml:space="preserve"> wiped out the third race, the Lemurian, and cancer</w:t>
      </w:r>
      <w:r w:rsidR="00AB17DA">
        <w:rPr>
          <w:sz w:val="24"/>
          <w:szCs w:val="24"/>
          <w:vertAlign w:val="superscript"/>
        </w:rPr>
        <w:t>4</w:t>
      </w:r>
      <w:r w:rsidR="00AB17DA">
        <w:rPr>
          <w:sz w:val="24"/>
          <w:szCs w:val="24"/>
        </w:rPr>
        <w:t xml:space="preserve"> wiped out the fourth race, the Atlantean race.</w:t>
      </w:r>
    </w:p>
    <w:p w:rsidR="00DA2E4A" w:rsidRDefault="00DA2E4A" w:rsidP="00DA2E4A">
      <w:pPr>
        <w:spacing w:after="0"/>
        <w:ind w:firstLine="720"/>
        <w:jc w:val="both"/>
        <w:rPr>
          <w:sz w:val="24"/>
          <w:szCs w:val="24"/>
        </w:rPr>
      </w:pPr>
      <w:r>
        <w:rPr>
          <w:sz w:val="24"/>
          <w:szCs w:val="24"/>
        </w:rPr>
        <w:t xml:space="preserve">In the future more attention will be paid to prevention of disease. Living conditions in many lands also foster disease and ill health. Dark and crowded tenements, underground homes, undernourishment, wrong food, evil habits of life and various occupational diseases, all contribute their quota to the general ill health of humanity.   </w:t>
      </w:r>
    </w:p>
    <w:p w:rsidR="00DA2E4A" w:rsidRDefault="00DA2E4A" w:rsidP="00DA2E4A">
      <w:pPr>
        <w:spacing w:after="0"/>
        <w:ind w:firstLine="720"/>
        <w:jc w:val="both"/>
        <w:rPr>
          <w:sz w:val="24"/>
          <w:szCs w:val="24"/>
        </w:rPr>
      </w:pPr>
      <w:r>
        <w:rPr>
          <w:sz w:val="24"/>
          <w:szCs w:val="24"/>
        </w:rPr>
        <w:t xml:space="preserve">All disease is the result of INHIBITED SOUL LIFE. The SOUL IS FRUSTRATED. This is true of all forms in all kingdoms; even in our domestic animals. It is the product of and the subject to three influences: First, a man's past wherein he pays the price of ancient error. Second, his inheritance wherein he shares with all mankind those tainted streams of energy which are of group origin. For aeons mankind has peopled the subtle planes with thoughts of hatred, greed, and selfishness.  It has formed a detrimental miasma for the immune system. (The subtle planes are now called by scientists 'implicate dimensions.')  Thirdly, he shares with  all the natural </w:t>
      </w:r>
      <w:r>
        <w:rPr>
          <w:sz w:val="24"/>
          <w:szCs w:val="24"/>
        </w:rPr>
        <w:lastRenderedPageBreak/>
        <w:t>forms that which the Lord of Life imposes on those forms. When men become spiritual this will change.</w:t>
      </w:r>
      <w:r w:rsidR="00AB17DA">
        <w:rPr>
          <w:sz w:val="24"/>
          <w:szCs w:val="24"/>
          <w:vertAlign w:val="superscript"/>
        </w:rPr>
        <w:t>5</w:t>
      </w:r>
      <w:r>
        <w:rPr>
          <w:sz w:val="24"/>
          <w:szCs w:val="24"/>
        </w:rPr>
        <w:t xml:space="preserve">   </w:t>
      </w:r>
    </w:p>
    <w:p w:rsidR="00DA2E4A" w:rsidRDefault="00DA2E4A" w:rsidP="00DA2E4A">
      <w:pPr>
        <w:spacing w:after="0"/>
        <w:ind w:firstLine="720"/>
        <w:jc w:val="both"/>
        <w:rPr>
          <w:sz w:val="24"/>
          <w:szCs w:val="24"/>
        </w:rPr>
      </w:pPr>
      <w:r>
        <w:rPr>
          <w:sz w:val="24"/>
          <w:szCs w:val="24"/>
        </w:rPr>
        <w:t xml:space="preserve">A human being will learn that he has certain great interlocking directorates which control or fail to control the physical body. That there is lack of control, it is due to the failure to establish right relations within the body, or to lack of development.  These interlocking groups are:   </w:t>
      </w:r>
    </w:p>
    <w:p w:rsidR="00DA2E4A" w:rsidRDefault="00DA2E4A" w:rsidP="00DA2E4A">
      <w:pPr>
        <w:spacing w:after="0"/>
        <w:ind w:firstLine="720"/>
        <w:jc w:val="both"/>
        <w:rPr>
          <w:sz w:val="24"/>
          <w:szCs w:val="24"/>
        </w:rPr>
      </w:pPr>
      <w:r>
        <w:rPr>
          <w:sz w:val="24"/>
          <w:szCs w:val="24"/>
        </w:rPr>
        <w:t xml:space="preserve">That of the invisible, subtle, etheric body, which works primarily through its seven major force centers  (called chakras) but also through many other centers. </w:t>
      </w:r>
      <w:r>
        <w:rPr>
          <w:sz w:val="24"/>
          <w:szCs w:val="24"/>
        </w:rPr>
        <w:tab/>
      </w:r>
    </w:p>
    <w:p w:rsidR="00DA2E4A" w:rsidRDefault="00DA2E4A" w:rsidP="00DA2E4A">
      <w:pPr>
        <w:spacing w:after="0"/>
        <w:ind w:firstLine="720"/>
        <w:jc w:val="both"/>
        <w:rPr>
          <w:sz w:val="24"/>
          <w:szCs w:val="24"/>
        </w:rPr>
      </w:pPr>
      <w:r>
        <w:rPr>
          <w:sz w:val="24"/>
          <w:szCs w:val="24"/>
        </w:rPr>
        <w:t>That of the endocrine system, which works primarily through the seven major glandular groups, but also through many other less important glands.</w:t>
      </w:r>
      <w:r>
        <w:rPr>
          <w:sz w:val="24"/>
          <w:szCs w:val="24"/>
        </w:rPr>
        <w:tab/>
      </w:r>
    </w:p>
    <w:p w:rsidR="00DA2E4A" w:rsidRDefault="00DA2E4A" w:rsidP="00DA2E4A">
      <w:pPr>
        <w:spacing w:after="0"/>
        <w:ind w:firstLine="720"/>
        <w:jc w:val="both"/>
        <w:rPr>
          <w:sz w:val="24"/>
          <w:szCs w:val="24"/>
        </w:rPr>
      </w:pPr>
      <w:r>
        <w:rPr>
          <w:sz w:val="24"/>
          <w:szCs w:val="24"/>
        </w:rPr>
        <w:t>That of the nervous system (the sympathetic and the cerebro-spinal) with a peculiar emphasis laid upon the vagus nerve with its effect upon the heart and consequently upon the blood stream.</w:t>
      </w:r>
    </w:p>
    <w:p w:rsidR="00DA2E4A" w:rsidRDefault="00DA2E4A" w:rsidP="00DA2E4A">
      <w:pPr>
        <w:spacing w:after="0"/>
        <w:ind w:firstLine="720"/>
        <w:jc w:val="both"/>
        <w:rPr>
          <w:sz w:val="24"/>
          <w:szCs w:val="24"/>
        </w:rPr>
      </w:pPr>
      <w:r>
        <w:rPr>
          <w:sz w:val="24"/>
          <w:szCs w:val="24"/>
        </w:rPr>
        <w:t>Lack of vitality indicates the inertia of the etheric body and its lack of vitality. The results of this can be both physical and psychological, because the glands in the physical body will not function normally. They CONDITION the physical expression of man as well as his emotional and mental states, in so far as those are able or not able to find expression through the medium of the physical vehicle. The glands do not condition the inner</w:t>
      </w:r>
      <w:r w:rsidR="00AE2F74">
        <w:rPr>
          <w:sz w:val="24"/>
          <w:szCs w:val="24"/>
        </w:rPr>
        <w:t>,</w:t>
      </w:r>
      <w:r>
        <w:rPr>
          <w:sz w:val="24"/>
          <w:szCs w:val="24"/>
        </w:rPr>
        <w:t xml:space="preserve"> spiritual man or his states of consciousness, but they can and do prevent those inner states finding manifestation outwardly.</w:t>
      </w:r>
      <w:r w:rsidR="00AB17DA">
        <w:rPr>
          <w:sz w:val="24"/>
          <w:szCs w:val="24"/>
          <w:vertAlign w:val="superscript"/>
        </w:rPr>
        <w:t>6</w:t>
      </w:r>
      <w:r>
        <w:rPr>
          <w:sz w:val="24"/>
          <w:szCs w:val="24"/>
        </w:rPr>
        <w:t xml:space="preserve">  </w:t>
      </w:r>
    </w:p>
    <w:p w:rsidR="00DA2E4A" w:rsidRDefault="00AE2F74" w:rsidP="00DA2E4A">
      <w:pPr>
        <w:spacing w:after="0"/>
        <w:ind w:firstLine="720"/>
        <w:jc w:val="both"/>
        <w:rPr>
          <w:sz w:val="24"/>
          <w:szCs w:val="24"/>
        </w:rPr>
      </w:pPr>
      <w:r>
        <w:rPr>
          <w:sz w:val="24"/>
          <w:szCs w:val="24"/>
        </w:rPr>
        <w:t>T</w:t>
      </w:r>
      <w:r w:rsidR="00DA2E4A">
        <w:rPr>
          <w:sz w:val="24"/>
          <w:szCs w:val="24"/>
        </w:rPr>
        <w:t xml:space="preserve">he thinking and the emotional reactions of a human being are so closely interrelated that it is not easy at this stage in evolution to separate feeling and thought, or to say that such or such ills arise in the emotional or the mental body, or that certain ills are due to wrong feeling and others to wrong thinking.  Speaking in terms of the entire human family, the thinking that is done in the world of today, is done by the relatively few. The rest are mostly occupied with feeling, with sensuous perception and with the many and differing aspects of emotionalism such as irritability, worry, acute anxiety, aspiration towards some desired end or goal, depression, plus the dramatic life of the senses and of the </w:t>
      </w:r>
      <w:r w:rsidR="00DA2E4A" w:rsidRPr="008B08FE">
        <w:rPr>
          <w:b/>
          <w:sz w:val="24"/>
          <w:szCs w:val="24"/>
        </w:rPr>
        <w:t>"I in the center"</w:t>
      </w:r>
      <w:r w:rsidR="00DA2E4A">
        <w:rPr>
          <w:sz w:val="24"/>
          <w:szCs w:val="24"/>
        </w:rPr>
        <w:t xml:space="preserve"> consciousness.  Few live in the world of thought. When they do, the result is inevitably a better average of health, because there is better integration, and as a result a freer play of the life forces throughout the vehicles of expression.</w:t>
      </w:r>
      <w:r w:rsidR="00AB17DA">
        <w:rPr>
          <w:sz w:val="24"/>
          <w:szCs w:val="24"/>
          <w:vertAlign w:val="superscript"/>
        </w:rPr>
        <w:t>7</w:t>
      </w:r>
      <w:r w:rsidR="00DA2E4A">
        <w:rPr>
          <w:sz w:val="24"/>
          <w:szCs w:val="24"/>
        </w:rPr>
        <w:t xml:space="preserve"> </w:t>
      </w:r>
    </w:p>
    <w:p w:rsidR="00DA2E4A" w:rsidRPr="003D4BE5" w:rsidRDefault="00DA2E4A" w:rsidP="00DA2E4A">
      <w:pPr>
        <w:ind w:firstLine="720"/>
        <w:jc w:val="center"/>
        <w:rPr>
          <w:b/>
          <w:sz w:val="24"/>
          <w:szCs w:val="24"/>
        </w:rPr>
      </w:pPr>
      <w:r>
        <w:rPr>
          <w:b/>
          <w:sz w:val="24"/>
          <w:szCs w:val="24"/>
        </w:rPr>
        <w:t>∆∆∆</w:t>
      </w:r>
    </w:p>
    <w:p w:rsidR="00DA2E4A" w:rsidRDefault="00DA2E4A" w:rsidP="00DA2E4A">
      <w:pPr>
        <w:ind w:firstLine="360"/>
        <w:jc w:val="both"/>
        <w:rPr>
          <w:sz w:val="24"/>
          <w:szCs w:val="24"/>
        </w:rPr>
      </w:pPr>
      <w:r w:rsidRPr="003D4BE5">
        <w:rPr>
          <w:i/>
          <w:sz w:val="24"/>
          <w:szCs w:val="24"/>
        </w:rPr>
        <w:t>Marguerite dar Boggia</w:t>
      </w:r>
      <w:r w:rsidRPr="003D4BE5">
        <w:rPr>
          <w:sz w:val="24"/>
          <w:szCs w:val="24"/>
        </w:rPr>
        <w:t xml:space="preserve"> presently serves as Membership Secretary of ISAR, (the International Society for Astrological Research).  She was past publisher of </w:t>
      </w:r>
      <w:r w:rsidRPr="003D4BE5">
        <w:rPr>
          <w:i/>
          <w:sz w:val="24"/>
          <w:szCs w:val="24"/>
        </w:rPr>
        <w:t xml:space="preserve">Kosmos, </w:t>
      </w:r>
      <w:r w:rsidRPr="003D4BE5">
        <w:rPr>
          <w:sz w:val="24"/>
          <w:szCs w:val="24"/>
        </w:rPr>
        <w:t>the ISAR Journal, as well as Secretary &amp; Director of ISAR and UAC, (the United Astrology Congress).  She is a co-founder of UAC and served as its Registrar at the first UAC’86.  Her</w:t>
      </w:r>
      <w:r>
        <w:rPr>
          <w:sz w:val="24"/>
          <w:szCs w:val="24"/>
        </w:rPr>
        <w:t xml:space="preserve"> articles have appeared in the ISAR journal as well as others.</w:t>
      </w:r>
      <w:r w:rsidRPr="003D4BE5">
        <w:rPr>
          <w:sz w:val="24"/>
          <w:szCs w:val="24"/>
        </w:rPr>
        <w:t xml:space="preserve"> She offers online </w:t>
      </w:r>
      <w:r w:rsidRPr="003D4BE5">
        <w:rPr>
          <w:b/>
          <w:sz w:val="24"/>
          <w:szCs w:val="24"/>
        </w:rPr>
        <w:t>FREE</w:t>
      </w:r>
      <w:r w:rsidRPr="003D4BE5">
        <w:rPr>
          <w:sz w:val="24"/>
          <w:szCs w:val="24"/>
        </w:rPr>
        <w:t>, three pages weekly</w:t>
      </w:r>
      <w:r>
        <w:rPr>
          <w:sz w:val="24"/>
          <w:szCs w:val="24"/>
        </w:rPr>
        <w:t xml:space="preserve"> </w:t>
      </w:r>
      <w:r w:rsidRPr="003D4BE5">
        <w:rPr>
          <w:sz w:val="24"/>
          <w:szCs w:val="24"/>
        </w:rPr>
        <w:t xml:space="preserve">of the </w:t>
      </w:r>
      <w:r>
        <w:rPr>
          <w:sz w:val="24"/>
          <w:szCs w:val="24"/>
        </w:rPr>
        <w:t xml:space="preserve">Ancient Wisdom </w:t>
      </w:r>
      <w:r>
        <w:rPr>
          <w:sz w:val="24"/>
          <w:szCs w:val="24"/>
        </w:rPr>
        <w:lastRenderedPageBreak/>
        <w:t>Teachings</w:t>
      </w:r>
      <w:r w:rsidRPr="003D4BE5">
        <w:rPr>
          <w:sz w:val="24"/>
          <w:szCs w:val="24"/>
        </w:rPr>
        <w:t xml:space="preserve"> as was known </w:t>
      </w:r>
      <w:r w:rsidRPr="003D4BE5">
        <w:rPr>
          <w:b/>
          <w:sz w:val="24"/>
          <w:szCs w:val="24"/>
        </w:rPr>
        <w:t>by Pythagoras</w:t>
      </w:r>
      <w:r w:rsidRPr="003D4BE5">
        <w:rPr>
          <w:sz w:val="24"/>
          <w:szCs w:val="24"/>
        </w:rPr>
        <w:t xml:space="preserve">. She can be reached </w:t>
      </w:r>
      <w:r>
        <w:rPr>
          <w:sz w:val="24"/>
          <w:szCs w:val="24"/>
        </w:rPr>
        <w:t>through</w:t>
      </w:r>
      <w:r w:rsidRPr="003D4BE5">
        <w:rPr>
          <w:sz w:val="24"/>
          <w:szCs w:val="24"/>
        </w:rPr>
        <w:t xml:space="preserve"> her website: </w:t>
      </w:r>
      <w:hyperlink r:id="rId7" w:history="1">
        <w:r w:rsidRPr="00C134E8">
          <w:rPr>
            <w:rStyle w:val="Hyperlink"/>
            <w:b/>
            <w:sz w:val="24"/>
            <w:szCs w:val="24"/>
          </w:rPr>
          <w:t>www.FreePythagorasTeachings.com</w:t>
        </w:r>
      </w:hyperlink>
      <w:r w:rsidRPr="00C134E8">
        <w:rPr>
          <w:b/>
          <w:sz w:val="24"/>
          <w:szCs w:val="24"/>
        </w:rPr>
        <w:t xml:space="preserve"> </w:t>
      </w:r>
      <w:r>
        <w:rPr>
          <w:sz w:val="24"/>
          <w:szCs w:val="24"/>
        </w:rPr>
        <w:t>which she created at the age of 90:</w:t>
      </w:r>
    </w:p>
    <w:p w:rsidR="006175BD" w:rsidRDefault="00DA2E4A" w:rsidP="006175BD">
      <w:pPr>
        <w:rPr>
          <w:sz w:val="24"/>
          <w:szCs w:val="24"/>
        </w:rPr>
      </w:pPr>
      <w:r>
        <w:rPr>
          <w:sz w:val="24"/>
          <w:szCs w:val="24"/>
        </w:rPr>
        <w:t>References:</w:t>
      </w:r>
    </w:p>
    <w:p w:rsidR="00DA2E4A" w:rsidRDefault="002D7DF2" w:rsidP="00852534">
      <w:pPr>
        <w:spacing w:after="0"/>
        <w:rPr>
          <w:sz w:val="24"/>
          <w:szCs w:val="24"/>
        </w:rPr>
      </w:pPr>
      <w:r>
        <w:rPr>
          <w:sz w:val="24"/>
          <w:szCs w:val="24"/>
          <w:vertAlign w:val="superscript"/>
        </w:rPr>
        <w:t>1</w:t>
      </w:r>
      <w:r w:rsidR="00DA2E4A">
        <w:rPr>
          <w:sz w:val="24"/>
          <w:szCs w:val="24"/>
        </w:rPr>
        <w:t xml:space="preserve">Bailey, Alice A., </w:t>
      </w:r>
      <w:r w:rsidR="00DA2E4A" w:rsidRPr="00333DD8">
        <w:rPr>
          <w:i/>
          <w:sz w:val="24"/>
          <w:szCs w:val="24"/>
        </w:rPr>
        <w:t>Esoteric Healing</w:t>
      </w:r>
      <w:r w:rsidR="00DA2E4A">
        <w:rPr>
          <w:sz w:val="24"/>
          <w:szCs w:val="24"/>
        </w:rPr>
        <w:t>, Lucis Publishing Co. 1953, p.249</w:t>
      </w:r>
    </w:p>
    <w:p w:rsidR="00DA2E4A" w:rsidRDefault="002D7DF2" w:rsidP="00DA2E4A">
      <w:pPr>
        <w:spacing w:after="0"/>
        <w:rPr>
          <w:sz w:val="24"/>
          <w:szCs w:val="24"/>
        </w:rPr>
      </w:pPr>
      <w:r>
        <w:rPr>
          <w:sz w:val="24"/>
          <w:szCs w:val="24"/>
          <w:vertAlign w:val="superscript"/>
        </w:rPr>
        <w:t>2</w:t>
      </w:r>
      <w:r w:rsidR="00DA2E4A">
        <w:rPr>
          <w:sz w:val="24"/>
          <w:szCs w:val="24"/>
        </w:rPr>
        <w:t>Ibid, pp.250, 251</w:t>
      </w:r>
    </w:p>
    <w:p w:rsidR="00AB17DA" w:rsidRDefault="002D7DF2" w:rsidP="00DA2E4A">
      <w:pPr>
        <w:spacing w:after="0"/>
        <w:rPr>
          <w:sz w:val="24"/>
          <w:szCs w:val="24"/>
        </w:rPr>
      </w:pPr>
      <w:r>
        <w:rPr>
          <w:sz w:val="24"/>
          <w:szCs w:val="24"/>
          <w:vertAlign w:val="superscript"/>
        </w:rPr>
        <w:t>3</w:t>
      </w:r>
      <w:r w:rsidR="00AB17DA">
        <w:rPr>
          <w:sz w:val="24"/>
          <w:szCs w:val="24"/>
        </w:rPr>
        <w:t>Ibid, p. 229</w:t>
      </w:r>
    </w:p>
    <w:p w:rsidR="00AB17DA" w:rsidRDefault="002D7DF2" w:rsidP="00DA2E4A">
      <w:pPr>
        <w:spacing w:after="0"/>
        <w:rPr>
          <w:sz w:val="24"/>
          <w:szCs w:val="24"/>
        </w:rPr>
      </w:pPr>
      <w:r>
        <w:rPr>
          <w:sz w:val="24"/>
          <w:szCs w:val="24"/>
          <w:vertAlign w:val="superscript"/>
        </w:rPr>
        <w:t>4</w:t>
      </w:r>
      <w:r w:rsidR="00AB17DA">
        <w:rPr>
          <w:sz w:val="24"/>
          <w:szCs w:val="24"/>
        </w:rPr>
        <w:t>Ibid, p. 58</w:t>
      </w:r>
    </w:p>
    <w:p w:rsidR="00DA2E4A" w:rsidRDefault="002D7DF2" w:rsidP="00DA2E4A">
      <w:pPr>
        <w:spacing w:after="0"/>
        <w:rPr>
          <w:sz w:val="24"/>
          <w:szCs w:val="24"/>
        </w:rPr>
      </w:pPr>
      <w:r>
        <w:rPr>
          <w:sz w:val="24"/>
          <w:szCs w:val="24"/>
          <w:vertAlign w:val="superscript"/>
        </w:rPr>
        <w:t>5</w:t>
      </w:r>
      <w:r w:rsidR="00DA2E4A">
        <w:rPr>
          <w:sz w:val="24"/>
          <w:szCs w:val="24"/>
        </w:rPr>
        <w:t>Ibid, p.93</w:t>
      </w:r>
    </w:p>
    <w:p w:rsidR="00DA2E4A" w:rsidRDefault="002D7DF2" w:rsidP="00DA2E4A">
      <w:pPr>
        <w:spacing w:after="0"/>
        <w:rPr>
          <w:sz w:val="24"/>
          <w:szCs w:val="24"/>
        </w:rPr>
      </w:pPr>
      <w:r>
        <w:rPr>
          <w:sz w:val="24"/>
          <w:szCs w:val="24"/>
          <w:vertAlign w:val="superscript"/>
        </w:rPr>
        <w:t>6</w:t>
      </w:r>
      <w:r w:rsidR="00DA2E4A">
        <w:rPr>
          <w:sz w:val="24"/>
          <w:szCs w:val="24"/>
        </w:rPr>
        <w:t>Ibid, p.86</w:t>
      </w:r>
    </w:p>
    <w:p w:rsidR="00DA2E4A" w:rsidRDefault="002D7DF2" w:rsidP="00DA2E4A">
      <w:pPr>
        <w:spacing w:after="0"/>
        <w:rPr>
          <w:sz w:val="24"/>
          <w:szCs w:val="24"/>
        </w:rPr>
      </w:pPr>
      <w:r>
        <w:rPr>
          <w:sz w:val="24"/>
          <w:szCs w:val="24"/>
          <w:vertAlign w:val="superscript"/>
        </w:rPr>
        <w:t>7</w:t>
      </w:r>
      <w:r w:rsidR="00DA2E4A">
        <w:rPr>
          <w:sz w:val="24"/>
          <w:szCs w:val="24"/>
        </w:rPr>
        <w:t>Ibid, p</w:t>
      </w:r>
      <w:r w:rsidR="006175BD">
        <w:rPr>
          <w:sz w:val="24"/>
          <w:szCs w:val="24"/>
        </w:rPr>
        <w:t>p</w:t>
      </w:r>
      <w:r w:rsidR="00DA2E4A">
        <w:rPr>
          <w:sz w:val="24"/>
          <w:szCs w:val="24"/>
        </w:rPr>
        <w:t>.90, 91</w:t>
      </w:r>
    </w:p>
    <w:p w:rsidR="00DA2E4A" w:rsidRPr="003609F0" w:rsidRDefault="00DA2E4A" w:rsidP="00DA2E4A">
      <w:pPr>
        <w:spacing w:after="0"/>
        <w:rPr>
          <w:sz w:val="24"/>
          <w:szCs w:val="24"/>
        </w:rPr>
      </w:pPr>
    </w:p>
    <w:p w:rsidR="00171797" w:rsidRDefault="00171797" w:rsidP="00DA2E4A">
      <w:pPr>
        <w:jc w:val="both"/>
      </w:pPr>
    </w:p>
    <w:sectPr w:rsidR="00171797" w:rsidSect="00AF5B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DFB" w:rsidRDefault="00890DFB" w:rsidP="00AE2F74">
      <w:pPr>
        <w:spacing w:after="0" w:line="240" w:lineRule="auto"/>
      </w:pPr>
      <w:r>
        <w:separator/>
      </w:r>
    </w:p>
  </w:endnote>
  <w:endnote w:type="continuationSeparator" w:id="1">
    <w:p w:rsidR="00890DFB" w:rsidRDefault="00890DFB" w:rsidP="00AE2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B1" w:rsidRDefault="00890D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5332"/>
      <w:docPartObj>
        <w:docPartGallery w:val="Page Numbers (Bottom of Page)"/>
        <w:docPartUnique/>
      </w:docPartObj>
    </w:sdtPr>
    <w:sdtContent>
      <w:p w:rsidR="00AE2F74" w:rsidRDefault="00924FEC">
        <w:pPr>
          <w:pStyle w:val="Footer"/>
          <w:jc w:val="center"/>
        </w:pPr>
        <w:fldSimple w:instr=" PAGE   \* MERGEFORMAT ">
          <w:r w:rsidR="00333DD8">
            <w:rPr>
              <w:noProof/>
            </w:rPr>
            <w:t>3</w:t>
          </w:r>
        </w:fldSimple>
      </w:p>
    </w:sdtContent>
  </w:sdt>
  <w:p w:rsidR="007C6DB1" w:rsidRDefault="00890D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B1" w:rsidRDefault="00890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DFB" w:rsidRDefault="00890DFB" w:rsidP="00AE2F74">
      <w:pPr>
        <w:spacing w:after="0" w:line="240" w:lineRule="auto"/>
      </w:pPr>
      <w:r>
        <w:separator/>
      </w:r>
    </w:p>
  </w:footnote>
  <w:footnote w:type="continuationSeparator" w:id="1">
    <w:p w:rsidR="00890DFB" w:rsidRDefault="00890DFB" w:rsidP="00AE2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B1" w:rsidRDefault="00890D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B1" w:rsidRDefault="00890D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DB1" w:rsidRDefault="00890D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defaultTabStop w:val="720"/>
  <w:characterSpacingControl w:val="doNotCompress"/>
  <w:footnotePr>
    <w:footnote w:id="0"/>
    <w:footnote w:id="1"/>
  </w:footnotePr>
  <w:endnotePr>
    <w:endnote w:id="0"/>
    <w:endnote w:id="1"/>
  </w:endnotePr>
  <w:compat/>
  <w:rsids>
    <w:rsidRoot w:val="00DA2E4A"/>
    <w:rsid w:val="000C641A"/>
    <w:rsid w:val="000D0A8B"/>
    <w:rsid w:val="00155965"/>
    <w:rsid w:val="00162E68"/>
    <w:rsid w:val="00171797"/>
    <w:rsid w:val="002A1E1D"/>
    <w:rsid w:val="002D7DF2"/>
    <w:rsid w:val="00322E9C"/>
    <w:rsid w:val="00333DD8"/>
    <w:rsid w:val="00566817"/>
    <w:rsid w:val="00600344"/>
    <w:rsid w:val="006175BD"/>
    <w:rsid w:val="0069665C"/>
    <w:rsid w:val="00852534"/>
    <w:rsid w:val="00890DFB"/>
    <w:rsid w:val="00924FEC"/>
    <w:rsid w:val="009A0F87"/>
    <w:rsid w:val="00AB17DA"/>
    <w:rsid w:val="00AE2F74"/>
    <w:rsid w:val="00AF45EA"/>
    <w:rsid w:val="00B60C49"/>
    <w:rsid w:val="00D01653"/>
    <w:rsid w:val="00DA2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4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E4A"/>
    <w:rPr>
      <w:color w:val="0000FF" w:themeColor="hyperlink"/>
      <w:u w:val="single"/>
    </w:rPr>
  </w:style>
  <w:style w:type="paragraph" w:styleId="Header">
    <w:name w:val="header"/>
    <w:basedOn w:val="Normal"/>
    <w:link w:val="HeaderChar"/>
    <w:uiPriority w:val="99"/>
    <w:semiHidden/>
    <w:unhideWhenUsed/>
    <w:rsid w:val="00DA2E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E4A"/>
  </w:style>
  <w:style w:type="paragraph" w:styleId="Footer">
    <w:name w:val="footer"/>
    <w:basedOn w:val="Normal"/>
    <w:link w:val="FooterChar"/>
    <w:uiPriority w:val="99"/>
    <w:unhideWhenUsed/>
    <w:rsid w:val="00DA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E4A"/>
  </w:style>
  <w:style w:type="paragraph" w:styleId="BalloonText">
    <w:name w:val="Balloon Text"/>
    <w:basedOn w:val="Normal"/>
    <w:link w:val="BalloonTextChar"/>
    <w:uiPriority w:val="99"/>
    <w:semiHidden/>
    <w:unhideWhenUsed/>
    <w:rsid w:val="00B60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C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1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2016-04-03T19:08:00Z</dcterms:created>
  <dcterms:modified xsi:type="dcterms:W3CDTF">2016-04-04T23:05:00Z</dcterms:modified>
</cp:coreProperties>
</file>