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32" w:rsidRPr="00352506" w:rsidRDefault="00005532" w:rsidP="00E6603D">
      <w:pPr>
        <w:pStyle w:val="Title"/>
        <w:jc w:val="center"/>
        <w:rPr>
          <w:b/>
          <w:color w:val="FF0000"/>
        </w:rPr>
      </w:pPr>
      <w:r w:rsidRPr="00352506">
        <w:rPr>
          <w:b/>
          <w:color w:val="FF0000"/>
        </w:rPr>
        <w:t>Stony Brook Wrestling</w:t>
      </w:r>
      <w:r w:rsidR="0005211E" w:rsidRPr="00352506">
        <w:rPr>
          <w:b/>
          <w:color w:val="FF0000"/>
        </w:rPr>
        <w:t xml:space="preserve"> – Senior Night</w:t>
      </w:r>
    </w:p>
    <w:p w:rsidR="0005211E" w:rsidRPr="0005211E" w:rsidRDefault="0005211E" w:rsidP="00CB7E80">
      <w:pPr>
        <w:jc w:val="center"/>
        <w:rPr>
          <w:b/>
          <w:smallCaps/>
          <w:color w:val="FF0000"/>
          <w:sz w:val="40"/>
          <w:szCs w:val="36"/>
        </w:rPr>
      </w:pPr>
      <w:r w:rsidRPr="0005211E">
        <w:rPr>
          <w:b/>
          <w:smallCaps/>
          <w:color w:val="FF0000"/>
          <w:sz w:val="40"/>
          <w:szCs w:val="36"/>
        </w:rPr>
        <w:t xml:space="preserve">NCWA Conference Match:  Stony Brook vs. Cortland </w:t>
      </w:r>
    </w:p>
    <w:p w:rsidR="00005532" w:rsidRPr="00005532" w:rsidRDefault="00005532" w:rsidP="00CB7E80">
      <w:pPr>
        <w:jc w:val="center"/>
        <w:rPr>
          <w:b/>
          <w:sz w:val="36"/>
          <w:szCs w:val="36"/>
        </w:rPr>
      </w:pPr>
      <w:bookmarkStart w:id="0" w:name="_GoBack"/>
      <w:r w:rsidRPr="00005532">
        <w:rPr>
          <w:b/>
          <w:sz w:val="36"/>
          <w:szCs w:val="36"/>
        </w:rPr>
        <w:t>Sunday, February 23</w:t>
      </w:r>
      <w:r w:rsidRPr="00005532">
        <w:rPr>
          <w:b/>
          <w:sz w:val="36"/>
          <w:szCs w:val="36"/>
          <w:vertAlign w:val="superscript"/>
        </w:rPr>
        <w:t>rd</w:t>
      </w:r>
      <w:r w:rsidRPr="00005532">
        <w:rPr>
          <w:b/>
          <w:sz w:val="36"/>
          <w:szCs w:val="36"/>
        </w:rPr>
        <w:t xml:space="preserve">, </w:t>
      </w:r>
      <w:r w:rsidR="0005211E" w:rsidRPr="00005532">
        <w:rPr>
          <w:b/>
          <w:sz w:val="36"/>
          <w:szCs w:val="36"/>
        </w:rPr>
        <w:t xml:space="preserve">2014 </w:t>
      </w:r>
    </w:p>
    <w:bookmarkEnd w:id="0"/>
    <w:p w:rsidR="00005532" w:rsidRPr="00005532" w:rsidRDefault="00005532" w:rsidP="00005532">
      <w:pPr>
        <w:spacing w:after="120" w:line="240" w:lineRule="auto"/>
        <w:jc w:val="center"/>
        <w:rPr>
          <w:b/>
          <w:sz w:val="36"/>
          <w:szCs w:val="36"/>
        </w:rPr>
      </w:pPr>
      <w:r w:rsidRPr="00005532">
        <w:rPr>
          <w:b/>
          <w:sz w:val="36"/>
          <w:szCs w:val="36"/>
        </w:rPr>
        <w:t xml:space="preserve">@ Ward </w:t>
      </w:r>
      <w:r w:rsidR="0005211E">
        <w:rPr>
          <w:b/>
          <w:sz w:val="36"/>
          <w:szCs w:val="36"/>
        </w:rPr>
        <w:t>Melville High School – 2:00 PM</w:t>
      </w:r>
    </w:p>
    <w:p w:rsidR="00005532" w:rsidRPr="0005211E" w:rsidRDefault="0005211E" w:rsidP="00005532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(</w:t>
      </w:r>
      <w:r w:rsidR="00005532" w:rsidRPr="0005211E">
        <w:rPr>
          <w:b/>
          <w:sz w:val="24"/>
        </w:rPr>
        <w:t>380 Old Town Rd, Setauket- East Setauket, NY 11733</w:t>
      </w:r>
      <w:r>
        <w:rPr>
          <w:b/>
          <w:sz w:val="24"/>
        </w:rPr>
        <w:t>)</w:t>
      </w:r>
    </w:p>
    <w:p w:rsidR="00E6603D" w:rsidRDefault="00E6603D" w:rsidP="00E6603D">
      <w:pPr>
        <w:spacing w:after="120" w:line="240" w:lineRule="auto"/>
        <w:rPr>
          <w:b/>
          <w:sz w:val="32"/>
          <w:szCs w:val="36"/>
        </w:rPr>
      </w:pPr>
      <w:r>
        <w:rPr>
          <w:b/>
          <w:noProof/>
          <w:color w:val="FF0000"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48845B2F" wp14:editId="18AB017A">
            <wp:simplePos x="0" y="0"/>
            <wp:positionH relativeFrom="column">
              <wp:posOffset>5146230</wp:posOffset>
            </wp:positionH>
            <wp:positionV relativeFrom="paragraph">
              <wp:posOffset>26670</wp:posOffset>
            </wp:positionV>
            <wp:extent cx="1428750" cy="1028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ie 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03D" w:rsidRDefault="00E6603D" w:rsidP="00E6603D">
      <w:pPr>
        <w:spacing w:after="120" w:line="240" w:lineRule="auto"/>
        <w:ind w:left="1440" w:firstLine="720"/>
        <w:rPr>
          <w:b/>
          <w:color w:val="FF0000"/>
          <w:sz w:val="32"/>
          <w:szCs w:val="36"/>
        </w:rPr>
      </w:pPr>
      <w:r w:rsidRPr="00E6603D">
        <w:rPr>
          <w:b/>
          <w:sz w:val="32"/>
          <w:szCs w:val="36"/>
        </w:rPr>
        <w:t xml:space="preserve">   </w:t>
      </w:r>
      <w:r w:rsidR="00CE51F9">
        <w:rPr>
          <w:b/>
          <w:sz w:val="32"/>
          <w:szCs w:val="36"/>
        </w:rPr>
        <w:t xml:space="preserve"> </w:t>
      </w:r>
      <w:r w:rsidRPr="00E6603D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</w:t>
      </w:r>
      <w:r w:rsidRPr="00005532">
        <w:rPr>
          <w:b/>
          <w:sz w:val="32"/>
          <w:szCs w:val="36"/>
          <w:u w:val="single"/>
        </w:rPr>
        <w:t>Starting Lineups</w:t>
      </w:r>
    </w:p>
    <w:tbl>
      <w:tblPr>
        <w:tblStyle w:val="TableGrid"/>
        <w:tblpPr w:leftFromText="180" w:rightFromText="180" w:vertAnchor="page" w:horzAnchor="margin" w:tblpY="5349"/>
        <w:tblW w:w="0" w:type="auto"/>
        <w:tblLook w:val="04A0" w:firstRow="1" w:lastRow="0" w:firstColumn="1" w:lastColumn="0" w:noHBand="0" w:noVBand="1"/>
      </w:tblPr>
      <w:tblGrid>
        <w:gridCol w:w="3297"/>
        <w:gridCol w:w="948"/>
        <w:gridCol w:w="3323"/>
      </w:tblGrid>
      <w:tr w:rsidR="00E6603D" w:rsidTr="00E6603D">
        <w:trPr>
          <w:trHeight w:val="530"/>
        </w:trPr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FF0000"/>
                <w:sz w:val="40"/>
                <w:szCs w:val="36"/>
              </w:rPr>
            </w:pPr>
            <w:r w:rsidRPr="009B4891">
              <w:rPr>
                <w:b/>
                <w:color w:val="FF0000"/>
                <w:sz w:val="40"/>
                <w:szCs w:val="36"/>
              </w:rPr>
              <w:t>Stony Brook</w:t>
            </w:r>
          </w:p>
        </w:tc>
        <w:tc>
          <w:tcPr>
            <w:tcW w:w="0" w:type="auto"/>
          </w:tcPr>
          <w:p w:rsidR="00E6603D" w:rsidRPr="00323525" w:rsidRDefault="00E6603D" w:rsidP="00E6603D">
            <w:pPr>
              <w:jc w:val="center"/>
              <w:rPr>
                <w:b/>
                <w:color w:val="000000" w:themeColor="text1"/>
                <w:sz w:val="8"/>
                <w:szCs w:val="36"/>
              </w:rPr>
            </w:pPr>
          </w:p>
          <w:p w:rsidR="00E6603D" w:rsidRPr="00323525" w:rsidRDefault="00E6603D" w:rsidP="00E6603D">
            <w:pPr>
              <w:jc w:val="center"/>
              <w:rPr>
                <w:b/>
                <w:color w:val="000000" w:themeColor="text1"/>
                <w:sz w:val="28"/>
                <w:szCs w:val="36"/>
              </w:rPr>
            </w:pPr>
            <w:r w:rsidRPr="00323525">
              <w:rPr>
                <w:b/>
                <w:color w:val="000000" w:themeColor="text1"/>
                <w:sz w:val="28"/>
                <w:szCs w:val="36"/>
              </w:rPr>
              <w:t>WT.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C00000"/>
                <w:sz w:val="40"/>
                <w:szCs w:val="36"/>
              </w:rPr>
            </w:pPr>
            <w:r w:rsidRPr="009B4891">
              <w:rPr>
                <w:b/>
                <w:color w:val="C00000"/>
                <w:sz w:val="40"/>
                <w:szCs w:val="36"/>
              </w:rPr>
              <w:t>Cortland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Bohnag Liu (FR)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 xml:space="preserve">Townsend Harris </w:t>
            </w:r>
            <w:r w:rsidR="00B46A88">
              <w:rPr>
                <w:color w:val="000000" w:themeColor="text1"/>
                <w:sz w:val="28"/>
                <w:szCs w:val="28"/>
              </w:rPr>
              <w:t>–</w:t>
            </w:r>
            <w:r w:rsidRPr="009B4891">
              <w:rPr>
                <w:color w:val="000000" w:themeColor="text1"/>
                <w:sz w:val="28"/>
                <w:szCs w:val="28"/>
              </w:rPr>
              <w:t xml:space="preserve"> PSAL</w:t>
            </w:r>
            <w:r w:rsidR="00B46A8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3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125</w:t>
            </w:r>
          </w:p>
        </w:tc>
        <w:tc>
          <w:tcPr>
            <w:tcW w:w="0" w:type="auto"/>
          </w:tcPr>
          <w:p w:rsidR="00E6603D" w:rsidRPr="00042B1A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42B1A">
              <w:rPr>
                <w:b/>
                <w:color w:val="000000" w:themeColor="text1"/>
                <w:sz w:val="28"/>
                <w:szCs w:val="28"/>
              </w:rPr>
              <w:t>Justin Altro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(JR)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618C">
              <w:rPr>
                <w:color w:val="000000" w:themeColor="text1"/>
                <w:sz w:val="28"/>
                <w:szCs w:val="28"/>
              </w:rPr>
              <w:t xml:space="preserve">New Paltz HS – Sec </w:t>
            </w:r>
            <w:r>
              <w:rPr>
                <w:color w:val="000000" w:themeColor="text1"/>
                <w:sz w:val="28"/>
                <w:szCs w:val="28"/>
              </w:rPr>
              <w:t>IX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Austin Hecker (FR)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Calhoun – Sec VIII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133</w:t>
            </w:r>
          </w:p>
        </w:tc>
        <w:tc>
          <w:tcPr>
            <w:tcW w:w="0" w:type="auto"/>
          </w:tcPr>
          <w:p w:rsidR="00E6603D" w:rsidRPr="00042B1A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42B1A">
              <w:rPr>
                <w:b/>
                <w:color w:val="000000" w:themeColor="text1"/>
                <w:sz w:val="28"/>
                <w:szCs w:val="28"/>
              </w:rPr>
              <w:t>Julian Staiano</w:t>
            </w:r>
            <w:r>
              <w:rPr>
                <w:b/>
                <w:color w:val="000000" w:themeColor="text1"/>
                <w:sz w:val="28"/>
                <w:szCs w:val="28"/>
              </w:rPr>
              <w:t>(JR)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618C">
              <w:rPr>
                <w:color w:val="000000" w:themeColor="text1"/>
                <w:sz w:val="28"/>
                <w:szCs w:val="28"/>
              </w:rPr>
              <w:t>Saugerties Sec</w:t>
            </w:r>
            <w:r w:rsidR="00B46A88"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33618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IX</w:t>
            </w:r>
            <w:r w:rsidR="00B46A8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6603D" w:rsidRPr="00CB7E80" w:rsidTr="00E6603D">
        <w:trPr>
          <w:trHeight w:val="80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Jonathan Crespo (FR)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Baldwin –Sec VIII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141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Nick Genchi (SO)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Bellmore – Sec VIII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Alain Alisca (SR)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Tottenville – PSAL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149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Kyle Parella (FR)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E. Syracuse-Minoa – Sec VII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Jean Ospina (FR)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Sleepy Hollow – Sec 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157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Daniel Tammaro (SO)</w:t>
            </w:r>
          </w:p>
          <w:p w:rsidR="00E6603D" w:rsidRPr="00323525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3525">
              <w:rPr>
                <w:color w:val="000000" w:themeColor="text1"/>
                <w:sz w:val="28"/>
                <w:szCs w:val="28"/>
              </w:rPr>
              <w:t>Valley Stream S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323525">
              <w:rPr>
                <w:color w:val="000000" w:themeColor="text1"/>
                <w:sz w:val="28"/>
                <w:szCs w:val="28"/>
              </w:rPr>
              <w:t xml:space="preserve"> – Sec VIII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Matt Frey (GRAD)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Ward Melville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165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Mike Baldino (GRAD)</w:t>
            </w:r>
          </w:p>
          <w:p w:rsidR="00E6603D" w:rsidRPr="00323525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3525">
              <w:rPr>
                <w:color w:val="000000" w:themeColor="text1"/>
                <w:sz w:val="28"/>
                <w:szCs w:val="28"/>
              </w:rPr>
              <w:t>Spencerport –Sec V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Brandon Irizarry (JR)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Newfield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174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Kyle Januszkiewicz (JR)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New Paltz – Sec IX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Kris Martin(JR)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Kings Park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184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Thomas Merenyi (SO)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Goshen – Sec IX</w:t>
            </w:r>
          </w:p>
        </w:tc>
      </w:tr>
      <w:tr w:rsidR="00E6603D" w:rsidRPr="00CB7E80" w:rsidTr="00E6603D">
        <w:trPr>
          <w:trHeight w:val="80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Preston Garick (SO)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Kings Park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197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Andrew Westman (SR)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L.I. Lutheran </w:t>
            </w:r>
            <w:r w:rsidR="00B46A8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Prep</w:t>
            </w:r>
            <w:r w:rsidR="00B46A8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6603D" w:rsidRPr="00CB7E80" w:rsidTr="00E6603D">
        <w:trPr>
          <w:trHeight w:val="833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Jon Campanelli (FR)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Bayport-Blue Point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235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Joe Klonowski (JR)</w:t>
            </w:r>
          </w:p>
          <w:p w:rsidR="00E6603D" w:rsidRPr="0033618C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Northport – Sec XI</w:t>
            </w:r>
          </w:p>
        </w:tc>
      </w:tr>
      <w:tr w:rsidR="00E6603D" w:rsidRPr="00CB7E80" w:rsidTr="00E6603D">
        <w:trPr>
          <w:trHeight w:val="866"/>
        </w:trPr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Lautaro Epstein (SO)</w:t>
            </w:r>
          </w:p>
          <w:p w:rsidR="00E6603D" w:rsidRPr="009B4891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4891">
              <w:rPr>
                <w:color w:val="000000" w:themeColor="text1"/>
                <w:sz w:val="28"/>
                <w:szCs w:val="28"/>
              </w:rPr>
              <w:t>Miller Place – Sec XI</w:t>
            </w:r>
          </w:p>
        </w:tc>
        <w:tc>
          <w:tcPr>
            <w:tcW w:w="0" w:type="auto"/>
          </w:tcPr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6603D" w:rsidRPr="009B4891" w:rsidRDefault="00E6603D" w:rsidP="00E6603D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B4891">
              <w:rPr>
                <w:b/>
                <w:color w:val="000000" w:themeColor="text1"/>
                <w:sz w:val="36"/>
                <w:szCs w:val="36"/>
              </w:rPr>
              <w:t>HWT</w:t>
            </w:r>
          </w:p>
        </w:tc>
        <w:tc>
          <w:tcPr>
            <w:tcW w:w="0" w:type="auto"/>
          </w:tcPr>
          <w:p w:rsidR="00E6603D" w:rsidRDefault="00E6603D" w:rsidP="00E6603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Bob Cuse (JR)</w:t>
            </w:r>
          </w:p>
          <w:p w:rsidR="00E6603D" w:rsidRPr="00042B1A" w:rsidRDefault="00E6603D" w:rsidP="00E6603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Hilton – Sec V</w:t>
            </w:r>
          </w:p>
        </w:tc>
      </w:tr>
    </w:tbl>
    <w:p w:rsidR="00E6603D" w:rsidRDefault="00E6603D" w:rsidP="00E6603D">
      <w:pPr>
        <w:spacing w:after="120" w:line="240" w:lineRule="auto"/>
        <w:rPr>
          <w:b/>
          <w:sz w:val="32"/>
          <w:szCs w:val="36"/>
          <w:u w:val="single"/>
        </w:rPr>
      </w:pPr>
    </w:p>
    <w:p w:rsidR="00E6603D" w:rsidRDefault="00E6603D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</w:p>
    <w:p w:rsidR="00573734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  <w:r w:rsidRPr="0005211E">
        <w:rPr>
          <w:b/>
          <w:color w:val="FF0000"/>
          <w:sz w:val="32"/>
          <w:szCs w:val="36"/>
        </w:rPr>
        <w:t>Come out and support the Seawolves as they take on the Red Dragons of Cortland</w:t>
      </w:r>
    </w:p>
    <w:p w:rsid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  <w:u w:val="single"/>
        </w:rPr>
      </w:pPr>
    </w:p>
    <w:p w:rsidR="0005211E" w:rsidRPr="0005211E" w:rsidRDefault="0005211E" w:rsidP="0005211E">
      <w:pPr>
        <w:spacing w:after="120" w:line="240" w:lineRule="auto"/>
        <w:jc w:val="center"/>
        <w:rPr>
          <w:b/>
          <w:color w:val="002060"/>
          <w:sz w:val="32"/>
          <w:szCs w:val="36"/>
        </w:rPr>
      </w:pPr>
      <w:r w:rsidRPr="0005211E">
        <w:rPr>
          <w:b/>
          <w:color w:val="002060"/>
          <w:sz w:val="32"/>
          <w:szCs w:val="36"/>
        </w:rPr>
        <w:t>T-Shirt Giveaways</w:t>
      </w:r>
    </w:p>
    <w:p w:rsidR="0005211E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</w:p>
    <w:p w:rsidR="0005211E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  <w:r w:rsidRPr="0005211E">
        <w:rPr>
          <w:b/>
          <w:color w:val="FF0000"/>
          <w:sz w:val="32"/>
          <w:szCs w:val="36"/>
        </w:rPr>
        <w:t>ASICS Products and more raffled off</w:t>
      </w:r>
    </w:p>
    <w:p w:rsidR="0005211E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</w:p>
    <w:p w:rsidR="0005211E" w:rsidRPr="0005211E" w:rsidRDefault="0005211E" w:rsidP="0005211E">
      <w:pPr>
        <w:spacing w:after="120" w:line="240" w:lineRule="auto"/>
        <w:jc w:val="center"/>
        <w:rPr>
          <w:b/>
          <w:color w:val="002060"/>
          <w:sz w:val="32"/>
          <w:szCs w:val="36"/>
        </w:rPr>
      </w:pPr>
      <w:r w:rsidRPr="0005211E">
        <w:rPr>
          <w:b/>
          <w:color w:val="002060"/>
          <w:sz w:val="32"/>
          <w:szCs w:val="36"/>
        </w:rPr>
        <w:t>Live DJ</w:t>
      </w:r>
    </w:p>
    <w:p w:rsidR="0005211E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</w:p>
    <w:p w:rsidR="0005211E" w:rsidRP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</w:rPr>
      </w:pPr>
      <w:r w:rsidRPr="0005211E">
        <w:rPr>
          <w:b/>
          <w:color w:val="FF0000"/>
          <w:sz w:val="32"/>
          <w:szCs w:val="36"/>
        </w:rPr>
        <w:t>Appearance by Wolfie!</w:t>
      </w:r>
    </w:p>
    <w:p w:rsid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  <w:u w:val="single"/>
        </w:rPr>
      </w:pPr>
    </w:p>
    <w:p w:rsidR="0005211E" w:rsidRPr="0005211E" w:rsidRDefault="0005211E" w:rsidP="0005211E">
      <w:pPr>
        <w:spacing w:after="120" w:line="240" w:lineRule="auto"/>
        <w:jc w:val="center"/>
        <w:rPr>
          <w:b/>
          <w:color w:val="002060"/>
          <w:sz w:val="32"/>
          <w:szCs w:val="36"/>
        </w:rPr>
      </w:pPr>
      <w:r w:rsidRPr="0005211E">
        <w:rPr>
          <w:b/>
          <w:color w:val="002060"/>
          <w:sz w:val="32"/>
          <w:szCs w:val="36"/>
        </w:rPr>
        <w:t xml:space="preserve">Free Admission for </w:t>
      </w:r>
      <w:r w:rsidR="006448FF" w:rsidRPr="0005211E">
        <w:rPr>
          <w:b/>
          <w:color w:val="002060"/>
          <w:sz w:val="32"/>
          <w:szCs w:val="36"/>
        </w:rPr>
        <w:t xml:space="preserve">all </w:t>
      </w:r>
      <w:r w:rsidR="006448FF">
        <w:rPr>
          <w:b/>
          <w:color w:val="002060"/>
          <w:sz w:val="32"/>
          <w:szCs w:val="36"/>
        </w:rPr>
        <w:t>NYC</w:t>
      </w:r>
      <w:r w:rsidRPr="0005211E">
        <w:rPr>
          <w:b/>
          <w:color w:val="002060"/>
          <w:sz w:val="32"/>
          <w:szCs w:val="36"/>
        </w:rPr>
        <w:t xml:space="preserve"> and Long Island Youth through High School Wrestlers</w:t>
      </w:r>
    </w:p>
    <w:p w:rsidR="0005211E" w:rsidRDefault="0005211E" w:rsidP="0005211E">
      <w:pPr>
        <w:spacing w:after="120" w:line="240" w:lineRule="auto"/>
        <w:jc w:val="center"/>
        <w:rPr>
          <w:b/>
          <w:color w:val="FF0000"/>
          <w:sz w:val="32"/>
          <w:szCs w:val="36"/>
          <w:u w:val="single"/>
        </w:rPr>
      </w:pPr>
    </w:p>
    <w:p w:rsidR="00573734" w:rsidRDefault="00573734" w:rsidP="0005211E">
      <w:pPr>
        <w:spacing w:after="120" w:line="240" w:lineRule="auto"/>
        <w:jc w:val="center"/>
        <w:rPr>
          <w:sz w:val="28"/>
          <w:szCs w:val="36"/>
        </w:rPr>
      </w:pPr>
    </w:p>
    <w:p w:rsidR="00C12663" w:rsidRPr="00C12663" w:rsidRDefault="00C12663" w:rsidP="00005532">
      <w:pPr>
        <w:spacing w:after="120" w:line="240" w:lineRule="auto"/>
        <w:rPr>
          <w:rFonts w:asciiTheme="majorHAnsi" w:hAnsiTheme="majorHAnsi"/>
          <w:b/>
          <w:sz w:val="28"/>
          <w:szCs w:val="36"/>
        </w:rPr>
      </w:pPr>
      <w:r w:rsidRPr="00C12663">
        <w:rPr>
          <w:rFonts w:asciiTheme="majorHAnsi" w:hAnsiTheme="majorHAnsi"/>
          <w:b/>
          <w:sz w:val="28"/>
          <w:szCs w:val="36"/>
        </w:rPr>
        <w:t>NCWA teams Stony Brook and Cortland will finish dual meet season February 23</w:t>
      </w:r>
      <w:r w:rsidRPr="00C12663">
        <w:rPr>
          <w:rFonts w:asciiTheme="majorHAnsi" w:hAnsiTheme="majorHAnsi"/>
          <w:b/>
          <w:sz w:val="28"/>
          <w:szCs w:val="36"/>
          <w:vertAlign w:val="superscript"/>
        </w:rPr>
        <w:t>rd</w:t>
      </w:r>
      <w:r w:rsidRPr="00C12663">
        <w:rPr>
          <w:rFonts w:asciiTheme="majorHAnsi" w:hAnsiTheme="majorHAnsi"/>
          <w:b/>
          <w:sz w:val="28"/>
          <w:szCs w:val="36"/>
        </w:rPr>
        <w:t>.</w:t>
      </w:r>
    </w:p>
    <w:p w:rsidR="00C12663" w:rsidRDefault="00C12663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</w:p>
    <w:p w:rsidR="007F3020" w:rsidRPr="002D24B1" w:rsidRDefault="007F3020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  <w:r w:rsidRPr="002D24B1">
        <w:rPr>
          <w:rFonts w:asciiTheme="majorHAnsi" w:hAnsiTheme="majorHAnsi"/>
          <w:sz w:val="28"/>
          <w:szCs w:val="36"/>
        </w:rPr>
        <w:t xml:space="preserve">In </w:t>
      </w:r>
      <w:r w:rsidR="00E11FE1" w:rsidRPr="002D24B1">
        <w:rPr>
          <w:rFonts w:asciiTheme="majorHAnsi" w:hAnsiTheme="majorHAnsi"/>
          <w:sz w:val="28"/>
          <w:szCs w:val="36"/>
        </w:rPr>
        <w:t xml:space="preserve">only </w:t>
      </w:r>
      <w:r w:rsidRPr="002D24B1">
        <w:rPr>
          <w:rFonts w:asciiTheme="majorHAnsi" w:hAnsiTheme="majorHAnsi"/>
          <w:sz w:val="28"/>
          <w:szCs w:val="36"/>
        </w:rPr>
        <w:t xml:space="preserve">the second year of the program Stony Brook Wrestling has enjoyed a very successful follow up campaign to their inaugural season.  </w:t>
      </w:r>
      <w:r w:rsidR="006B7FD3" w:rsidRPr="002D24B1">
        <w:rPr>
          <w:rFonts w:asciiTheme="majorHAnsi" w:hAnsiTheme="majorHAnsi"/>
          <w:sz w:val="28"/>
          <w:szCs w:val="36"/>
        </w:rPr>
        <w:t xml:space="preserve">Before this season </w:t>
      </w:r>
      <w:r w:rsidR="0048078B" w:rsidRPr="002D24B1">
        <w:rPr>
          <w:rFonts w:asciiTheme="majorHAnsi" w:hAnsiTheme="majorHAnsi"/>
          <w:sz w:val="28"/>
          <w:szCs w:val="36"/>
        </w:rPr>
        <w:t xml:space="preserve">ends </w:t>
      </w:r>
      <w:r w:rsidR="006B7FD3" w:rsidRPr="002D24B1">
        <w:rPr>
          <w:rFonts w:asciiTheme="majorHAnsi" w:hAnsiTheme="majorHAnsi"/>
          <w:sz w:val="28"/>
          <w:szCs w:val="36"/>
        </w:rPr>
        <w:t xml:space="preserve">Stony Brook will close out their dual meet season </w:t>
      </w:r>
      <w:r w:rsidR="00C75361" w:rsidRPr="002D24B1">
        <w:rPr>
          <w:rFonts w:asciiTheme="majorHAnsi" w:hAnsiTheme="majorHAnsi"/>
          <w:sz w:val="28"/>
          <w:szCs w:val="36"/>
        </w:rPr>
        <w:t>against</w:t>
      </w:r>
      <w:r w:rsidR="006B7FD3" w:rsidRPr="002D24B1">
        <w:rPr>
          <w:rFonts w:asciiTheme="majorHAnsi" w:hAnsiTheme="majorHAnsi"/>
          <w:sz w:val="28"/>
          <w:szCs w:val="36"/>
        </w:rPr>
        <w:t xml:space="preserve"> </w:t>
      </w:r>
      <w:r w:rsidR="00E11FE1" w:rsidRPr="002D24B1">
        <w:rPr>
          <w:rFonts w:asciiTheme="majorHAnsi" w:hAnsiTheme="majorHAnsi"/>
          <w:sz w:val="28"/>
          <w:szCs w:val="36"/>
        </w:rPr>
        <w:t xml:space="preserve">the Red Dragons </w:t>
      </w:r>
      <w:r w:rsidR="0048078B" w:rsidRPr="002D24B1">
        <w:rPr>
          <w:rFonts w:asciiTheme="majorHAnsi" w:hAnsiTheme="majorHAnsi"/>
          <w:sz w:val="28"/>
          <w:szCs w:val="36"/>
        </w:rPr>
        <w:t xml:space="preserve">of </w:t>
      </w:r>
      <w:r w:rsidR="006B7FD3" w:rsidRPr="002D24B1">
        <w:rPr>
          <w:rFonts w:asciiTheme="majorHAnsi" w:hAnsiTheme="majorHAnsi"/>
          <w:sz w:val="28"/>
          <w:szCs w:val="36"/>
        </w:rPr>
        <w:t xml:space="preserve">Cortland in an NCWA </w:t>
      </w:r>
      <w:r w:rsidR="00E11FE1" w:rsidRPr="002D24B1">
        <w:rPr>
          <w:rFonts w:asciiTheme="majorHAnsi" w:hAnsiTheme="majorHAnsi"/>
          <w:sz w:val="28"/>
          <w:szCs w:val="36"/>
        </w:rPr>
        <w:t>Conference m</w:t>
      </w:r>
      <w:r w:rsidR="006B7FD3" w:rsidRPr="002D24B1">
        <w:rPr>
          <w:rFonts w:asciiTheme="majorHAnsi" w:hAnsiTheme="majorHAnsi"/>
          <w:sz w:val="28"/>
          <w:szCs w:val="36"/>
        </w:rPr>
        <w:t>atch.  The match takes place</w:t>
      </w:r>
      <w:r w:rsidRPr="002D24B1">
        <w:rPr>
          <w:rFonts w:asciiTheme="majorHAnsi" w:hAnsiTheme="majorHAnsi"/>
          <w:sz w:val="28"/>
          <w:szCs w:val="36"/>
        </w:rPr>
        <w:t xml:space="preserve"> Sunday, February 23</w:t>
      </w:r>
      <w:r w:rsidRPr="002D24B1">
        <w:rPr>
          <w:rFonts w:asciiTheme="majorHAnsi" w:hAnsiTheme="majorHAnsi"/>
          <w:sz w:val="28"/>
          <w:szCs w:val="36"/>
          <w:vertAlign w:val="superscript"/>
        </w:rPr>
        <w:t>rd</w:t>
      </w:r>
      <w:r w:rsidRPr="002D24B1">
        <w:rPr>
          <w:rFonts w:asciiTheme="majorHAnsi" w:hAnsiTheme="majorHAnsi"/>
          <w:sz w:val="28"/>
          <w:szCs w:val="36"/>
        </w:rPr>
        <w:t xml:space="preserve"> at 2:00</w:t>
      </w:r>
      <w:r w:rsidR="006B7FD3" w:rsidRPr="002D24B1">
        <w:rPr>
          <w:rFonts w:asciiTheme="majorHAnsi" w:hAnsiTheme="majorHAnsi"/>
          <w:sz w:val="28"/>
          <w:szCs w:val="36"/>
        </w:rPr>
        <w:t xml:space="preserve"> PM and will be wrestled at</w:t>
      </w:r>
      <w:r w:rsidR="00E11FE1" w:rsidRPr="002D24B1">
        <w:rPr>
          <w:rFonts w:asciiTheme="majorHAnsi" w:hAnsiTheme="majorHAnsi"/>
          <w:sz w:val="28"/>
          <w:szCs w:val="36"/>
        </w:rPr>
        <w:t xml:space="preserve"> </w:t>
      </w:r>
      <w:r w:rsidR="006B7FD3" w:rsidRPr="002D24B1">
        <w:rPr>
          <w:rFonts w:asciiTheme="majorHAnsi" w:hAnsiTheme="majorHAnsi"/>
          <w:sz w:val="28"/>
          <w:szCs w:val="36"/>
        </w:rPr>
        <w:t>Ward Melville</w:t>
      </w:r>
      <w:r w:rsidR="00E11FE1" w:rsidRPr="002D24B1">
        <w:rPr>
          <w:rFonts w:asciiTheme="majorHAnsi" w:hAnsiTheme="majorHAnsi"/>
          <w:sz w:val="28"/>
          <w:szCs w:val="36"/>
        </w:rPr>
        <w:t xml:space="preserve"> High School</w:t>
      </w:r>
      <w:r w:rsidR="006B7FD3" w:rsidRPr="002D24B1">
        <w:rPr>
          <w:rFonts w:asciiTheme="majorHAnsi" w:hAnsiTheme="majorHAnsi"/>
          <w:sz w:val="28"/>
          <w:szCs w:val="36"/>
        </w:rPr>
        <w:t xml:space="preserve">.  </w:t>
      </w:r>
      <w:r w:rsidRPr="002D24B1">
        <w:rPr>
          <w:rFonts w:asciiTheme="majorHAnsi" w:hAnsiTheme="majorHAnsi"/>
          <w:sz w:val="28"/>
          <w:szCs w:val="36"/>
        </w:rPr>
        <w:t xml:space="preserve">The </w:t>
      </w:r>
      <w:r w:rsidR="006B7FD3" w:rsidRPr="002D24B1">
        <w:rPr>
          <w:rFonts w:asciiTheme="majorHAnsi" w:hAnsiTheme="majorHAnsi"/>
          <w:sz w:val="28"/>
          <w:szCs w:val="36"/>
        </w:rPr>
        <w:t>match</w:t>
      </w:r>
      <w:r w:rsidRPr="002D24B1">
        <w:rPr>
          <w:rFonts w:asciiTheme="majorHAnsi" w:hAnsiTheme="majorHAnsi"/>
          <w:sz w:val="28"/>
          <w:szCs w:val="36"/>
        </w:rPr>
        <w:t xml:space="preserve"> is de</w:t>
      </w:r>
      <w:r w:rsidR="00E11FE1" w:rsidRPr="002D24B1">
        <w:rPr>
          <w:rFonts w:asciiTheme="majorHAnsi" w:hAnsiTheme="majorHAnsi"/>
          <w:sz w:val="28"/>
          <w:szCs w:val="36"/>
        </w:rPr>
        <w:t xml:space="preserve">signated </w:t>
      </w:r>
      <w:r w:rsidRPr="002D24B1">
        <w:rPr>
          <w:rFonts w:asciiTheme="majorHAnsi" w:hAnsiTheme="majorHAnsi"/>
          <w:sz w:val="28"/>
          <w:szCs w:val="36"/>
        </w:rPr>
        <w:t xml:space="preserve">as Senior Night </w:t>
      </w:r>
      <w:r w:rsidR="006B7FD3" w:rsidRPr="002D24B1">
        <w:rPr>
          <w:rFonts w:asciiTheme="majorHAnsi" w:hAnsiTheme="majorHAnsi"/>
          <w:sz w:val="28"/>
          <w:szCs w:val="36"/>
        </w:rPr>
        <w:t>where</w:t>
      </w:r>
      <w:r w:rsidRPr="002D24B1">
        <w:rPr>
          <w:rFonts w:asciiTheme="majorHAnsi" w:hAnsiTheme="majorHAnsi"/>
          <w:sz w:val="28"/>
          <w:szCs w:val="36"/>
        </w:rPr>
        <w:t xml:space="preserve"> </w:t>
      </w:r>
      <w:r w:rsidR="006B7FD3" w:rsidRPr="002D24B1">
        <w:rPr>
          <w:rFonts w:asciiTheme="majorHAnsi" w:hAnsiTheme="majorHAnsi"/>
          <w:sz w:val="28"/>
          <w:szCs w:val="36"/>
        </w:rPr>
        <w:t xml:space="preserve">friends, family and supporters will gather to support </w:t>
      </w:r>
      <w:r w:rsidR="00E11FE1" w:rsidRPr="002D24B1">
        <w:rPr>
          <w:rFonts w:asciiTheme="majorHAnsi" w:hAnsiTheme="majorHAnsi"/>
          <w:sz w:val="28"/>
          <w:szCs w:val="36"/>
        </w:rPr>
        <w:t xml:space="preserve">the team </w:t>
      </w:r>
      <w:r w:rsidR="006B7FD3" w:rsidRPr="002D24B1">
        <w:rPr>
          <w:rFonts w:asciiTheme="majorHAnsi" w:hAnsiTheme="majorHAnsi"/>
          <w:sz w:val="28"/>
          <w:szCs w:val="36"/>
        </w:rPr>
        <w:t>and say goodbye to Seawolf Seniors.  Being</w:t>
      </w:r>
      <w:r w:rsidR="004E7EDB" w:rsidRPr="002D24B1">
        <w:rPr>
          <w:rFonts w:asciiTheme="majorHAnsi" w:hAnsiTheme="majorHAnsi"/>
          <w:sz w:val="28"/>
          <w:szCs w:val="36"/>
        </w:rPr>
        <w:t xml:space="preserve"> a new team </w:t>
      </w:r>
      <w:r w:rsidR="00564092" w:rsidRPr="002D24B1">
        <w:rPr>
          <w:rFonts w:asciiTheme="majorHAnsi" w:hAnsiTheme="majorHAnsi"/>
          <w:sz w:val="28"/>
          <w:szCs w:val="36"/>
        </w:rPr>
        <w:t>comes with many “firsts” and</w:t>
      </w:r>
      <w:r w:rsidR="006B7FD3" w:rsidRPr="002D24B1">
        <w:rPr>
          <w:rFonts w:asciiTheme="majorHAnsi" w:hAnsiTheme="majorHAnsi"/>
          <w:sz w:val="28"/>
          <w:szCs w:val="36"/>
        </w:rPr>
        <w:t xml:space="preserve"> the night will also be the programs first annual Alumni Night. </w:t>
      </w:r>
    </w:p>
    <w:p w:rsidR="007F3020" w:rsidRPr="002D24B1" w:rsidRDefault="007F3020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</w:p>
    <w:p w:rsidR="0037090C" w:rsidRDefault="0037090C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  <w:r w:rsidRPr="002D24B1">
        <w:rPr>
          <w:rFonts w:asciiTheme="majorHAnsi" w:hAnsiTheme="majorHAnsi"/>
          <w:sz w:val="28"/>
          <w:szCs w:val="36"/>
        </w:rPr>
        <w:t xml:space="preserve">This year the Stony Brook wrestling </w:t>
      </w:r>
      <w:r w:rsidR="00564092" w:rsidRPr="002D24B1">
        <w:rPr>
          <w:rFonts w:asciiTheme="majorHAnsi" w:hAnsiTheme="majorHAnsi"/>
          <w:sz w:val="28"/>
          <w:szCs w:val="36"/>
        </w:rPr>
        <w:t>club and wrestlers</w:t>
      </w:r>
      <w:r w:rsidRPr="002D24B1">
        <w:rPr>
          <w:rFonts w:asciiTheme="majorHAnsi" w:hAnsiTheme="majorHAnsi"/>
          <w:sz w:val="28"/>
          <w:szCs w:val="36"/>
        </w:rPr>
        <w:t xml:space="preserve"> ha</w:t>
      </w:r>
      <w:r w:rsidR="00564092" w:rsidRPr="002D24B1">
        <w:rPr>
          <w:rFonts w:asciiTheme="majorHAnsi" w:hAnsiTheme="majorHAnsi"/>
          <w:sz w:val="28"/>
          <w:szCs w:val="36"/>
        </w:rPr>
        <w:t>ve</w:t>
      </w:r>
      <w:r w:rsidRPr="002D24B1">
        <w:rPr>
          <w:rFonts w:asciiTheme="majorHAnsi" w:hAnsiTheme="majorHAnsi"/>
          <w:sz w:val="28"/>
          <w:szCs w:val="36"/>
        </w:rPr>
        <w:t xml:space="preserve"> enjoyed much success</w:t>
      </w:r>
      <w:r w:rsidR="00564092" w:rsidRPr="002D24B1">
        <w:rPr>
          <w:rFonts w:asciiTheme="majorHAnsi" w:hAnsiTheme="majorHAnsi"/>
          <w:sz w:val="28"/>
          <w:szCs w:val="36"/>
        </w:rPr>
        <w:t>.  Of the many</w:t>
      </w:r>
      <w:r w:rsidR="005F1995" w:rsidRPr="002D24B1">
        <w:rPr>
          <w:rFonts w:asciiTheme="majorHAnsi" w:hAnsiTheme="majorHAnsi"/>
          <w:sz w:val="28"/>
          <w:szCs w:val="36"/>
        </w:rPr>
        <w:t xml:space="preserve"> accomplishments, one wa</w:t>
      </w:r>
      <w:r w:rsidR="00564092" w:rsidRPr="002D24B1">
        <w:rPr>
          <w:rFonts w:asciiTheme="majorHAnsi" w:hAnsiTheme="majorHAnsi"/>
          <w:sz w:val="28"/>
          <w:szCs w:val="36"/>
        </w:rPr>
        <w:t>s being</w:t>
      </w:r>
      <w:r w:rsidRPr="002D24B1">
        <w:rPr>
          <w:rFonts w:asciiTheme="majorHAnsi" w:hAnsiTheme="majorHAnsi"/>
          <w:sz w:val="28"/>
          <w:szCs w:val="36"/>
        </w:rPr>
        <w:t xml:space="preserve"> ranked in the top 25 of the NCWA</w:t>
      </w:r>
      <w:r w:rsidR="004E7EDB" w:rsidRPr="002D24B1">
        <w:rPr>
          <w:rFonts w:asciiTheme="majorHAnsi" w:hAnsiTheme="majorHAnsi"/>
          <w:sz w:val="28"/>
          <w:szCs w:val="36"/>
        </w:rPr>
        <w:t xml:space="preserve"> for</w:t>
      </w:r>
      <w:r w:rsidRPr="002D24B1">
        <w:rPr>
          <w:rFonts w:asciiTheme="majorHAnsi" w:hAnsiTheme="majorHAnsi"/>
          <w:sz w:val="28"/>
          <w:szCs w:val="36"/>
        </w:rPr>
        <w:t xml:space="preserve"> most of the season.  In December the team </w:t>
      </w:r>
      <w:r w:rsidR="00564092" w:rsidRPr="002D24B1">
        <w:rPr>
          <w:rFonts w:asciiTheme="majorHAnsi" w:hAnsiTheme="majorHAnsi"/>
          <w:sz w:val="28"/>
          <w:szCs w:val="36"/>
        </w:rPr>
        <w:t>not only competed in but defeated</w:t>
      </w:r>
      <w:r w:rsidRPr="002D24B1">
        <w:rPr>
          <w:rFonts w:asciiTheme="majorHAnsi" w:hAnsiTheme="majorHAnsi"/>
          <w:sz w:val="28"/>
          <w:szCs w:val="36"/>
        </w:rPr>
        <w:t xml:space="preserve"> Westchester Community College in the prestigious Grapple at the Garden event by a score of 35-13.  In February the team traveled to Georgia for the NCWA National Duals and finished in 15</w:t>
      </w:r>
      <w:r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Pr="002D24B1">
        <w:rPr>
          <w:rFonts w:asciiTheme="majorHAnsi" w:hAnsiTheme="majorHAnsi"/>
          <w:sz w:val="28"/>
          <w:szCs w:val="36"/>
        </w:rPr>
        <w:t xml:space="preserve"> place</w:t>
      </w:r>
      <w:r w:rsidR="00564092" w:rsidRPr="002D24B1">
        <w:rPr>
          <w:rFonts w:asciiTheme="majorHAnsi" w:hAnsiTheme="majorHAnsi"/>
          <w:sz w:val="28"/>
          <w:szCs w:val="36"/>
        </w:rPr>
        <w:t xml:space="preserve"> in the team’s first appearance at the duals</w:t>
      </w:r>
      <w:r w:rsidRPr="002D24B1">
        <w:rPr>
          <w:rFonts w:asciiTheme="majorHAnsi" w:hAnsiTheme="majorHAnsi"/>
          <w:sz w:val="28"/>
          <w:szCs w:val="36"/>
        </w:rPr>
        <w:t>.</w:t>
      </w:r>
      <w:r w:rsidR="00C75361" w:rsidRPr="002D24B1">
        <w:rPr>
          <w:rFonts w:asciiTheme="majorHAnsi" w:hAnsiTheme="majorHAnsi"/>
          <w:sz w:val="28"/>
          <w:szCs w:val="36"/>
        </w:rPr>
        <w:t xml:space="preserve">  Although limited</w:t>
      </w:r>
      <w:r w:rsidR="00564092" w:rsidRPr="002D24B1">
        <w:rPr>
          <w:rFonts w:asciiTheme="majorHAnsi" w:hAnsiTheme="majorHAnsi"/>
          <w:sz w:val="28"/>
          <w:szCs w:val="36"/>
        </w:rPr>
        <w:t>,</w:t>
      </w:r>
      <w:r w:rsidR="00C75361" w:rsidRPr="002D24B1">
        <w:rPr>
          <w:rFonts w:asciiTheme="majorHAnsi" w:hAnsiTheme="majorHAnsi"/>
          <w:sz w:val="28"/>
          <w:szCs w:val="36"/>
        </w:rPr>
        <w:t xml:space="preserve"> the women’s wrestlers also saw</w:t>
      </w:r>
      <w:r w:rsidR="004E7EDB" w:rsidRPr="002D24B1">
        <w:rPr>
          <w:rFonts w:asciiTheme="majorHAnsi" w:hAnsiTheme="majorHAnsi"/>
          <w:sz w:val="28"/>
          <w:szCs w:val="36"/>
        </w:rPr>
        <w:t xml:space="preserve"> their first</w:t>
      </w:r>
      <w:r w:rsidR="00C75361" w:rsidRPr="002D24B1">
        <w:rPr>
          <w:rFonts w:asciiTheme="majorHAnsi" w:hAnsiTheme="majorHAnsi"/>
          <w:sz w:val="28"/>
          <w:szCs w:val="36"/>
        </w:rPr>
        <w:t xml:space="preserve"> competition</w:t>
      </w:r>
      <w:r w:rsidR="004E7EDB" w:rsidRPr="002D24B1">
        <w:rPr>
          <w:rFonts w:asciiTheme="majorHAnsi" w:hAnsiTheme="majorHAnsi"/>
          <w:sz w:val="28"/>
          <w:szCs w:val="36"/>
        </w:rPr>
        <w:t>s</w:t>
      </w:r>
      <w:r w:rsidR="00C75361" w:rsidRPr="002D24B1">
        <w:rPr>
          <w:rFonts w:asciiTheme="majorHAnsi" w:hAnsiTheme="majorHAnsi"/>
          <w:sz w:val="28"/>
          <w:szCs w:val="36"/>
        </w:rPr>
        <w:t xml:space="preserve"> in Connecticut and Georgia.  </w:t>
      </w:r>
      <w:r w:rsidR="003F045A" w:rsidRPr="002D24B1">
        <w:rPr>
          <w:rFonts w:asciiTheme="majorHAnsi" w:hAnsiTheme="majorHAnsi"/>
          <w:sz w:val="28"/>
          <w:szCs w:val="36"/>
        </w:rPr>
        <w:t>The team heads into the final dual with a 6-6 record with all losses coming to the 4</w:t>
      </w:r>
      <w:r w:rsidR="003F045A"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="003F045A" w:rsidRPr="002D24B1">
        <w:rPr>
          <w:rFonts w:asciiTheme="majorHAnsi" w:hAnsiTheme="majorHAnsi"/>
          <w:sz w:val="28"/>
          <w:szCs w:val="36"/>
        </w:rPr>
        <w:t>, 5</w:t>
      </w:r>
      <w:r w:rsidR="003F045A"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="003F045A" w:rsidRPr="002D24B1">
        <w:rPr>
          <w:rFonts w:asciiTheme="majorHAnsi" w:hAnsiTheme="majorHAnsi"/>
          <w:sz w:val="28"/>
          <w:szCs w:val="36"/>
        </w:rPr>
        <w:t>, 7</w:t>
      </w:r>
      <w:r w:rsidR="003F045A"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="003F045A" w:rsidRPr="002D24B1">
        <w:rPr>
          <w:rFonts w:asciiTheme="majorHAnsi" w:hAnsiTheme="majorHAnsi"/>
          <w:sz w:val="28"/>
          <w:szCs w:val="36"/>
        </w:rPr>
        <w:t>, 14</w:t>
      </w:r>
      <w:r w:rsidR="003F045A"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="003F045A" w:rsidRPr="002D24B1">
        <w:rPr>
          <w:rFonts w:asciiTheme="majorHAnsi" w:hAnsiTheme="majorHAnsi"/>
          <w:sz w:val="28"/>
          <w:szCs w:val="36"/>
        </w:rPr>
        <w:t xml:space="preserve"> and 15</w:t>
      </w:r>
      <w:r w:rsidR="003F045A" w:rsidRPr="002D24B1">
        <w:rPr>
          <w:rFonts w:asciiTheme="majorHAnsi" w:hAnsiTheme="majorHAnsi"/>
          <w:sz w:val="28"/>
          <w:szCs w:val="36"/>
          <w:vertAlign w:val="superscript"/>
        </w:rPr>
        <w:t>th</w:t>
      </w:r>
      <w:r w:rsidR="003F045A" w:rsidRPr="002D24B1">
        <w:rPr>
          <w:rFonts w:asciiTheme="majorHAnsi" w:hAnsiTheme="majorHAnsi"/>
          <w:sz w:val="28"/>
          <w:szCs w:val="36"/>
        </w:rPr>
        <w:t xml:space="preserve"> ranked teams in the NCWA and one NJCAA team.  </w:t>
      </w:r>
    </w:p>
    <w:p w:rsidR="002D24B1" w:rsidRPr="002D24B1" w:rsidRDefault="002D24B1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</w:p>
    <w:p w:rsidR="00420BBB" w:rsidRPr="002D24B1" w:rsidRDefault="00420BBB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  <w:r w:rsidRPr="002D24B1">
        <w:rPr>
          <w:rFonts w:asciiTheme="majorHAnsi" w:hAnsiTheme="majorHAnsi"/>
          <w:sz w:val="28"/>
          <w:szCs w:val="36"/>
        </w:rPr>
        <w:t xml:space="preserve">It will be a special goodbye to </w:t>
      </w:r>
      <w:r w:rsidR="00564092" w:rsidRPr="002D24B1">
        <w:rPr>
          <w:rFonts w:asciiTheme="majorHAnsi" w:hAnsiTheme="majorHAnsi"/>
          <w:sz w:val="28"/>
          <w:szCs w:val="36"/>
        </w:rPr>
        <w:t>S</w:t>
      </w:r>
      <w:r w:rsidRPr="002D24B1">
        <w:rPr>
          <w:rFonts w:asciiTheme="majorHAnsi" w:hAnsiTheme="majorHAnsi"/>
          <w:sz w:val="28"/>
          <w:szCs w:val="36"/>
        </w:rPr>
        <w:t>enior</w:t>
      </w:r>
      <w:r w:rsidR="00564092" w:rsidRPr="002D24B1">
        <w:rPr>
          <w:rFonts w:asciiTheme="majorHAnsi" w:hAnsiTheme="majorHAnsi"/>
          <w:sz w:val="28"/>
          <w:szCs w:val="36"/>
        </w:rPr>
        <w:t xml:space="preserve">/Grad Student </w:t>
      </w:r>
      <w:r w:rsidRPr="002D24B1">
        <w:rPr>
          <w:rFonts w:asciiTheme="majorHAnsi" w:hAnsiTheme="majorHAnsi"/>
          <w:sz w:val="28"/>
          <w:szCs w:val="36"/>
        </w:rPr>
        <w:t>Matt Frey</w:t>
      </w:r>
      <w:r w:rsidR="00564092" w:rsidRPr="002D24B1">
        <w:rPr>
          <w:rFonts w:asciiTheme="majorHAnsi" w:hAnsiTheme="majorHAnsi"/>
          <w:sz w:val="28"/>
          <w:szCs w:val="36"/>
        </w:rPr>
        <w:t xml:space="preserve"> as he will</w:t>
      </w:r>
      <w:r w:rsidRPr="002D24B1">
        <w:rPr>
          <w:rFonts w:asciiTheme="majorHAnsi" w:hAnsiTheme="majorHAnsi"/>
          <w:sz w:val="28"/>
          <w:szCs w:val="36"/>
        </w:rPr>
        <w:t xml:space="preserve"> wrestle his last collegiate home match for Stony Brook in his Alma Mater high school</w:t>
      </w:r>
      <w:r w:rsidR="003F045A" w:rsidRPr="002D24B1">
        <w:rPr>
          <w:rFonts w:asciiTheme="majorHAnsi" w:hAnsiTheme="majorHAnsi"/>
          <w:sz w:val="28"/>
          <w:szCs w:val="36"/>
        </w:rPr>
        <w:t xml:space="preserve"> of </w:t>
      </w:r>
      <w:r w:rsidRPr="002D24B1">
        <w:rPr>
          <w:rFonts w:asciiTheme="majorHAnsi" w:hAnsiTheme="majorHAnsi"/>
          <w:sz w:val="28"/>
          <w:szCs w:val="36"/>
        </w:rPr>
        <w:t>Ward Melville.  Luckily th</w:t>
      </w:r>
      <w:r w:rsidR="00564092" w:rsidRPr="002D24B1">
        <w:rPr>
          <w:rFonts w:asciiTheme="majorHAnsi" w:hAnsiTheme="majorHAnsi"/>
          <w:sz w:val="28"/>
          <w:szCs w:val="36"/>
        </w:rPr>
        <w:t xml:space="preserve">is year’s team does not field many </w:t>
      </w:r>
      <w:r w:rsidRPr="002D24B1">
        <w:rPr>
          <w:rFonts w:asciiTheme="majorHAnsi" w:hAnsiTheme="majorHAnsi"/>
          <w:sz w:val="28"/>
          <w:szCs w:val="36"/>
        </w:rPr>
        <w:t>seniors and next year</w:t>
      </w:r>
      <w:r w:rsidR="000C4832" w:rsidRPr="002D24B1">
        <w:rPr>
          <w:rFonts w:asciiTheme="majorHAnsi" w:hAnsiTheme="majorHAnsi"/>
          <w:sz w:val="28"/>
          <w:szCs w:val="36"/>
        </w:rPr>
        <w:t>’s team</w:t>
      </w:r>
      <w:r w:rsidRPr="002D24B1">
        <w:rPr>
          <w:rFonts w:asciiTheme="majorHAnsi" w:hAnsiTheme="majorHAnsi"/>
          <w:sz w:val="28"/>
          <w:szCs w:val="36"/>
        </w:rPr>
        <w:t xml:space="preserve"> should see a return of many sophomore and junior wrestlers.  </w:t>
      </w:r>
      <w:r w:rsidR="00564092" w:rsidRPr="002D24B1">
        <w:rPr>
          <w:rFonts w:asciiTheme="majorHAnsi" w:hAnsiTheme="majorHAnsi"/>
          <w:sz w:val="28"/>
          <w:szCs w:val="36"/>
        </w:rPr>
        <w:t>On March 1</w:t>
      </w:r>
      <w:r w:rsidR="00564092" w:rsidRPr="002D24B1">
        <w:rPr>
          <w:rFonts w:asciiTheme="majorHAnsi" w:hAnsiTheme="majorHAnsi"/>
          <w:sz w:val="28"/>
          <w:szCs w:val="36"/>
          <w:vertAlign w:val="superscript"/>
        </w:rPr>
        <w:t>st</w:t>
      </w:r>
      <w:r w:rsidR="00564092" w:rsidRPr="002D24B1">
        <w:rPr>
          <w:rFonts w:asciiTheme="majorHAnsi" w:hAnsiTheme="majorHAnsi"/>
          <w:sz w:val="28"/>
          <w:szCs w:val="36"/>
        </w:rPr>
        <w:t xml:space="preserve"> the team will travel to </w:t>
      </w:r>
      <w:r w:rsidR="003F045A" w:rsidRPr="002D24B1">
        <w:rPr>
          <w:rFonts w:asciiTheme="majorHAnsi" w:hAnsiTheme="majorHAnsi"/>
          <w:sz w:val="28"/>
          <w:szCs w:val="36"/>
        </w:rPr>
        <w:t xml:space="preserve">the </w:t>
      </w:r>
      <w:r w:rsidR="00564092" w:rsidRPr="002D24B1">
        <w:rPr>
          <w:rFonts w:asciiTheme="majorHAnsi" w:hAnsiTheme="majorHAnsi"/>
          <w:sz w:val="28"/>
          <w:szCs w:val="36"/>
        </w:rPr>
        <w:t xml:space="preserve">University of New Hampshire for the Northeast Conference Championships.  Any top 6 place finishers </w:t>
      </w:r>
      <w:r w:rsidR="00714264" w:rsidRPr="002D24B1">
        <w:rPr>
          <w:rFonts w:asciiTheme="majorHAnsi" w:hAnsiTheme="majorHAnsi"/>
          <w:sz w:val="28"/>
          <w:szCs w:val="36"/>
        </w:rPr>
        <w:t xml:space="preserve">there </w:t>
      </w:r>
      <w:r w:rsidR="00564092" w:rsidRPr="002D24B1">
        <w:rPr>
          <w:rFonts w:asciiTheme="majorHAnsi" w:hAnsiTheme="majorHAnsi"/>
          <w:sz w:val="28"/>
          <w:szCs w:val="36"/>
        </w:rPr>
        <w:t>will th</w:t>
      </w:r>
      <w:r w:rsidR="00714264" w:rsidRPr="002D24B1">
        <w:rPr>
          <w:rFonts w:asciiTheme="majorHAnsi" w:hAnsiTheme="majorHAnsi"/>
          <w:sz w:val="28"/>
          <w:szCs w:val="36"/>
        </w:rPr>
        <w:t xml:space="preserve">en move on to the NCWA National Tournament </w:t>
      </w:r>
      <w:r w:rsidR="00564092" w:rsidRPr="002D24B1">
        <w:rPr>
          <w:rFonts w:asciiTheme="majorHAnsi" w:hAnsiTheme="majorHAnsi"/>
          <w:sz w:val="28"/>
          <w:szCs w:val="36"/>
        </w:rPr>
        <w:t xml:space="preserve">in Allen, Texas in mid-March.  </w:t>
      </w:r>
      <w:r w:rsidR="00714264" w:rsidRPr="002D24B1">
        <w:rPr>
          <w:rFonts w:asciiTheme="majorHAnsi" w:hAnsiTheme="majorHAnsi"/>
          <w:sz w:val="28"/>
          <w:szCs w:val="36"/>
        </w:rPr>
        <w:t xml:space="preserve">Stony Brook Wrestling </w:t>
      </w:r>
      <w:r w:rsidR="003F045A" w:rsidRPr="002D24B1">
        <w:rPr>
          <w:rFonts w:asciiTheme="majorHAnsi" w:hAnsiTheme="majorHAnsi"/>
          <w:sz w:val="28"/>
          <w:szCs w:val="36"/>
        </w:rPr>
        <w:t xml:space="preserve">will be </w:t>
      </w:r>
      <w:r w:rsidR="00714264" w:rsidRPr="002D24B1">
        <w:rPr>
          <w:rFonts w:asciiTheme="majorHAnsi" w:hAnsiTheme="majorHAnsi"/>
          <w:sz w:val="28"/>
          <w:szCs w:val="36"/>
        </w:rPr>
        <w:t>looking for their first ever All-American</w:t>
      </w:r>
      <w:r w:rsidR="003F045A" w:rsidRPr="002D24B1">
        <w:rPr>
          <w:rFonts w:asciiTheme="majorHAnsi" w:hAnsiTheme="majorHAnsi"/>
          <w:sz w:val="28"/>
          <w:szCs w:val="36"/>
        </w:rPr>
        <w:t xml:space="preserve"> in the second year of the program’s short history</w:t>
      </w:r>
      <w:r w:rsidR="00714264" w:rsidRPr="002D24B1">
        <w:rPr>
          <w:rFonts w:asciiTheme="majorHAnsi" w:hAnsiTheme="majorHAnsi"/>
          <w:sz w:val="28"/>
          <w:szCs w:val="36"/>
        </w:rPr>
        <w:t xml:space="preserve">.  </w:t>
      </w:r>
    </w:p>
    <w:p w:rsidR="00420BBB" w:rsidRPr="002D24B1" w:rsidRDefault="00420BBB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</w:p>
    <w:p w:rsidR="007F3020" w:rsidRPr="002D24B1" w:rsidRDefault="007F3020" w:rsidP="00005532">
      <w:pPr>
        <w:spacing w:after="120" w:line="240" w:lineRule="auto"/>
        <w:rPr>
          <w:rFonts w:asciiTheme="majorHAnsi" w:hAnsiTheme="majorHAnsi"/>
          <w:sz w:val="28"/>
          <w:szCs w:val="36"/>
        </w:rPr>
      </w:pPr>
    </w:p>
    <w:sectPr w:rsidR="007F3020" w:rsidRPr="002D24B1" w:rsidSect="00CB7E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CC" w:rsidRDefault="006737CC" w:rsidP="00005532">
      <w:pPr>
        <w:spacing w:after="0" w:line="240" w:lineRule="auto"/>
      </w:pPr>
      <w:r>
        <w:separator/>
      </w:r>
    </w:p>
  </w:endnote>
  <w:endnote w:type="continuationSeparator" w:id="0">
    <w:p w:rsidR="006737CC" w:rsidRDefault="006737CC" w:rsidP="0000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CC" w:rsidRDefault="006737CC" w:rsidP="00005532">
      <w:pPr>
        <w:spacing w:after="0" w:line="240" w:lineRule="auto"/>
      </w:pPr>
      <w:r>
        <w:separator/>
      </w:r>
    </w:p>
  </w:footnote>
  <w:footnote w:type="continuationSeparator" w:id="0">
    <w:p w:rsidR="006737CC" w:rsidRDefault="006737CC" w:rsidP="00005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C4"/>
    <w:rsid w:val="00005532"/>
    <w:rsid w:val="00042B1A"/>
    <w:rsid w:val="0005211E"/>
    <w:rsid w:val="000C4832"/>
    <w:rsid w:val="001320FC"/>
    <w:rsid w:val="001E5187"/>
    <w:rsid w:val="002D24B1"/>
    <w:rsid w:val="00323525"/>
    <w:rsid w:val="0033618C"/>
    <w:rsid w:val="00352506"/>
    <w:rsid w:val="0037090C"/>
    <w:rsid w:val="003E4BC2"/>
    <w:rsid w:val="003E6959"/>
    <w:rsid w:val="003F045A"/>
    <w:rsid w:val="00420BBB"/>
    <w:rsid w:val="0048078B"/>
    <w:rsid w:val="004E7EDB"/>
    <w:rsid w:val="0052133B"/>
    <w:rsid w:val="005544C4"/>
    <w:rsid w:val="00564092"/>
    <w:rsid w:val="00573734"/>
    <w:rsid w:val="005F1995"/>
    <w:rsid w:val="006448FF"/>
    <w:rsid w:val="006737CC"/>
    <w:rsid w:val="006B7FD3"/>
    <w:rsid w:val="0071098E"/>
    <w:rsid w:val="00714264"/>
    <w:rsid w:val="007F3020"/>
    <w:rsid w:val="00820366"/>
    <w:rsid w:val="009B4891"/>
    <w:rsid w:val="00A87A4B"/>
    <w:rsid w:val="00AC1CD8"/>
    <w:rsid w:val="00B46A88"/>
    <w:rsid w:val="00C12663"/>
    <w:rsid w:val="00C75361"/>
    <w:rsid w:val="00C9290D"/>
    <w:rsid w:val="00CB7E80"/>
    <w:rsid w:val="00CC1923"/>
    <w:rsid w:val="00CE51F9"/>
    <w:rsid w:val="00D27F95"/>
    <w:rsid w:val="00D9369A"/>
    <w:rsid w:val="00E11FE1"/>
    <w:rsid w:val="00E6603D"/>
    <w:rsid w:val="00F36431"/>
    <w:rsid w:val="00F46CCE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FAFF91-8A44-4EEC-A93C-71CA7EE7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32"/>
  </w:style>
  <w:style w:type="paragraph" w:styleId="Footer">
    <w:name w:val="footer"/>
    <w:basedOn w:val="Normal"/>
    <w:link w:val="FooterChar"/>
    <w:uiPriority w:val="99"/>
    <w:unhideWhenUsed/>
    <w:rsid w:val="0000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32"/>
  </w:style>
  <w:style w:type="paragraph" w:styleId="ListParagraph">
    <w:name w:val="List Paragraph"/>
    <w:basedOn w:val="Normal"/>
    <w:uiPriority w:val="34"/>
    <w:qFormat/>
    <w:rsid w:val="00573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3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60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6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shaun1lally</dc:creator>
  <cp:lastModifiedBy>Anthony Nordland</cp:lastModifiedBy>
  <cp:revision>2</cp:revision>
  <cp:lastPrinted>2014-02-12T05:58:00Z</cp:lastPrinted>
  <dcterms:created xsi:type="dcterms:W3CDTF">2014-02-19T19:33:00Z</dcterms:created>
  <dcterms:modified xsi:type="dcterms:W3CDTF">2014-02-19T19:33:00Z</dcterms:modified>
</cp:coreProperties>
</file>