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5D" w:rsidRDefault="001913F5" w:rsidP="00FC715D">
      <w:pPr>
        <w:pStyle w:val="NoSpacing"/>
        <w:ind w:left="7200"/>
        <w:jc w:val="right"/>
      </w:pPr>
      <w:r>
        <w:t>June 21, 2022</w:t>
      </w:r>
    </w:p>
    <w:p w:rsidR="00FC715D" w:rsidRDefault="00FC715D" w:rsidP="00FC715D">
      <w:pPr>
        <w:pStyle w:val="NoSpacing"/>
        <w:ind w:left="4320" w:firstLine="720"/>
      </w:pPr>
    </w:p>
    <w:p w:rsidR="00FC715D" w:rsidRDefault="00FC715D" w:rsidP="00FC715D">
      <w:pPr>
        <w:pStyle w:val="NoSpacing"/>
      </w:pPr>
      <w:r>
        <w:t xml:space="preserve">At 7:00 PM Chairman Jeff </w:t>
      </w:r>
      <w:r w:rsidR="00287C3D">
        <w:t>Enders</w:t>
      </w:r>
      <w:r>
        <w:t xml:space="preserve"> called the meeting to order and the Pledge of Allegiance was recited.  Roll call was taken with the following members present:</w:t>
      </w:r>
      <w:r w:rsidR="00AE1021">
        <w:t xml:space="preserve"> </w:t>
      </w:r>
      <w:r w:rsidR="00287C3D">
        <w:t xml:space="preserve">Jeff Enders, </w:t>
      </w:r>
      <w:r>
        <w:t>Jeff Warfel,</w:t>
      </w:r>
      <w:r w:rsidR="001913F5">
        <w:t xml:space="preserve"> Ken Hoover,</w:t>
      </w:r>
      <w:r>
        <w:t xml:space="preserve"> </w:t>
      </w:r>
      <w:r w:rsidR="000A0D0E">
        <w:t>Jon Miller</w:t>
      </w:r>
      <w:r w:rsidR="00FB3367">
        <w:t>,</w:t>
      </w:r>
      <w:r w:rsidR="00287C3D">
        <w:t xml:space="preserve"> </w:t>
      </w:r>
      <w:r w:rsidR="001913F5">
        <w:t xml:space="preserve">and </w:t>
      </w:r>
      <w:r w:rsidR="00C25ED6">
        <w:t>Carl Bahner</w:t>
      </w:r>
      <w:r w:rsidR="001913F5">
        <w:t xml:space="preserve">.  </w:t>
      </w:r>
      <w:r w:rsidR="00BF0DA9">
        <w:t>Tim</w:t>
      </w:r>
      <w:r w:rsidR="00287C3D">
        <w:t xml:space="preserve"> Neiter</w:t>
      </w:r>
      <w:r w:rsidR="002C0AB3">
        <w:t xml:space="preserve"> </w:t>
      </w:r>
      <w:r w:rsidR="001913F5">
        <w:t xml:space="preserve">and Jeff Gonsar </w:t>
      </w:r>
      <w:r w:rsidR="008A40DD">
        <w:t>w</w:t>
      </w:r>
      <w:r w:rsidR="001913F5">
        <w:t>ere</w:t>
      </w:r>
      <w:r w:rsidR="008A40DD">
        <w:t xml:space="preserve"> absent</w:t>
      </w:r>
      <w:r w:rsidR="00B356BA">
        <w:t>.</w:t>
      </w:r>
      <w:r>
        <w:t xml:space="preserve">  Operator Jeff Grosser</w:t>
      </w:r>
      <w:r w:rsidR="00870555">
        <w:t>,</w:t>
      </w:r>
      <w:r w:rsidR="00AE1021">
        <w:t xml:space="preserve"> </w:t>
      </w:r>
      <w:r w:rsidR="00FA0370">
        <w:t>Engineer</w:t>
      </w:r>
      <w:r w:rsidR="007352C9">
        <w:t>s Logan Jury and</w:t>
      </w:r>
      <w:r w:rsidR="001913F5">
        <w:t xml:space="preserve"> </w:t>
      </w:r>
      <w:r w:rsidR="00373865">
        <w:t>Justin Mendinsky</w:t>
      </w:r>
      <w:r w:rsidR="007352C9">
        <w:t xml:space="preserve">, </w:t>
      </w:r>
      <w:r w:rsidR="008A40DD">
        <w:t>Solicitor Joseph Kerwin</w:t>
      </w:r>
      <w:r w:rsidR="007352C9">
        <w:t xml:space="preserve"> and Consultant Bob Kissinger</w:t>
      </w:r>
      <w:r w:rsidR="00AE1021">
        <w:t xml:space="preserve"> </w:t>
      </w:r>
      <w:r w:rsidR="00FA0370">
        <w:t>were also present.</w:t>
      </w:r>
      <w:r>
        <w:t xml:space="preserve"> </w:t>
      </w:r>
    </w:p>
    <w:p w:rsidR="00287C3D" w:rsidRDefault="00287C3D" w:rsidP="00FC715D">
      <w:pPr>
        <w:pStyle w:val="NoSpacing"/>
        <w:rPr>
          <w:b/>
        </w:rPr>
      </w:pPr>
    </w:p>
    <w:p w:rsidR="000A0D0E" w:rsidRPr="00870555" w:rsidRDefault="00FC715D" w:rsidP="00FC715D">
      <w:pPr>
        <w:pStyle w:val="NoSpacing"/>
        <w:rPr>
          <w:b/>
        </w:rPr>
      </w:pPr>
      <w:r>
        <w:rPr>
          <w:b/>
        </w:rPr>
        <w:t>BUSINESS FROM THE FLOOR</w:t>
      </w:r>
    </w:p>
    <w:p w:rsidR="002C0AB3" w:rsidRDefault="0082089C" w:rsidP="00FC715D">
      <w:pPr>
        <w:pStyle w:val="NoSpacing"/>
      </w:pPr>
      <w:r>
        <w:t>Sycamore Ridge</w:t>
      </w:r>
      <w:r w:rsidR="008A40DD">
        <w:t xml:space="preserve"> – </w:t>
      </w:r>
      <w:r w:rsidR="002C0AB3">
        <w:t xml:space="preserve">Developers questioned the </w:t>
      </w:r>
      <w:r w:rsidR="003C7427">
        <w:t>method of determination of the amount necessary to establish the</w:t>
      </w:r>
      <w:r w:rsidR="002C0AB3">
        <w:t xml:space="preserve"> escrow agreement.  Engineer Justin Mendinsky indicated various factors will be reviewed in determining the size of the escrow to be established.  Discussion ensued.  </w:t>
      </w:r>
      <w:r w:rsidR="003C7D4F">
        <w:t>An escrow agreement with an initial deposit requirement of $10,000 is to be sent to Sycamore Ridge.</w:t>
      </w:r>
      <w:r w:rsidR="003C7427">
        <w:t xml:space="preserve">  Fire suppression was discussed including the gallons per minute required.</w:t>
      </w:r>
    </w:p>
    <w:p w:rsidR="00FC715D" w:rsidRDefault="002C0AB3" w:rsidP="00FC715D">
      <w:pPr>
        <w:pStyle w:val="NoSpacing"/>
        <w:rPr>
          <w:b/>
        </w:rPr>
      </w:pPr>
      <w:r>
        <w:rPr>
          <w:b/>
        </w:rPr>
        <w:t xml:space="preserve"> </w:t>
      </w:r>
    </w:p>
    <w:p w:rsidR="00FC715D" w:rsidRDefault="00FC715D" w:rsidP="00FC715D">
      <w:pPr>
        <w:pStyle w:val="NoSpacing"/>
        <w:rPr>
          <w:b/>
        </w:rPr>
      </w:pPr>
      <w:r>
        <w:rPr>
          <w:b/>
        </w:rPr>
        <w:t>SECRETARY’S REPORT</w:t>
      </w:r>
    </w:p>
    <w:p w:rsidR="00FC715D" w:rsidRDefault="001913F5" w:rsidP="00FC715D">
      <w:pPr>
        <w:pStyle w:val="NoSpacing"/>
      </w:pPr>
      <w:r>
        <w:t>Ken Hoover</w:t>
      </w:r>
      <w:r w:rsidR="00FC715D">
        <w:t xml:space="preserve"> moved to approve the minutes </w:t>
      </w:r>
      <w:r w:rsidR="00F919F8">
        <w:t>as presented</w:t>
      </w:r>
      <w:r w:rsidR="00C25ED6">
        <w:t xml:space="preserve">.  </w:t>
      </w:r>
      <w:r w:rsidR="000C4B6F">
        <w:t xml:space="preserve">Jeff </w:t>
      </w:r>
      <w:r>
        <w:t>Warfel</w:t>
      </w:r>
      <w:r w:rsidR="002C0AB3">
        <w:t xml:space="preserve"> </w:t>
      </w:r>
      <w:r w:rsidR="00FC715D">
        <w:t>seconded the motion and the motion carried unanimously.</w:t>
      </w:r>
    </w:p>
    <w:p w:rsidR="00FC715D" w:rsidRDefault="00FC715D" w:rsidP="00FC715D">
      <w:pPr>
        <w:spacing w:after="0"/>
        <w:rPr>
          <w:b/>
        </w:rPr>
      </w:pPr>
    </w:p>
    <w:p w:rsidR="00FC715D" w:rsidRDefault="00FC715D" w:rsidP="00FC715D">
      <w:pPr>
        <w:spacing w:after="0"/>
        <w:rPr>
          <w:b/>
        </w:rPr>
      </w:pPr>
      <w:r>
        <w:rPr>
          <w:b/>
        </w:rPr>
        <w:t>TREASURER’S REPORT</w:t>
      </w:r>
    </w:p>
    <w:p w:rsidR="00FC715D" w:rsidRDefault="001913F5" w:rsidP="00FC715D">
      <w:pPr>
        <w:pStyle w:val="NoSpacing"/>
      </w:pPr>
      <w:r>
        <w:t>Jon Miller</w:t>
      </w:r>
      <w:r w:rsidR="00FC715D">
        <w:t xml:space="preserve"> moved to approve the report as presented. </w:t>
      </w:r>
      <w:r w:rsidR="00BF0DA9">
        <w:t xml:space="preserve"> </w:t>
      </w:r>
      <w:r w:rsidR="000C4B6F">
        <w:t>Carl Bahner</w:t>
      </w:r>
      <w:r w:rsidR="00FC715D">
        <w:t xml:space="preserve"> seconded the motion and the motion carried unanimously.  </w:t>
      </w:r>
    </w:p>
    <w:p w:rsidR="00FC715D" w:rsidRDefault="00FC715D" w:rsidP="00FC715D">
      <w:pPr>
        <w:pStyle w:val="NoSpacing"/>
        <w:rPr>
          <w:b/>
        </w:rPr>
      </w:pPr>
    </w:p>
    <w:p w:rsidR="00FC715D" w:rsidRDefault="00FC715D" w:rsidP="00FC715D">
      <w:pPr>
        <w:pStyle w:val="NoSpacing"/>
        <w:rPr>
          <w:b/>
        </w:rPr>
      </w:pPr>
      <w:r>
        <w:rPr>
          <w:b/>
        </w:rPr>
        <w:t>ENGINEER’S/CONSULTANT’S REPORT</w:t>
      </w:r>
    </w:p>
    <w:p w:rsidR="00FC715D" w:rsidRDefault="00287C3D" w:rsidP="00FC715D">
      <w:pPr>
        <w:pStyle w:val="NoSpacing"/>
      </w:pPr>
      <w:r>
        <w:t>Logan Jury</w:t>
      </w:r>
      <w:r w:rsidR="00FC715D">
        <w:t xml:space="preserve"> </w:t>
      </w:r>
      <w:r w:rsidR="002C2BF5">
        <w:t>presented the Engineer’s Report</w:t>
      </w:r>
      <w:r w:rsidR="00FC715D">
        <w:t>.</w:t>
      </w:r>
    </w:p>
    <w:p w:rsidR="00FC715D" w:rsidRDefault="00FC715D" w:rsidP="00287C3D">
      <w:pPr>
        <w:pStyle w:val="NoSpacing"/>
        <w:numPr>
          <w:ilvl w:val="0"/>
          <w:numId w:val="1"/>
        </w:numPr>
      </w:pPr>
      <w:r>
        <w:t>DEP COA/STP upgrade:</w:t>
      </w:r>
      <w:r w:rsidR="000C4B6F">
        <w:t xml:space="preserve">  </w:t>
      </w:r>
      <w:r w:rsidR="002C0AB3">
        <w:t>PSI will require additional time to complete the project.</w:t>
      </w:r>
    </w:p>
    <w:p w:rsidR="00B356BA" w:rsidRDefault="002C0AB3" w:rsidP="00840E2E">
      <w:pPr>
        <w:pStyle w:val="NoSpacing"/>
        <w:ind w:left="720"/>
      </w:pPr>
      <w:r>
        <w:t>Jeff Warfel</w:t>
      </w:r>
      <w:r w:rsidR="000C4B6F">
        <w:t xml:space="preserve"> moved to approve </w:t>
      </w:r>
      <w:r w:rsidR="008A40DD">
        <w:t>PennVest Payment Requisition #1</w:t>
      </w:r>
      <w:r w:rsidR="00840E2E">
        <w:t>9</w:t>
      </w:r>
      <w:r w:rsidR="000C4B6F">
        <w:t xml:space="preserve"> in the amount of $</w:t>
      </w:r>
      <w:r w:rsidR="00840E2E">
        <w:t>204,725.46.</w:t>
      </w:r>
      <w:r w:rsidR="003C7427">
        <w:t xml:space="preserve"> </w:t>
      </w:r>
      <w:r w:rsidR="000165BB">
        <w:t>(Revised)</w:t>
      </w:r>
      <w:r w:rsidR="000C4B6F">
        <w:t xml:space="preserve">  </w:t>
      </w:r>
      <w:r w:rsidR="00840E2E">
        <w:t>Jon Miller</w:t>
      </w:r>
      <w:r w:rsidR="000C4B6F">
        <w:t xml:space="preserve"> seconded and the motion carried unanimously.  </w:t>
      </w:r>
    </w:p>
    <w:p w:rsidR="00FC715D" w:rsidRDefault="00840E2E" w:rsidP="00D37C0E">
      <w:pPr>
        <w:pStyle w:val="NoSpacing"/>
        <w:numPr>
          <w:ilvl w:val="0"/>
          <w:numId w:val="1"/>
        </w:numPr>
      </w:pPr>
      <w:r>
        <w:t>Sewer Expansion:  Engineer Justin Mendinsky reviewed the report.  Public informational sessions will be held the week of July 25, 2022.  The schedule includes Tuesday, July 26, 2022 afternoon and evening sessions.</w:t>
      </w:r>
    </w:p>
    <w:p w:rsidR="008A40DD" w:rsidRDefault="00840E2E" w:rsidP="00D37C0E">
      <w:pPr>
        <w:pStyle w:val="NoSpacing"/>
        <w:numPr>
          <w:ilvl w:val="0"/>
          <w:numId w:val="1"/>
        </w:numPr>
      </w:pPr>
      <w:r>
        <w:t>Well #4:  Regulation indicates that the well must be below 100,000 gallons per day or permitted with the SRBC. The cost of the permit is currently unknown. That well has not been over 100,000</w:t>
      </w:r>
      <w:r w:rsidR="000165BB">
        <w:t xml:space="preserve"> gallons</w:t>
      </w:r>
      <w:r>
        <w:t xml:space="preserve"> per day in the last 5 years.  Engineer Justin Mendinsky will obtain more information for the July meeting.  </w:t>
      </w:r>
    </w:p>
    <w:p w:rsidR="00840E2E" w:rsidRDefault="00840E2E" w:rsidP="00D37C0E">
      <w:pPr>
        <w:pStyle w:val="NoSpacing"/>
        <w:numPr>
          <w:ilvl w:val="0"/>
          <w:numId w:val="1"/>
        </w:numPr>
      </w:pPr>
      <w:r>
        <w:t>The Consumer Confidence Report (CCR) will be published on the website by the end of the month.</w:t>
      </w:r>
    </w:p>
    <w:p w:rsidR="00936D5D" w:rsidRDefault="00936D5D" w:rsidP="00D37C0E">
      <w:pPr>
        <w:pStyle w:val="NoSpacing"/>
      </w:pPr>
    </w:p>
    <w:p w:rsidR="000165BB" w:rsidRDefault="00FC715D" w:rsidP="000165BB">
      <w:pPr>
        <w:pStyle w:val="NoSpacing"/>
        <w:rPr>
          <w:b/>
        </w:rPr>
      </w:pPr>
      <w:r w:rsidRPr="00D37C0E">
        <w:rPr>
          <w:b/>
        </w:rPr>
        <w:t>SOLICITOR’S REPORT</w:t>
      </w:r>
    </w:p>
    <w:p w:rsidR="00B0334C" w:rsidRPr="000165BB" w:rsidRDefault="000165BB" w:rsidP="000165BB">
      <w:pPr>
        <w:pStyle w:val="NoSpacing"/>
        <w:numPr>
          <w:ilvl w:val="0"/>
          <w:numId w:val="14"/>
        </w:numPr>
        <w:rPr>
          <w:b/>
        </w:rPr>
      </w:pPr>
      <w:r>
        <w:t>Design of easements</w:t>
      </w:r>
      <w:r w:rsidR="00936D5D">
        <w:t xml:space="preserve"> </w:t>
      </w:r>
      <w:r>
        <w:t>are near for pump stations.</w:t>
      </w:r>
    </w:p>
    <w:p w:rsidR="000165BB" w:rsidRPr="000165BB" w:rsidRDefault="00EB4E93" w:rsidP="000165BB">
      <w:pPr>
        <w:pStyle w:val="NoSpacing"/>
        <w:numPr>
          <w:ilvl w:val="0"/>
          <w:numId w:val="14"/>
        </w:numPr>
        <w:rPr>
          <w:b/>
        </w:rPr>
      </w:pPr>
      <w:r>
        <w:t>Asked</w:t>
      </w:r>
      <w:r w:rsidR="003C7427">
        <w:t xml:space="preserve"> whether </w:t>
      </w:r>
      <w:r>
        <w:t>interest rates affect PennVest.  No they are fixed rates.</w:t>
      </w:r>
    </w:p>
    <w:p w:rsidR="00936D5D" w:rsidRDefault="00936D5D" w:rsidP="00FC715D">
      <w:pPr>
        <w:pStyle w:val="NoSpacing"/>
        <w:rPr>
          <w:b/>
        </w:rPr>
      </w:pPr>
    </w:p>
    <w:p w:rsidR="00FC715D" w:rsidRDefault="00FC715D" w:rsidP="00FC715D">
      <w:pPr>
        <w:pStyle w:val="NoSpacing"/>
        <w:rPr>
          <w:b/>
        </w:rPr>
      </w:pPr>
      <w:r>
        <w:rPr>
          <w:b/>
        </w:rPr>
        <w:t>OPERATOR’S REPORT</w:t>
      </w:r>
    </w:p>
    <w:p w:rsidR="00855B31" w:rsidRDefault="00D37C0E" w:rsidP="00FC715D">
      <w:pPr>
        <w:pStyle w:val="NoSpacing"/>
      </w:pPr>
      <w:r>
        <w:t>During the last month</w:t>
      </w:r>
      <w:r w:rsidR="00AB0E84">
        <w:t xml:space="preserve"> the operator(s) have</w:t>
      </w:r>
      <w:r w:rsidR="003C7427">
        <w:t xml:space="preserve"> </w:t>
      </w:r>
      <w:r w:rsidR="003C7D4F">
        <w:t>mowed the grass, completed H2O Allocation Permit, worked with contractors, taken H2O samples, did meter repairs, posted 16 hours CCR prep and will be locating a leak tomorrow.</w:t>
      </w:r>
      <w:r w:rsidR="00AB0E84">
        <w:t xml:space="preserve"> </w:t>
      </w:r>
    </w:p>
    <w:p w:rsidR="003C7427" w:rsidRDefault="003C7427" w:rsidP="00FC715D">
      <w:pPr>
        <w:pStyle w:val="NoSpacing"/>
      </w:pPr>
    </w:p>
    <w:p w:rsidR="003C7D4F" w:rsidRDefault="003C7D4F" w:rsidP="00FC715D">
      <w:pPr>
        <w:pStyle w:val="NoSpacing"/>
      </w:pPr>
    </w:p>
    <w:p w:rsidR="00C204EF" w:rsidRDefault="00C204EF" w:rsidP="00FC715D">
      <w:pPr>
        <w:pStyle w:val="NoSpacing"/>
        <w:rPr>
          <w:b/>
        </w:rPr>
      </w:pPr>
      <w:r>
        <w:rPr>
          <w:b/>
        </w:rPr>
        <w:lastRenderedPageBreak/>
        <w:t>CONSULTANT REPORT</w:t>
      </w:r>
    </w:p>
    <w:p w:rsidR="00C204EF" w:rsidRPr="00C204EF" w:rsidRDefault="00C204EF" w:rsidP="00FC715D">
      <w:pPr>
        <w:pStyle w:val="NoSpacing"/>
      </w:pPr>
      <w:r>
        <w:t>None.</w:t>
      </w:r>
    </w:p>
    <w:p w:rsidR="00FB3367" w:rsidRDefault="00FB3367" w:rsidP="00FC715D">
      <w:pPr>
        <w:pStyle w:val="NoSpacing"/>
        <w:rPr>
          <w:b/>
        </w:rPr>
      </w:pPr>
    </w:p>
    <w:p w:rsidR="00FC715D" w:rsidRDefault="00FC715D" w:rsidP="00FC715D">
      <w:pPr>
        <w:pStyle w:val="NoSpacing"/>
        <w:rPr>
          <w:b/>
        </w:rPr>
      </w:pPr>
      <w:r>
        <w:rPr>
          <w:b/>
        </w:rPr>
        <w:t>OLD BUSINESS</w:t>
      </w:r>
    </w:p>
    <w:p w:rsidR="00855B31" w:rsidRDefault="00B0334C" w:rsidP="000D75EB">
      <w:pPr>
        <w:pStyle w:val="NoSpacing"/>
        <w:numPr>
          <w:ilvl w:val="0"/>
          <w:numId w:val="12"/>
        </w:numPr>
      </w:pPr>
      <w:r>
        <w:t xml:space="preserve">Billing: </w:t>
      </w:r>
      <w:r w:rsidR="007352C9">
        <w:t xml:space="preserve"> Letters mailed.</w:t>
      </w:r>
      <w:bookmarkStart w:id="0" w:name="_GoBack"/>
      <w:bookmarkEnd w:id="0"/>
      <w:r w:rsidR="00936D5D">
        <w:t xml:space="preserve"> </w:t>
      </w:r>
    </w:p>
    <w:p w:rsidR="00936D5D" w:rsidRDefault="00936D5D" w:rsidP="00936D5D">
      <w:pPr>
        <w:pStyle w:val="NoSpacing"/>
        <w:ind w:left="1080"/>
      </w:pPr>
    </w:p>
    <w:p w:rsidR="00936D5D" w:rsidRDefault="00936D5D" w:rsidP="00936D5D">
      <w:pPr>
        <w:pStyle w:val="NoSpacing"/>
        <w:rPr>
          <w:b/>
        </w:rPr>
      </w:pPr>
      <w:r>
        <w:rPr>
          <w:b/>
        </w:rPr>
        <w:t>NEW BUSINESS</w:t>
      </w:r>
    </w:p>
    <w:p w:rsidR="007352C9" w:rsidRPr="007352C9" w:rsidRDefault="007352C9" w:rsidP="00936D5D">
      <w:pPr>
        <w:pStyle w:val="NoSpacing"/>
      </w:pPr>
      <w:r w:rsidRPr="007352C9">
        <w:t>None.</w:t>
      </w:r>
    </w:p>
    <w:p w:rsidR="00936D5D" w:rsidRDefault="00936D5D" w:rsidP="00D37C0E">
      <w:pPr>
        <w:pStyle w:val="NoSpacing"/>
        <w:rPr>
          <w:b/>
        </w:rPr>
      </w:pPr>
    </w:p>
    <w:p w:rsidR="00FC715D" w:rsidRDefault="00FC715D" w:rsidP="00FC715D">
      <w:pPr>
        <w:pStyle w:val="NoSpacing"/>
        <w:rPr>
          <w:b/>
        </w:rPr>
      </w:pPr>
      <w:r>
        <w:rPr>
          <w:b/>
        </w:rPr>
        <w:t>APPROVAL OF BILLS</w:t>
      </w:r>
    </w:p>
    <w:p w:rsidR="00FC715D" w:rsidRDefault="007352C9" w:rsidP="00FC715D">
      <w:pPr>
        <w:pStyle w:val="NoSpacing"/>
      </w:pPr>
      <w:r>
        <w:t>Jon Miller</w:t>
      </w:r>
      <w:r w:rsidR="00936D5D">
        <w:t xml:space="preserve"> </w:t>
      </w:r>
      <w:r w:rsidR="00D37C0E">
        <w:t>moved to approve pa</w:t>
      </w:r>
      <w:r w:rsidR="00207772">
        <w:t>yment of the bills as presented</w:t>
      </w:r>
      <w:r>
        <w:t>.</w:t>
      </w:r>
      <w:r w:rsidR="00D37C0E">
        <w:t xml:space="preserve">  </w:t>
      </w:r>
      <w:r>
        <w:t>Ken Hoover</w:t>
      </w:r>
      <w:r w:rsidR="00D37C0E">
        <w:t xml:space="preserve"> seconded and the motion carried unanimously.  </w:t>
      </w:r>
    </w:p>
    <w:p w:rsidR="00B0334C" w:rsidRDefault="00B0334C" w:rsidP="00FC715D">
      <w:pPr>
        <w:pStyle w:val="NoSpacing"/>
        <w:rPr>
          <w:b/>
        </w:rPr>
      </w:pPr>
    </w:p>
    <w:p w:rsidR="00FC715D" w:rsidRDefault="00FC715D" w:rsidP="00FC715D">
      <w:pPr>
        <w:pStyle w:val="NoSpacing"/>
        <w:rPr>
          <w:b/>
        </w:rPr>
      </w:pPr>
      <w:r>
        <w:rPr>
          <w:b/>
        </w:rPr>
        <w:t>PUBLIC COMMENT</w:t>
      </w:r>
    </w:p>
    <w:p w:rsidR="00FC715D" w:rsidRDefault="00E35E2D" w:rsidP="00FC715D">
      <w:pPr>
        <w:pStyle w:val="NoSpacing"/>
      </w:pPr>
      <w:r>
        <w:t>None.</w:t>
      </w:r>
    </w:p>
    <w:p w:rsidR="00FC715D" w:rsidRDefault="00FC715D" w:rsidP="00FC715D">
      <w:pPr>
        <w:pStyle w:val="NoSpacing"/>
        <w:rPr>
          <w:b/>
        </w:rPr>
      </w:pPr>
    </w:p>
    <w:p w:rsidR="00FC715D" w:rsidRDefault="00FC715D" w:rsidP="00FC715D">
      <w:pPr>
        <w:pStyle w:val="NoSpacing"/>
        <w:rPr>
          <w:b/>
        </w:rPr>
      </w:pPr>
      <w:r>
        <w:rPr>
          <w:b/>
        </w:rPr>
        <w:t>ADJOURNMENT</w:t>
      </w:r>
    </w:p>
    <w:p w:rsidR="00FC715D" w:rsidRDefault="00207772" w:rsidP="00FC715D">
      <w:pPr>
        <w:pStyle w:val="NoSpacing"/>
      </w:pPr>
      <w:r>
        <w:t>Jon Miller</w:t>
      </w:r>
      <w:r w:rsidR="00FC715D">
        <w:t xml:space="preserve"> moved to adjourn the meeting at </w:t>
      </w:r>
      <w:r>
        <w:t>7:</w:t>
      </w:r>
      <w:r w:rsidR="007352C9">
        <w:t>47</w:t>
      </w:r>
      <w:r w:rsidR="00FC715D">
        <w:t xml:space="preserve">PM.  </w:t>
      </w:r>
      <w:r w:rsidR="007352C9">
        <w:t>Ken Hoover</w:t>
      </w:r>
      <w:r w:rsidR="00FC715D">
        <w:t xml:space="preserve"> seconded</w:t>
      </w:r>
      <w:r w:rsidR="00D37C0E">
        <w:t xml:space="preserve"> </w:t>
      </w:r>
      <w:r w:rsidR="00FC715D">
        <w:t xml:space="preserve">and motion carried unanimously.      </w:t>
      </w:r>
    </w:p>
    <w:p w:rsidR="00FC715D" w:rsidRDefault="00FC715D" w:rsidP="00FC715D">
      <w:pPr>
        <w:pStyle w:val="NoSpacing"/>
      </w:pPr>
    </w:p>
    <w:p w:rsidR="00D37C0E" w:rsidRDefault="00D37C0E" w:rsidP="00FC715D">
      <w:pPr>
        <w:pStyle w:val="NoSpacing"/>
      </w:pPr>
    </w:p>
    <w:p w:rsidR="00D37C0E" w:rsidRDefault="00D37C0E" w:rsidP="00FC715D">
      <w:pPr>
        <w:pStyle w:val="NoSpacing"/>
      </w:pPr>
    </w:p>
    <w:p w:rsidR="00FC715D" w:rsidRDefault="00FC715D" w:rsidP="00FC715D">
      <w:pPr>
        <w:pStyle w:val="NoSpacing"/>
      </w:pPr>
      <w:r>
        <w:t xml:space="preserve">                                                                                                    Respectfully Submitted, </w:t>
      </w:r>
    </w:p>
    <w:p w:rsidR="00D37C0E" w:rsidRDefault="00D37C0E" w:rsidP="00FC715D">
      <w:pPr>
        <w:pStyle w:val="NoSpacing"/>
      </w:pPr>
    </w:p>
    <w:p w:rsidR="00D37C0E" w:rsidRDefault="00D37C0E" w:rsidP="00FC715D">
      <w:pPr>
        <w:pStyle w:val="NoSpacing"/>
      </w:pPr>
    </w:p>
    <w:p w:rsidR="007414A4" w:rsidRDefault="00FC715D">
      <w:r>
        <w:t xml:space="preserve">                                                                                                      David W Hoover</w:t>
      </w:r>
      <w:r>
        <w:tab/>
      </w:r>
      <w:r>
        <w:tab/>
      </w:r>
      <w:r>
        <w:tab/>
      </w:r>
      <w:r>
        <w:tab/>
      </w:r>
      <w:r>
        <w:tab/>
        <w:t xml:space="preserve">                                                                                        Secretary</w:t>
      </w:r>
    </w:p>
    <w:sectPr w:rsidR="007414A4" w:rsidSect="00EE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D145B"/>
    <w:multiLevelType w:val="hybridMultilevel"/>
    <w:tmpl w:val="9B70AE24"/>
    <w:lvl w:ilvl="0" w:tplc="DE7857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E60FE5"/>
    <w:multiLevelType w:val="hybridMultilevel"/>
    <w:tmpl w:val="1C3CAF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04F5D"/>
    <w:multiLevelType w:val="hybridMultilevel"/>
    <w:tmpl w:val="26AACDB0"/>
    <w:lvl w:ilvl="0" w:tplc="1004A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006B04"/>
    <w:multiLevelType w:val="hybridMultilevel"/>
    <w:tmpl w:val="BD5E6736"/>
    <w:lvl w:ilvl="0" w:tplc="2DB283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F55D77"/>
    <w:multiLevelType w:val="hybridMultilevel"/>
    <w:tmpl w:val="830E1E5A"/>
    <w:lvl w:ilvl="0" w:tplc="D1926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EA5BC7"/>
    <w:multiLevelType w:val="hybridMultilevel"/>
    <w:tmpl w:val="8870BE8C"/>
    <w:lvl w:ilvl="0" w:tplc="71F8B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3A14F8"/>
    <w:multiLevelType w:val="hybridMultilevel"/>
    <w:tmpl w:val="FE361718"/>
    <w:lvl w:ilvl="0" w:tplc="47C23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47544D"/>
    <w:multiLevelType w:val="hybridMultilevel"/>
    <w:tmpl w:val="0EF88B02"/>
    <w:lvl w:ilvl="0" w:tplc="C4462C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D20D07"/>
    <w:multiLevelType w:val="hybridMultilevel"/>
    <w:tmpl w:val="8A12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C69C1"/>
    <w:multiLevelType w:val="hybridMultilevel"/>
    <w:tmpl w:val="D7741170"/>
    <w:lvl w:ilvl="0" w:tplc="5B38E0B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D1A46A7"/>
    <w:multiLevelType w:val="hybridMultilevel"/>
    <w:tmpl w:val="F04E7AB2"/>
    <w:lvl w:ilvl="0" w:tplc="CD3AB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481C"/>
    <w:multiLevelType w:val="hybridMultilevel"/>
    <w:tmpl w:val="3C4CAB66"/>
    <w:lvl w:ilvl="0" w:tplc="827A0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F91809"/>
    <w:multiLevelType w:val="hybridMultilevel"/>
    <w:tmpl w:val="DC6A6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467DB"/>
    <w:multiLevelType w:val="hybridMultilevel"/>
    <w:tmpl w:val="764CC59E"/>
    <w:lvl w:ilvl="0" w:tplc="29D2D58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1"/>
  </w:num>
  <w:num w:numId="5">
    <w:abstractNumId w:val="4"/>
  </w:num>
  <w:num w:numId="6">
    <w:abstractNumId w:val="6"/>
  </w:num>
  <w:num w:numId="7">
    <w:abstractNumId w:val="3"/>
  </w:num>
  <w:num w:numId="8">
    <w:abstractNumId w:val="11"/>
  </w:num>
  <w:num w:numId="9">
    <w:abstractNumId w:val="7"/>
  </w:num>
  <w:num w:numId="10">
    <w:abstractNumId w:val="5"/>
  </w:num>
  <w:num w:numId="11">
    <w:abstractNumId w:val="8"/>
  </w:num>
  <w:num w:numId="12">
    <w:abstractNumId w:val="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2"/>
  </w:compat>
  <w:rsids>
    <w:rsidRoot w:val="00FC715D"/>
    <w:rsid w:val="000004A2"/>
    <w:rsid w:val="000165BB"/>
    <w:rsid w:val="000A0D0E"/>
    <w:rsid w:val="000C4B6F"/>
    <w:rsid w:val="000F7976"/>
    <w:rsid w:val="001913F5"/>
    <w:rsid w:val="001934D3"/>
    <w:rsid w:val="001A56CA"/>
    <w:rsid w:val="001D01ED"/>
    <w:rsid w:val="00207772"/>
    <w:rsid w:val="0021278B"/>
    <w:rsid w:val="002201F3"/>
    <w:rsid w:val="00280BDA"/>
    <w:rsid w:val="00286F9A"/>
    <w:rsid w:val="00287C3D"/>
    <w:rsid w:val="002B5501"/>
    <w:rsid w:val="002C0AB3"/>
    <w:rsid w:val="002C2BF5"/>
    <w:rsid w:val="002E0B6D"/>
    <w:rsid w:val="002E69D6"/>
    <w:rsid w:val="00355841"/>
    <w:rsid w:val="00373865"/>
    <w:rsid w:val="0038716F"/>
    <w:rsid w:val="003931E4"/>
    <w:rsid w:val="003C7427"/>
    <w:rsid w:val="003C7D4F"/>
    <w:rsid w:val="003F4DAD"/>
    <w:rsid w:val="0045731F"/>
    <w:rsid w:val="004E1DB1"/>
    <w:rsid w:val="005B201B"/>
    <w:rsid w:val="00606711"/>
    <w:rsid w:val="007106B5"/>
    <w:rsid w:val="00731C02"/>
    <w:rsid w:val="007352C9"/>
    <w:rsid w:val="00736448"/>
    <w:rsid w:val="007414A4"/>
    <w:rsid w:val="00757B58"/>
    <w:rsid w:val="007B23EF"/>
    <w:rsid w:val="0082089C"/>
    <w:rsid w:val="00834902"/>
    <w:rsid w:val="00840E2E"/>
    <w:rsid w:val="00855B31"/>
    <w:rsid w:val="00864B69"/>
    <w:rsid w:val="008703E3"/>
    <w:rsid w:val="00870555"/>
    <w:rsid w:val="0088309B"/>
    <w:rsid w:val="008A40DD"/>
    <w:rsid w:val="00903A7B"/>
    <w:rsid w:val="00936D5D"/>
    <w:rsid w:val="009F7E55"/>
    <w:rsid w:val="00A41C79"/>
    <w:rsid w:val="00AB0E84"/>
    <w:rsid w:val="00AC2F5B"/>
    <w:rsid w:val="00AC5CB4"/>
    <w:rsid w:val="00AE1021"/>
    <w:rsid w:val="00B0334C"/>
    <w:rsid w:val="00B356BA"/>
    <w:rsid w:val="00BA4022"/>
    <w:rsid w:val="00BF0DA9"/>
    <w:rsid w:val="00BF221A"/>
    <w:rsid w:val="00C204EF"/>
    <w:rsid w:val="00C25ED6"/>
    <w:rsid w:val="00C90BF5"/>
    <w:rsid w:val="00CC495C"/>
    <w:rsid w:val="00D37C0E"/>
    <w:rsid w:val="00D8430D"/>
    <w:rsid w:val="00D85936"/>
    <w:rsid w:val="00DE668C"/>
    <w:rsid w:val="00E04639"/>
    <w:rsid w:val="00E35E2D"/>
    <w:rsid w:val="00E86E43"/>
    <w:rsid w:val="00EB4E93"/>
    <w:rsid w:val="00EE63FD"/>
    <w:rsid w:val="00EE6D17"/>
    <w:rsid w:val="00EF4C70"/>
    <w:rsid w:val="00F24E00"/>
    <w:rsid w:val="00F45203"/>
    <w:rsid w:val="00F919F8"/>
    <w:rsid w:val="00FA0370"/>
    <w:rsid w:val="00FB3367"/>
    <w:rsid w:val="00FB5EC9"/>
    <w:rsid w:val="00FB7590"/>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A482E5-168B-4A86-A9BC-A6105CE7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15D"/>
    <w:pPr>
      <w:spacing w:after="0" w:line="240" w:lineRule="auto"/>
    </w:pPr>
  </w:style>
  <w:style w:type="paragraph" w:styleId="BalloonText">
    <w:name w:val="Balloon Text"/>
    <w:basedOn w:val="Normal"/>
    <w:link w:val="BalloonTextChar"/>
    <w:uiPriority w:val="99"/>
    <w:semiHidden/>
    <w:unhideWhenUsed/>
    <w:rsid w:val="00355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41"/>
    <w:rPr>
      <w:rFonts w:ascii="Segoe UI" w:hAnsi="Segoe UI" w:cs="Segoe UI"/>
      <w:sz w:val="18"/>
      <w:szCs w:val="18"/>
    </w:rPr>
  </w:style>
  <w:style w:type="paragraph" w:styleId="ListParagraph">
    <w:name w:val="List Paragraph"/>
    <w:basedOn w:val="Normal"/>
    <w:uiPriority w:val="34"/>
    <w:qFormat/>
    <w:rsid w:val="00E3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Kelley</dc:creator>
  <cp:lastModifiedBy>David Hoover</cp:lastModifiedBy>
  <cp:revision>7</cp:revision>
  <cp:lastPrinted>2022-07-14T12:42:00Z</cp:lastPrinted>
  <dcterms:created xsi:type="dcterms:W3CDTF">2022-06-22T17:55:00Z</dcterms:created>
  <dcterms:modified xsi:type="dcterms:W3CDTF">2022-07-14T12:43:00Z</dcterms:modified>
</cp:coreProperties>
</file>