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0B2" w:rsidRPr="000B1866" w:rsidRDefault="00C430B2" w:rsidP="00C430B2">
      <w:pPr>
        <w:shd w:val="clear" w:color="auto" w:fill="FFFFFF"/>
        <w:tabs>
          <w:tab w:val="left" w:pos="1170"/>
        </w:tabs>
        <w:spacing w:after="0" w:line="240" w:lineRule="auto"/>
        <w:rPr>
          <w:rFonts w:eastAsia="Times New Roman" w:cstheme="minorHAnsi"/>
          <w:color w:val="222222"/>
          <w:sz w:val="24"/>
          <w:szCs w:val="24"/>
        </w:rPr>
      </w:pPr>
      <w:r w:rsidRPr="000B1866">
        <w:rPr>
          <w:rFonts w:eastAsia="Times New Roman" w:cstheme="minorHAnsi"/>
          <w:color w:val="222222"/>
          <w:sz w:val="24"/>
          <w:szCs w:val="24"/>
        </w:rPr>
        <w:t>TO:</w:t>
      </w:r>
      <w:r w:rsidRPr="000B1866">
        <w:rPr>
          <w:rFonts w:eastAsia="Times New Roman" w:cstheme="minorHAnsi"/>
          <w:color w:val="222222"/>
          <w:sz w:val="24"/>
          <w:szCs w:val="24"/>
        </w:rPr>
        <w:tab/>
      </w:r>
      <w:r w:rsidR="0015351D">
        <w:rPr>
          <w:rFonts w:eastAsia="Times New Roman" w:cstheme="minorHAnsi"/>
          <w:color w:val="222222"/>
          <w:sz w:val="24"/>
          <w:szCs w:val="24"/>
        </w:rPr>
        <w:t>RSAI</w:t>
      </w:r>
      <w:r w:rsidRPr="000B1866">
        <w:rPr>
          <w:rFonts w:eastAsia="Times New Roman" w:cstheme="minorHAnsi"/>
          <w:color w:val="222222"/>
          <w:sz w:val="24"/>
          <w:szCs w:val="24"/>
        </w:rPr>
        <w:t xml:space="preserve"> Member Superintendents</w:t>
      </w:r>
    </w:p>
    <w:p w:rsidR="00C430B2" w:rsidRPr="000B1866" w:rsidRDefault="00C430B2" w:rsidP="00C430B2">
      <w:pPr>
        <w:shd w:val="clear" w:color="auto" w:fill="FFFFFF"/>
        <w:tabs>
          <w:tab w:val="left" w:pos="1170"/>
        </w:tabs>
        <w:spacing w:after="0" w:line="240" w:lineRule="auto"/>
        <w:rPr>
          <w:rFonts w:eastAsia="Times New Roman" w:cstheme="minorHAnsi"/>
          <w:color w:val="222222"/>
          <w:sz w:val="24"/>
          <w:szCs w:val="24"/>
        </w:rPr>
      </w:pPr>
      <w:r w:rsidRPr="000B1866">
        <w:rPr>
          <w:rFonts w:eastAsia="Times New Roman" w:cstheme="minorHAnsi"/>
          <w:color w:val="222222"/>
          <w:sz w:val="24"/>
          <w:szCs w:val="24"/>
        </w:rPr>
        <w:t>FROM:</w:t>
      </w:r>
      <w:r w:rsidRPr="000B1866">
        <w:rPr>
          <w:rFonts w:eastAsia="Times New Roman" w:cstheme="minorHAnsi"/>
          <w:color w:val="222222"/>
          <w:sz w:val="24"/>
          <w:szCs w:val="24"/>
        </w:rPr>
        <w:tab/>
        <w:t xml:space="preserve">Margaret Buckton, Legislative </w:t>
      </w:r>
      <w:r w:rsidR="0015351D">
        <w:rPr>
          <w:rFonts w:eastAsia="Times New Roman" w:cstheme="minorHAnsi"/>
          <w:color w:val="222222"/>
          <w:sz w:val="24"/>
          <w:szCs w:val="24"/>
        </w:rPr>
        <w:t>Advocate</w:t>
      </w:r>
    </w:p>
    <w:p w:rsidR="009710F5" w:rsidRPr="000B1866" w:rsidRDefault="00C430B2" w:rsidP="00C430B2">
      <w:pPr>
        <w:shd w:val="clear" w:color="auto" w:fill="FFFFFF"/>
        <w:tabs>
          <w:tab w:val="left" w:pos="1170"/>
        </w:tabs>
        <w:spacing w:after="0" w:line="240" w:lineRule="auto"/>
        <w:rPr>
          <w:rFonts w:eastAsia="Times New Roman" w:cstheme="minorHAnsi"/>
          <w:color w:val="222222"/>
          <w:sz w:val="24"/>
          <w:szCs w:val="24"/>
        </w:rPr>
      </w:pPr>
      <w:r w:rsidRPr="000B1866">
        <w:rPr>
          <w:rFonts w:eastAsia="Times New Roman" w:cstheme="minorHAnsi"/>
          <w:color w:val="222222"/>
          <w:sz w:val="24"/>
          <w:szCs w:val="24"/>
        </w:rPr>
        <w:t>DATE:</w:t>
      </w:r>
      <w:r w:rsidRPr="000B1866">
        <w:rPr>
          <w:rFonts w:eastAsia="Times New Roman" w:cstheme="minorHAnsi"/>
          <w:color w:val="222222"/>
          <w:sz w:val="24"/>
          <w:szCs w:val="24"/>
        </w:rPr>
        <w:tab/>
        <w:t>August 5</w:t>
      </w:r>
      <w:r w:rsidR="009710F5" w:rsidRPr="000B1866">
        <w:rPr>
          <w:rFonts w:eastAsia="Times New Roman" w:cstheme="minorHAnsi"/>
          <w:color w:val="222222"/>
          <w:sz w:val="24"/>
          <w:szCs w:val="24"/>
        </w:rPr>
        <w:t>, 2020</w:t>
      </w:r>
    </w:p>
    <w:p w:rsidR="00C430B2" w:rsidRPr="000B1866" w:rsidRDefault="00C430B2" w:rsidP="000B1866">
      <w:pPr>
        <w:shd w:val="clear" w:color="auto" w:fill="FFFFFF"/>
        <w:tabs>
          <w:tab w:val="left" w:pos="1170"/>
        </w:tabs>
        <w:spacing w:after="0" w:line="240" w:lineRule="auto"/>
        <w:rPr>
          <w:rFonts w:eastAsia="Times New Roman" w:cstheme="minorHAnsi"/>
          <w:color w:val="222222"/>
          <w:sz w:val="24"/>
          <w:szCs w:val="24"/>
        </w:rPr>
      </w:pPr>
      <w:r w:rsidRPr="000B1866">
        <w:rPr>
          <w:rFonts w:eastAsia="Times New Roman" w:cstheme="minorHAnsi"/>
          <w:color w:val="222222"/>
          <w:sz w:val="24"/>
          <w:szCs w:val="24"/>
        </w:rPr>
        <w:t>SUBJECT:</w:t>
      </w:r>
      <w:r w:rsidRPr="000B1866">
        <w:rPr>
          <w:rFonts w:eastAsia="Times New Roman" w:cstheme="minorHAnsi"/>
          <w:color w:val="222222"/>
          <w:sz w:val="24"/>
          <w:szCs w:val="24"/>
        </w:rPr>
        <w:tab/>
        <w:t>Notes from State Board of Education Meeting 8/5/2020</w:t>
      </w:r>
    </w:p>
    <w:p w:rsidR="000B1866" w:rsidRPr="000B1866" w:rsidRDefault="000B1866" w:rsidP="000B1866">
      <w:pPr>
        <w:shd w:val="clear" w:color="auto" w:fill="FFFFFF"/>
        <w:tabs>
          <w:tab w:val="left" w:pos="1170"/>
        </w:tabs>
        <w:spacing w:after="0" w:line="240" w:lineRule="auto"/>
        <w:rPr>
          <w:rFonts w:eastAsia="Times New Roman" w:cstheme="minorHAnsi"/>
          <w:color w:val="222222"/>
          <w:sz w:val="24"/>
          <w:szCs w:val="24"/>
        </w:rPr>
      </w:pPr>
    </w:p>
    <w:p w:rsidR="000B1866" w:rsidRPr="000B1866" w:rsidRDefault="000B1866" w:rsidP="000B1866">
      <w:pPr>
        <w:shd w:val="clear" w:color="auto" w:fill="FFFFFF"/>
        <w:tabs>
          <w:tab w:val="left" w:pos="1170"/>
        </w:tabs>
        <w:spacing w:after="0" w:line="240" w:lineRule="auto"/>
        <w:rPr>
          <w:rFonts w:eastAsia="Times New Roman" w:cstheme="minorHAnsi"/>
          <w:color w:val="222222"/>
          <w:sz w:val="24"/>
          <w:szCs w:val="24"/>
        </w:rPr>
      </w:pPr>
    </w:p>
    <w:p w:rsidR="00EF43FA" w:rsidRPr="000B1866" w:rsidRDefault="00EF43FA" w:rsidP="00EF43FA">
      <w:pPr>
        <w:shd w:val="clear" w:color="auto" w:fill="FFFFFF"/>
        <w:spacing w:after="160" w:line="235" w:lineRule="atLeast"/>
        <w:rPr>
          <w:rFonts w:cstheme="minorHAnsi"/>
          <w:color w:val="222222"/>
          <w:sz w:val="24"/>
          <w:szCs w:val="24"/>
        </w:rPr>
      </w:pPr>
      <w:r w:rsidRPr="000B1866">
        <w:rPr>
          <w:rFonts w:cstheme="minorHAnsi"/>
          <w:color w:val="222222"/>
          <w:sz w:val="24"/>
          <w:szCs w:val="24"/>
        </w:rPr>
        <w:t>State Board of Education Meeting this morning:</w:t>
      </w:r>
      <w:r w:rsidRPr="000B1866">
        <w:rPr>
          <w:rFonts w:cstheme="minorHAnsi"/>
          <w:color w:val="222222"/>
          <w:sz w:val="24"/>
          <w:szCs w:val="24"/>
        </w:rPr>
        <w:br/>
        <w:t xml:space="preserve">During the public comment period via ZOOM, Stan </w:t>
      </w:r>
      <w:proofErr w:type="spellStart"/>
      <w:r w:rsidRPr="000B1866">
        <w:rPr>
          <w:rFonts w:cstheme="minorHAnsi"/>
          <w:color w:val="222222"/>
          <w:sz w:val="24"/>
          <w:szCs w:val="24"/>
        </w:rPr>
        <w:t>Rheingans</w:t>
      </w:r>
      <w:proofErr w:type="spellEnd"/>
      <w:r w:rsidRPr="000B1866">
        <w:rPr>
          <w:rFonts w:cstheme="minorHAnsi"/>
          <w:color w:val="222222"/>
          <w:sz w:val="24"/>
          <w:szCs w:val="24"/>
        </w:rPr>
        <w:t xml:space="preserve"> (Dubuque), Vickie Murillo (Council Bluffs) and Sharon </w:t>
      </w:r>
      <w:proofErr w:type="spellStart"/>
      <w:r w:rsidRPr="000B1866">
        <w:rPr>
          <w:rFonts w:cstheme="minorHAnsi"/>
          <w:color w:val="222222"/>
          <w:sz w:val="24"/>
          <w:szCs w:val="24"/>
        </w:rPr>
        <w:t>Dentlinger</w:t>
      </w:r>
      <w:proofErr w:type="spellEnd"/>
      <w:r w:rsidRPr="000B1866">
        <w:rPr>
          <w:rFonts w:cstheme="minorHAnsi"/>
          <w:color w:val="222222"/>
          <w:sz w:val="24"/>
          <w:szCs w:val="24"/>
        </w:rPr>
        <w:t>, (I-35</w:t>
      </w:r>
      <w:r>
        <w:rPr>
          <w:rFonts w:cstheme="minorHAnsi"/>
          <w:color w:val="222222"/>
          <w:sz w:val="24"/>
          <w:szCs w:val="24"/>
        </w:rPr>
        <w:t xml:space="preserve"> and RSAI member</w:t>
      </w:r>
      <w:r w:rsidRPr="000B1866">
        <w:rPr>
          <w:rFonts w:cstheme="minorHAnsi"/>
          <w:color w:val="222222"/>
          <w:sz w:val="24"/>
          <w:szCs w:val="24"/>
        </w:rPr>
        <w:t xml:space="preserve">) provided statements about DE guidance and Governor’s </w:t>
      </w:r>
      <w:bookmarkStart w:id="0" w:name="_GoBack"/>
      <w:bookmarkEnd w:id="0"/>
      <w:r>
        <w:rPr>
          <w:rFonts w:cstheme="minorHAnsi"/>
          <w:color w:val="222222"/>
          <w:sz w:val="24"/>
          <w:szCs w:val="24"/>
        </w:rPr>
        <w:t>interpretation</w:t>
      </w:r>
      <w:r w:rsidR="003A2BE9">
        <w:rPr>
          <w:rFonts w:cstheme="minorHAnsi"/>
          <w:color w:val="222222"/>
          <w:sz w:val="24"/>
          <w:szCs w:val="24"/>
        </w:rPr>
        <w:t xml:space="preserve"> of SF 2310. </w:t>
      </w:r>
      <w:r w:rsidRPr="000B1866">
        <w:rPr>
          <w:rFonts w:cstheme="minorHAnsi"/>
          <w:color w:val="222222"/>
          <w:sz w:val="24"/>
          <w:szCs w:val="24"/>
        </w:rPr>
        <w:t xml:space="preserve">I also provided a quick statement about the seclusion and restraint rules and informed the state Board members that UEN had provided a </w:t>
      </w:r>
      <w:hyperlink r:id="rId8" w:tgtFrame="_blank" w:history="1">
        <w:r w:rsidRPr="000B1866">
          <w:rPr>
            <w:rStyle w:val="Hyperlink"/>
            <w:rFonts w:cstheme="minorHAnsi"/>
            <w:color w:val="1155CC"/>
            <w:sz w:val="24"/>
            <w:szCs w:val="24"/>
          </w:rPr>
          <w:t>letter</w:t>
        </w:r>
      </w:hyperlink>
      <w:r w:rsidRPr="000B1866">
        <w:rPr>
          <w:rFonts w:cstheme="minorHAnsi"/>
          <w:color w:val="222222"/>
          <w:sz w:val="24"/>
          <w:szCs w:val="24"/>
        </w:rPr>
        <w:t xml:space="preserve"> to the Governor and Director Lebo wi</w:t>
      </w:r>
      <w:r w:rsidR="00C33BD8">
        <w:rPr>
          <w:rFonts w:cstheme="minorHAnsi"/>
          <w:color w:val="222222"/>
          <w:sz w:val="24"/>
          <w:szCs w:val="24"/>
        </w:rPr>
        <w:t>th concerns. The superintendent</w:t>
      </w:r>
      <w:r w:rsidRPr="000B1866">
        <w:rPr>
          <w:rFonts w:cstheme="minorHAnsi"/>
          <w:color w:val="222222"/>
          <w:sz w:val="24"/>
          <w:szCs w:val="24"/>
        </w:rPr>
        <w:t>s</w:t>
      </w:r>
      <w:r w:rsidR="00C33BD8">
        <w:rPr>
          <w:rFonts w:cstheme="minorHAnsi"/>
          <w:color w:val="222222"/>
          <w:sz w:val="24"/>
          <w:szCs w:val="24"/>
        </w:rPr>
        <w:t>’</w:t>
      </w:r>
      <w:r w:rsidRPr="000B1866">
        <w:rPr>
          <w:rFonts w:cstheme="minorHAnsi"/>
          <w:color w:val="222222"/>
          <w:sz w:val="24"/>
          <w:szCs w:val="24"/>
        </w:rPr>
        <w:t xml:space="preserve"> comments collectively conveyed the following:</w:t>
      </w:r>
    </w:p>
    <w:p w:rsidR="00EF43FA" w:rsidRPr="000B1866" w:rsidRDefault="00EF43FA" w:rsidP="00EF43FA">
      <w:pPr>
        <w:pStyle w:val="NormalWeb"/>
        <w:numPr>
          <w:ilvl w:val="0"/>
          <w:numId w:val="24"/>
        </w:numPr>
        <w:shd w:val="clear" w:color="auto" w:fill="FFFFFF"/>
        <w:spacing w:before="0" w:beforeAutospacing="0" w:after="0" w:afterAutospacing="0"/>
        <w:ind w:left="1123" w:hanging="403"/>
        <w:rPr>
          <w:rFonts w:asciiTheme="minorHAnsi" w:hAnsiTheme="minorHAnsi" w:cstheme="minorHAnsi"/>
          <w:color w:val="222222"/>
        </w:rPr>
      </w:pPr>
      <w:r w:rsidRPr="000B1866">
        <w:rPr>
          <w:rFonts w:asciiTheme="minorHAnsi" w:hAnsiTheme="minorHAnsi" w:cstheme="minorHAnsi"/>
          <w:color w:val="222222"/>
        </w:rPr>
        <w:t>None of us have experience with a global pandemic, but everyone’s working hard to serve students and families and all should be given some grace in this unusual time.</w:t>
      </w:r>
    </w:p>
    <w:p w:rsidR="00EF43FA" w:rsidRPr="000B1866" w:rsidRDefault="00EF43FA" w:rsidP="00EF43FA">
      <w:pPr>
        <w:pStyle w:val="NormalWeb"/>
        <w:numPr>
          <w:ilvl w:val="0"/>
          <w:numId w:val="24"/>
        </w:numPr>
        <w:shd w:val="clear" w:color="auto" w:fill="FFFFFF"/>
        <w:spacing w:before="0" w:beforeAutospacing="0" w:after="0" w:afterAutospacing="0"/>
        <w:ind w:left="1123" w:hanging="403"/>
        <w:rPr>
          <w:rFonts w:asciiTheme="minorHAnsi" w:hAnsiTheme="minorHAnsi" w:cstheme="minorHAnsi"/>
          <w:color w:val="222222"/>
        </w:rPr>
      </w:pPr>
      <w:r w:rsidRPr="000B1866">
        <w:rPr>
          <w:rFonts w:asciiTheme="minorHAnsi" w:hAnsiTheme="minorHAnsi" w:cstheme="minorHAnsi"/>
          <w:color w:val="222222"/>
        </w:rPr>
        <w:t>Deadline to submit RTL plans was July 1 and predated all three rounds of DE guidance.</w:t>
      </w:r>
    </w:p>
    <w:p w:rsidR="00EF43FA" w:rsidRPr="000B1866" w:rsidRDefault="00EF43FA" w:rsidP="00EF43FA">
      <w:pPr>
        <w:pStyle w:val="NormalWeb"/>
        <w:numPr>
          <w:ilvl w:val="0"/>
          <w:numId w:val="24"/>
        </w:numPr>
        <w:shd w:val="clear" w:color="auto" w:fill="FFFFFF"/>
        <w:spacing w:before="0" w:beforeAutospacing="0" w:after="0" w:afterAutospacing="0"/>
        <w:ind w:left="1123" w:hanging="403"/>
        <w:rPr>
          <w:rFonts w:asciiTheme="minorHAnsi" w:hAnsiTheme="minorHAnsi" w:cstheme="minorHAnsi"/>
          <w:color w:val="222222"/>
        </w:rPr>
      </w:pPr>
      <w:r w:rsidRPr="000B1866">
        <w:rPr>
          <w:rFonts w:asciiTheme="minorHAnsi" w:hAnsiTheme="minorHAnsi" w:cstheme="minorHAnsi"/>
          <w:color w:val="222222"/>
        </w:rPr>
        <w:t>Overlay strict interpretation has happened in four areas: definition of instruction primarily in person as 50%, time limitations (“temporary” approval of continuous learning every 2 weeks), 2-week rolling average of testing positivity rate as the RTL trigger, and mostly, state approval of local board transitions was not required in SF 2310.</w:t>
      </w:r>
    </w:p>
    <w:p w:rsidR="00EF43FA" w:rsidRPr="000B1866" w:rsidRDefault="00EF43FA" w:rsidP="00EF43FA">
      <w:pPr>
        <w:pStyle w:val="NormalWeb"/>
        <w:numPr>
          <w:ilvl w:val="0"/>
          <w:numId w:val="24"/>
        </w:numPr>
        <w:shd w:val="clear" w:color="auto" w:fill="FFFFFF"/>
        <w:spacing w:before="0" w:beforeAutospacing="0" w:after="0" w:afterAutospacing="0"/>
        <w:ind w:left="1123" w:hanging="403"/>
        <w:rPr>
          <w:rFonts w:asciiTheme="minorHAnsi" w:hAnsiTheme="minorHAnsi" w:cstheme="minorHAnsi"/>
          <w:color w:val="222222"/>
        </w:rPr>
      </w:pPr>
      <w:r w:rsidRPr="000B1866">
        <w:rPr>
          <w:rFonts w:asciiTheme="minorHAnsi" w:hAnsiTheme="minorHAnsi" w:cstheme="minorHAnsi"/>
          <w:color w:val="222222"/>
        </w:rPr>
        <w:t>Home Rule statute 274.3 requires a liberal interpretation of statute to effectuate the purposes of local control (we don't think the Governor and DE wrote this guidance through that lens).</w:t>
      </w:r>
    </w:p>
    <w:p w:rsidR="00EF43FA" w:rsidRPr="000B1866" w:rsidRDefault="00EF43FA" w:rsidP="00EF43FA">
      <w:pPr>
        <w:pStyle w:val="NormalWeb"/>
        <w:numPr>
          <w:ilvl w:val="0"/>
          <w:numId w:val="24"/>
        </w:numPr>
        <w:shd w:val="clear" w:color="auto" w:fill="FFFFFF"/>
        <w:spacing w:before="0" w:beforeAutospacing="0" w:after="0" w:afterAutospacing="0"/>
        <w:ind w:left="1123" w:hanging="403"/>
        <w:rPr>
          <w:rFonts w:asciiTheme="minorHAnsi" w:hAnsiTheme="minorHAnsi" w:cstheme="minorHAnsi"/>
          <w:color w:val="222222"/>
        </w:rPr>
      </w:pPr>
      <w:r w:rsidRPr="000B1866">
        <w:rPr>
          <w:rFonts w:asciiTheme="minorHAnsi" w:hAnsiTheme="minorHAnsi" w:cstheme="minorHAnsi"/>
          <w:color w:val="222222"/>
        </w:rPr>
        <w:t>Local leaders know best their local context, their communities and their students and are in the best position to decide transitions. They collaborate with local public health, business leaders, families, staff and state-level authorities if needed, too.</w:t>
      </w:r>
    </w:p>
    <w:p w:rsidR="00EF43FA" w:rsidRPr="000B1866" w:rsidRDefault="00EF43FA" w:rsidP="00EF43FA">
      <w:pPr>
        <w:pStyle w:val="NormalWeb"/>
        <w:numPr>
          <w:ilvl w:val="0"/>
          <w:numId w:val="24"/>
        </w:numPr>
        <w:shd w:val="clear" w:color="auto" w:fill="FFFFFF"/>
        <w:spacing w:before="0" w:beforeAutospacing="0" w:after="0" w:afterAutospacing="0"/>
        <w:ind w:left="1123" w:hanging="403"/>
        <w:rPr>
          <w:rFonts w:asciiTheme="minorHAnsi" w:hAnsiTheme="minorHAnsi" w:cstheme="minorHAnsi"/>
          <w:color w:val="222222"/>
        </w:rPr>
      </w:pPr>
      <w:r w:rsidRPr="000B1866">
        <w:rPr>
          <w:rFonts w:asciiTheme="minorHAnsi" w:hAnsiTheme="minorHAnsi" w:cstheme="minorHAnsi"/>
          <w:color w:val="222222"/>
        </w:rPr>
        <w:t>Specific ask of the DE and Governor to rethink the process and guidance to give local leaders the authority that was anticipated in the legislation.</w:t>
      </w:r>
    </w:p>
    <w:p w:rsidR="00EF43FA" w:rsidRDefault="00EF43FA" w:rsidP="00EF43FA">
      <w:pPr>
        <w:pStyle w:val="NormalWeb"/>
        <w:numPr>
          <w:ilvl w:val="0"/>
          <w:numId w:val="24"/>
        </w:numPr>
        <w:shd w:val="clear" w:color="auto" w:fill="FFFFFF"/>
        <w:spacing w:before="0" w:beforeAutospacing="0" w:after="0" w:afterAutospacing="0"/>
        <w:ind w:left="1123" w:hanging="403"/>
        <w:rPr>
          <w:rFonts w:asciiTheme="minorHAnsi" w:hAnsiTheme="minorHAnsi" w:cstheme="minorHAnsi"/>
          <w:color w:val="222222"/>
        </w:rPr>
        <w:sectPr w:rsidR="00EF43FA" w:rsidSect="00BE7A88">
          <w:headerReference w:type="default" r:id="rId9"/>
          <w:footerReference w:type="default" r:id="rId10"/>
          <w:pgSz w:w="12240" w:h="15840"/>
          <w:pgMar w:top="3330" w:right="1440" w:bottom="630" w:left="1440" w:header="720" w:footer="720" w:gutter="0"/>
          <w:cols w:space="720"/>
        </w:sectPr>
      </w:pPr>
      <w:r w:rsidRPr="000B1866">
        <w:rPr>
          <w:rFonts w:asciiTheme="minorHAnsi" w:hAnsiTheme="minorHAnsi" w:cstheme="minorHAnsi"/>
          <w:color w:val="222222"/>
        </w:rPr>
        <w:t>Meanwhile, the DE should have that element of grace for all districts requesting a hybrid or all-virtual model to start school and allow that model indefinitely until the Governor rescinds the public health emergency and the local school board determines it is safe for staff and students to return to in-person school   </w:t>
      </w:r>
    </w:p>
    <w:p w:rsidR="00EF43FA" w:rsidRPr="000B1866" w:rsidRDefault="00EF43FA" w:rsidP="00EF43FA">
      <w:pPr>
        <w:pStyle w:val="NormalWeb"/>
        <w:shd w:val="clear" w:color="auto" w:fill="FFFFFF"/>
        <w:spacing w:before="0" w:beforeAutospacing="0" w:after="0" w:afterAutospacing="0"/>
        <w:ind w:left="720"/>
        <w:rPr>
          <w:rFonts w:asciiTheme="minorHAnsi" w:hAnsiTheme="minorHAnsi" w:cstheme="minorHAnsi"/>
          <w:color w:val="222222"/>
        </w:rPr>
      </w:pPr>
    </w:p>
    <w:p w:rsidR="00EF43FA" w:rsidRPr="000B1866" w:rsidRDefault="00EF43FA" w:rsidP="00EF43FA">
      <w:pPr>
        <w:shd w:val="clear" w:color="auto" w:fill="FFFFFF"/>
        <w:spacing w:after="160" w:line="235" w:lineRule="atLeast"/>
        <w:rPr>
          <w:rFonts w:cstheme="minorHAnsi"/>
          <w:color w:val="222222"/>
          <w:sz w:val="24"/>
          <w:szCs w:val="24"/>
        </w:rPr>
      </w:pPr>
      <w:r w:rsidRPr="000B1866">
        <w:rPr>
          <w:rFonts w:cstheme="minorHAnsi"/>
          <w:color w:val="222222"/>
          <w:sz w:val="24"/>
          <w:szCs w:val="24"/>
        </w:rPr>
        <w:lastRenderedPageBreak/>
        <w:t>An update of SF 2310 was on the State Board Agenda. Here are notes of some of the conversation:</w:t>
      </w:r>
    </w:p>
    <w:p w:rsidR="00EF43FA" w:rsidRPr="000B1866" w:rsidRDefault="00EF43FA" w:rsidP="00EF43FA">
      <w:pPr>
        <w:pStyle w:val="ListParagraph"/>
        <w:numPr>
          <w:ilvl w:val="0"/>
          <w:numId w:val="25"/>
        </w:numPr>
        <w:shd w:val="clear" w:color="auto" w:fill="FFFFFF"/>
        <w:spacing w:after="160" w:line="235" w:lineRule="atLeast"/>
        <w:rPr>
          <w:rFonts w:cstheme="minorHAnsi"/>
          <w:color w:val="222222"/>
          <w:sz w:val="24"/>
          <w:szCs w:val="24"/>
        </w:rPr>
      </w:pPr>
      <w:r w:rsidRPr="000B1866">
        <w:rPr>
          <w:rFonts w:cstheme="minorHAnsi"/>
          <w:color w:val="222222"/>
          <w:sz w:val="24"/>
          <w:szCs w:val="24"/>
        </w:rPr>
        <w:t>Dir. Lebo: Since March, substantial guidance including a depth of significant impactful work has been produced to support school districts. Dir. Lebo talked about use of federal funds.  They plan to determine the amount of funding needed per pupil to provide CANVAS to school districts will also be calculated and made available to districts who have purchased that or a different virtual learning platform on a per pupil basis. GEARS funding will be used to reimburse districts for broadband access/internet access costs. DE applied for and received a competitive grant from the federal DOE for $17 million that will be used for more sustainable long-term e-learning development. </w:t>
      </w:r>
    </w:p>
    <w:p w:rsidR="00EF43FA" w:rsidRPr="000B1866" w:rsidRDefault="00EF43FA" w:rsidP="00EF43FA">
      <w:pPr>
        <w:shd w:val="clear" w:color="auto" w:fill="FFFFFF"/>
        <w:spacing w:after="160" w:line="235" w:lineRule="atLeast"/>
        <w:rPr>
          <w:rFonts w:cstheme="minorHAnsi"/>
          <w:color w:val="222222"/>
          <w:sz w:val="24"/>
          <w:szCs w:val="24"/>
        </w:rPr>
      </w:pPr>
      <w:r w:rsidRPr="000B1866">
        <w:rPr>
          <w:rFonts w:cstheme="minorHAnsi"/>
          <w:color w:val="222222"/>
          <w:sz w:val="24"/>
          <w:szCs w:val="24"/>
        </w:rPr>
        <w:t>Dir. Lebo also spoke about SF 2310 specifically:</w:t>
      </w:r>
    </w:p>
    <w:p w:rsidR="00EF43FA" w:rsidRPr="000B1866" w:rsidRDefault="00EF43FA" w:rsidP="00EF43FA">
      <w:pPr>
        <w:shd w:val="clear" w:color="auto" w:fill="FFFFFF"/>
        <w:spacing w:after="160" w:line="235" w:lineRule="atLeast"/>
        <w:rPr>
          <w:rFonts w:cstheme="minorHAnsi"/>
          <w:color w:val="222222"/>
          <w:sz w:val="24"/>
          <w:szCs w:val="24"/>
        </w:rPr>
      </w:pPr>
      <w:r w:rsidRPr="000B1866">
        <w:rPr>
          <w:rFonts w:cstheme="minorHAnsi"/>
          <w:color w:val="222222"/>
          <w:sz w:val="24"/>
          <w:szCs w:val="24"/>
        </w:rPr>
        <w:t>The 50% in person instruction time requirement in the guidance comes from Section 9, and is a high-level interpretation of the requirement that in-person be the presumed method of instruction and that instructional shall not be primarily remote. (</w:t>
      </w:r>
      <w:r w:rsidRPr="00BE7A88">
        <w:rPr>
          <w:rFonts w:cstheme="minorHAnsi"/>
          <w:i/>
          <w:color w:val="222222"/>
          <w:sz w:val="24"/>
          <w:szCs w:val="24"/>
        </w:rPr>
        <w:t>She</w:t>
      </w:r>
      <w:r w:rsidRPr="000B1866">
        <w:rPr>
          <w:rFonts w:cstheme="minorHAnsi"/>
          <w:color w:val="222222"/>
          <w:sz w:val="24"/>
          <w:szCs w:val="24"/>
        </w:rPr>
        <w:t xml:space="preserve"> </w:t>
      </w:r>
      <w:r w:rsidRPr="000B1866">
        <w:rPr>
          <w:rFonts w:cstheme="minorHAnsi"/>
          <w:i/>
          <w:iCs/>
          <w:color w:val="222222"/>
          <w:sz w:val="24"/>
          <w:szCs w:val="24"/>
        </w:rPr>
        <w:t xml:space="preserve">did not mention anything about the </w:t>
      </w:r>
      <w:r>
        <w:rPr>
          <w:rFonts w:cstheme="minorHAnsi"/>
          <w:i/>
          <w:iCs/>
          <w:color w:val="222222"/>
          <w:sz w:val="24"/>
          <w:szCs w:val="24"/>
        </w:rPr>
        <w:t xml:space="preserve">origin of the </w:t>
      </w:r>
      <w:r w:rsidRPr="000B1866">
        <w:rPr>
          <w:rFonts w:cstheme="minorHAnsi"/>
          <w:i/>
          <w:iCs/>
          <w:color w:val="222222"/>
          <w:sz w:val="24"/>
          <w:szCs w:val="24"/>
        </w:rPr>
        <w:t xml:space="preserve">two-week period of approval or where the 50% in person has to be calculated over </w:t>
      </w:r>
      <w:r>
        <w:rPr>
          <w:rFonts w:cstheme="minorHAnsi"/>
          <w:i/>
          <w:iCs/>
          <w:color w:val="222222"/>
          <w:sz w:val="24"/>
          <w:szCs w:val="24"/>
        </w:rPr>
        <w:t xml:space="preserve">a </w:t>
      </w:r>
      <w:r w:rsidRPr="000B1866">
        <w:rPr>
          <w:rFonts w:cstheme="minorHAnsi"/>
          <w:i/>
          <w:iCs/>
          <w:color w:val="222222"/>
          <w:sz w:val="24"/>
          <w:szCs w:val="24"/>
        </w:rPr>
        <w:t>two-week period).</w:t>
      </w:r>
    </w:p>
    <w:p w:rsidR="00EF43FA" w:rsidRPr="000B1866" w:rsidRDefault="00EF43FA" w:rsidP="00EF43FA">
      <w:pPr>
        <w:shd w:val="clear" w:color="auto" w:fill="FFFFFF"/>
        <w:spacing w:after="160" w:line="235" w:lineRule="atLeast"/>
        <w:rPr>
          <w:rFonts w:cstheme="minorHAnsi"/>
          <w:color w:val="222222"/>
          <w:sz w:val="24"/>
          <w:szCs w:val="24"/>
        </w:rPr>
      </w:pPr>
      <w:r w:rsidRPr="000B1866">
        <w:rPr>
          <w:rFonts w:cstheme="minorHAnsi"/>
          <w:color w:val="222222"/>
          <w:sz w:val="24"/>
          <w:szCs w:val="24"/>
        </w:rPr>
        <w:t>During discussion, one board member (John Robbins</w:t>
      </w:r>
      <w:r>
        <w:rPr>
          <w:rFonts w:cstheme="minorHAnsi"/>
          <w:color w:val="222222"/>
          <w:sz w:val="24"/>
          <w:szCs w:val="24"/>
        </w:rPr>
        <w:t>?</w:t>
      </w:r>
      <w:r w:rsidRPr="000B1866">
        <w:rPr>
          <w:rFonts w:cstheme="minorHAnsi"/>
          <w:color w:val="222222"/>
          <w:sz w:val="24"/>
          <w:szCs w:val="24"/>
        </w:rPr>
        <w:t>) asked what the superintendents would like to see changed in the guidance. At first, Dir. Lebo stated that she didn’t want to hypothesize. Then she said they probably wanted to not have DE approval. He rephrased the question; if SF 2310 were law back in March, would every district have had to go through this waiver process to close? Seems like an administrative burden. Dir. Lebo stated that we are in a unique situation. School boards have always been able to close school, for flu or snow days. What’s unique about this situation, that triggers the need for state approval, is that the virtual or hybrid hours count for instructional time. That means the state must approve. Robbins then asked if parents have the choice to select 100% virtual, and that’s a great choice for parents, why isn’t it then OK for the school district to decide school should be virtual for everyone for a period of time? What’s the difference?</w:t>
      </w:r>
    </w:p>
    <w:p w:rsidR="00EF43FA" w:rsidRPr="000B1866" w:rsidRDefault="00EF43FA" w:rsidP="00EF43FA">
      <w:pPr>
        <w:shd w:val="clear" w:color="auto" w:fill="FFFFFF"/>
        <w:spacing w:after="160" w:line="235" w:lineRule="atLeast"/>
        <w:rPr>
          <w:rFonts w:cstheme="minorHAnsi"/>
          <w:color w:val="222222"/>
          <w:sz w:val="24"/>
          <w:szCs w:val="24"/>
        </w:rPr>
      </w:pPr>
      <w:r w:rsidRPr="000B1866">
        <w:rPr>
          <w:rFonts w:cstheme="minorHAnsi"/>
          <w:color w:val="222222"/>
          <w:sz w:val="24"/>
          <w:szCs w:val="24"/>
        </w:rPr>
        <w:t xml:space="preserve">Lastly, another board member (in person at the DE so </w:t>
      </w:r>
      <w:r>
        <w:rPr>
          <w:rFonts w:cstheme="minorHAnsi"/>
          <w:color w:val="222222"/>
          <w:sz w:val="24"/>
          <w:szCs w:val="24"/>
        </w:rPr>
        <w:t>could not identify</w:t>
      </w:r>
      <w:r w:rsidRPr="000B1866">
        <w:rPr>
          <w:rFonts w:cstheme="minorHAnsi"/>
          <w:color w:val="222222"/>
          <w:sz w:val="24"/>
          <w:szCs w:val="24"/>
        </w:rPr>
        <w:t xml:space="preserve">) asked about </w:t>
      </w:r>
      <w:r>
        <w:rPr>
          <w:rFonts w:cstheme="minorHAnsi"/>
          <w:color w:val="222222"/>
          <w:sz w:val="24"/>
          <w:szCs w:val="24"/>
        </w:rPr>
        <w:t xml:space="preserve">Iowa Code </w:t>
      </w:r>
      <w:r w:rsidRPr="000B1866">
        <w:rPr>
          <w:rFonts w:cstheme="minorHAnsi"/>
          <w:color w:val="222222"/>
          <w:sz w:val="24"/>
          <w:szCs w:val="24"/>
        </w:rPr>
        <w:t>274.3 home rule, if Dir. Lebo would address that. She said they will have a response soon in writing, but that SF 2310 supersedes the Home Rule statute. He asked if there should be some legislative clarification when the Session convenes in 2021? Dir. Lebo wasn’t sure that was necessary.</w:t>
      </w:r>
    </w:p>
    <w:p w:rsidR="00EF43FA" w:rsidRPr="000B1866" w:rsidRDefault="00EF43FA" w:rsidP="00EF43FA">
      <w:pPr>
        <w:shd w:val="clear" w:color="auto" w:fill="FFFFFF"/>
        <w:spacing w:after="160" w:line="235" w:lineRule="atLeast"/>
        <w:rPr>
          <w:rFonts w:cstheme="minorHAnsi"/>
          <w:color w:val="222222"/>
          <w:sz w:val="24"/>
          <w:szCs w:val="24"/>
        </w:rPr>
      </w:pPr>
      <w:r w:rsidRPr="000B1866">
        <w:rPr>
          <w:rFonts w:cstheme="minorHAnsi"/>
          <w:color w:val="222222"/>
          <w:sz w:val="24"/>
          <w:szCs w:val="24"/>
        </w:rPr>
        <w:t xml:space="preserve">Board member Mike May asked if teachers are ready to teach virtually? He was concerned that little learning took place from March-June. Was skeptical that we are prepared to teach online effectively now. Wondered if we will be able to hold students accountable and if assessments online would be OK. Amy Williamson then showed the RTL DE website </w:t>
      </w:r>
      <w:hyperlink r:id="rId11" w:tgtFrame="_blank" w:history="1">
        <w:r w:rsidRPr="000B1866">
          <w:rPr>
            <w:rStyle w:val="Hyperlink"/>
            <w:rFonts w:cstheme="minorHAnsi"/>
            <w:color w:val="1155CC"/>
            <w:sz w:val="24"/>
            <w:szCs w:val="24"/>
          </w:rPr>
          <w:t>https://sites.google.com/iowa.gov/returntolearn/home</w:t>
        </w:r>
      </w:hyperlink>
      <w:r w:rsidRPr="000B1866">
        <w:rPr>
          <w:rFonts w:cstheme="minorHAnsi"/>
          <w:color w:val="222222"/>
          <w:sz w:val="24"/>
          <w:szCs w:val="24"/>
        </w:rPr>
        <w:t xml:space="preserve"> with the rubric and support to districts </w:t>
      </w:r>
      <w:r w:rsidRPr="000B1866">
        <w:rPr>
          <w:rFonts w:cstheme="minorHAnsi"/>
          <w:color w:val="222222"/>
          <w:sz w:val="24"/>
          <w:szCs w:val="24"/>
        </w:rPr>
        <w:lastRenderedPageBreak/>
        <w:t>about how to consider everything necessary to develop quality online instruction and discussed the Ollie training, AEA training available to teachers and districts. She also said that most districts already have some teachers great at online teaching and online learning management systems. She stated that not all teachers wanted to give up their summer to learn how to teach online (</w:t>
      </w:r>
      <w:r w:rsidRPr="000B1866">
        <w:rPr>
          <w:rFonts w:cstheme="minorHAnsi"/>
          <w:i/>
          <w:iCs/>
          <w:color w:val="222222"/>
          <w:sz w:val="24"/>
          <w:szCs w:val="24"/>
        </w:rPr>
        <w:t>but we know many have done that</w:t>
      </w:r>
      <w:r w:rsidRPr="000B1866">
        <w:rPr>
          <w:rFonts w:cstheme="minorHAnsi"/>
          <w:color w:val="222222"/>
          <w:sz w:val="24"/>
          <w:szCs w:val="24"/>
        </w:rPr>
        <w:t>). Mike stated that we will get there, we are going to get to where we need to deliver effective online learning, but probably aren’t there yet.</w:t>
      </w:r>
    </w:p>
    <w:p w:rsidR="00EF43FA" w:rsidRPr="000B1866" w:rsidRDefault="00EF43FA" w:rsidP="00EF43FA">
      <w:pPr>
        <w:shd w:val="clear" w:color="auto" w:fill="FFFFFF"/>
        <w:spacing w:after="160" w:line="235" w:lineRule="atLeast"/>
        <w:rPr>
          <w:rFonts w:cstheme="minorHAnsi"/>
          <w:color w:val="222222"/>
          <w:sz w:val="24"/>
          <w:szCs w:val="24"/>
        </w:rPr>
      </w:pPr>
      <w:r w:rsidRPr="000B1866">
        <w:rPr>
          <w:rFonts w:cstheme="minorHAnsi"/>
          <w:b/>
          <w:bCs/>
          <w:color w:val="222222"/>
          <w:sz w:val="24"/>
          <w:szCs w:val="24"/>
        </w:rPr>
        <w:t>Next steps:</w:t>
      </w:r>
    </w:p>
    <w:p w:rsidR="00EF43FA" w:rsidRPr="000B1866" w:rsidRDefault="00EF43FA" w:rsidP="00EF43FA">
      <w:pPr>
        <w:shd w:val="clear" w:color="auto" w:fill="FFFFFF"/>
        <w:spacing w:after="160" w:line="235" w:lineRule="atLeast"/>
        <w:rPr>
          <w:rFonts w:cstheme="minorHAnsi"/>
          <w:color w:val="222222"/>
          <w:sz w:val="24"/>
          <w:szCs w:val="24"/>
        </w:rPr>
      </w:pPr>
      <w:r w:rsidRPr="000B1866">
        <w:rPr>
          <w:rFonts w:cstheme="minorHAnsi"/>
          <w:color w:val="222222"/>
          <w:sz w:val="24"/>
          <w:szCs w:val="24"/>
        </w:rPr>
        <w:t>DE is meeting with school districts requesting a virtual start to the school year or approval of a hybrid plan that doesn't meet the 50% in person over two</w:t>
      </w:r>
      <w:r>
        <w:rPr>
          <w:rFonts w:cstheme="minorHAnsi"/>
          <w:color w:val="222222"/>
          <w:sz w:val="24"/>
          <w:szCs w:val="24"/>
        </w:rPr>
        <w:t>-</w:t>
      </w:r>
      <w:r w:rsidRPr="000B1866">
        <w:rPr>
          <w:rFonts w:cstheme="minorHAnsi"/>
          <w:color w:val="222222"/>
          <w:sz w:val="24"/>
          <w:szCs w:val="24"/>
        </w:rPr>
        <w:t>week</w:t>
      </w:r>
      <w:r>
        <w:rPr>
          <w:rFonts w:cstheme="minorHAnsi"/>
          <w:color w:val="222222"/>
          <w:sz w:val="24"/>
          <w:szCs w:val="24"/>
        </w:rPr>
        <w:t xml:space="preserve"> period</w:t>
      </w:r>
      <w:r w:rsidRPr="000B1866">
        <w:rPr>
          <w:rFonts w:cstheme="minorHAnsi"/>
          <w:color w:val="222222"/>
          <w:sz w:val="24"/>
          <w:szCs w:val="24"/>
        </w:rPr>
        <w:t xml:space="preserve"> guidance requirement. Please let me know how those conversations are going if you are one of those districts. We did hear that Urbandale's request to continue their year-round school for another two-weeks online was denied.</w:t>
      </w:r>
    </w:p>
    <w:p w:rsidR="00EF43FA" w:rsidRPr="000B1866" w:rsidRDefault="00EF43FA" w:rsidP="00EF43FA">
      <w:pPr>
        <w:shd w:val="clear" w:color="auto" w:fill="FFFFFF"/>
        <w:spacing w:after="160" w:line="235" w:lineRule="atLeast"/>
        <w:rPr>
          <w:rFonts w:cstheme="minorHAnsi"/>
          <w:color w:val="222222"/>
          <w:sz w:val="24"/>
          <w:szCs w:val="24"/>
        </w:rPr>
      </w:pPr>
      <w:r w:rsidRPr="000B1866">
        <w:rPr>
          <w:rFonts w:cstheme="minorHAnsi"/>
          <w:color w:val="222222"/>
          <w:sz w:val="24"/>
          <w:szCs w:val="24"/>
        </w:rPr>
        <w:t>We will provide a list to Director Lebo of what changes we would like to see in the guidance.</w:t>
      </w:r>
    </w:p>
    <w:p w:rsidR="00EF43FA" w:rsidRPr="000B1866" w:rsidRDefault="00EF43FA" w:rsidP="00EF43FA">
      <w:pPr>
        <w:shd w:val="clear" w:color="auto" w:fill="FFFFFF"/>
        <w:spacing w:after="160" w:line="235" w:lineRule="atLeast"/>
        <w:rPr>
          <w:rFonts w:cstheme="minorHAnsi"/>
          <w:color w:val="222222"/>
          <w:sz w:val="24"/>
          <w:szCs w:val="24"/>
        </w:rPr>
      </w:pPr>
    </w:p>
    <w:p w:rsidR="00EF43FA" w:rsidRPr="000B1866" w:rsidRDefault="00EF43FA" w:rsidP="00EF43FA">
      <w:pPr>
        <w:shd w:val="clear" w:color="auto" w:fill="FFFFFF"/>
        <w:spacing w:after="160" w:line="235" w:lineRule="atLeast"/>
        <w:rPr>
          <w:rFonts w:cstheme="minorHAnsi"/>
          <w:color w:val="222222"/>
          <w:sz w:val="24"/>
          <w:szCs w:val="24"/>
        </w:rPr>
      </w:pPr>
      <w:r w:rsidRPr="000B1866">
        <w:rPr>
          <w:rFonts w:cstheme="minorHAnsi"/>
          <w:color w:val="222222"/>
          <w:sz w:val="24"/>
          <w:szCs w:val="24"/>
        </w:rPr>
        <w:t>Keep on keeping on!</w:t>
      </w:r>
      <w:r w:rsidRPr="000B1866">
        <w:rPr>
          <w:rFonts w:cstheme="minorHAnsi"/>
          <w:color w:val="222222"/>
          <w:sz w:val="24"/>
          <w:szCs w:val="24"/>
        </w:rPr>
        <w:br/>
        <w:t>Margaret</w:t>
      </w:r>
    </w:p>
    <w:p w:rsidR="00C430B2" w:rsidRPr="000B1866" w:rsidRDefault="00C430B2" w:rsidP="00BE24F2">
      <w:pPr>
        <w:widowControl w:val="0"/>
        <w:tabs>
          <w:tab w:val="left" w:pos="1181"/>
        </w:tabs>
        <w:spacing w:before="240" w:after="0" w:line="240" w:lineRule="auto"/>
        <w:ind w:right="223"/>
        <w:rPr>
          <w:rStyle w:val="Strong"/>
          <w:rFonts w:eastAsia="Times New Roman" w:cstheme="minorHAnsi"/>
          <w:b w:val="0"/>
          <w:sz w:val="24"/>
          <w:szCs w:val="24"/>
        </w:rPr>
      </w:pPr>
    </w:p>
    <w:p w:rsidR="00202016" w:rsidRPr="000B1866" w:rsidRDefault="00202016" w:rsidP="00202016">
      <w:pPr>
        <w:widowControl w:val="0"/>
        <w:tabs>
          <w:tab w:val="left" w:pos="1181"/>
          <w:tab w:val="left" w:pos="5040"/>
        </w:tabs>
        <w:spacing w:after="0" w:line="240" w:lineRule="auto"/>
        <w:ind w:right="223"/>
        <w:rPr>
          <w:rStyle w:val="Strong"/>
          <w:rFonts w:eastAsia="Times New Roman" w:cstheme="minorHAnsi"/>
          <w:b w:val="0"/>
          <w:sz w:val="24"/>
          <w:szCs w:val="24"/>
        </w:rPr>
      </w:pPr>
      <w:r w:rsidRPr="000B1866">
        <w:rPr>
          <w:rStyle w:val="Strong"/>
          <w:rFonts w:eastAsia="Times New Roman" w:cstheme="minorHAnsi"/>
          <w:b w:val="0"/>
          <w:sz w:val="24"/>
          <w:szCs w:val="24"/>
        </w:rPr>
        <w:t>Margaret Buckton</w:t>
      </w:r>
      <w:r w:rsidR="00C430B2" w:rsidRPr="000B1866">
        <w:rPr>
          <w:rStyle w:val="Strong"/>
          <w:rFonts w:eastAsia="Times New Roman" w:cstheme="minorHAnsi"/>
          <w:b w:val="0"/>
          <w:sz w:val="24"/>
          <w:szCs w:val="24"/>
        </w:rPr>
        <w:t xml:space="preserve">, </w:t>
      </w:r>
      <w:r w:rsidR="0015351D">
        <w:rPr>
          <w:rStyle w:val="Strong"/>
          <w:rFonts w:eastAsia="Times New Roman" w:cstheme="minorHAnsi"/>
          <w:b w:val="0"/>
          <w:sz w:val="24"/>
          <w:szCs w:val="24"/>
        </w:rPr>
        <w:t>RSAI</w:t>
      </w:r>
      <w:r w:rsidR="00C430B2" w:rsidRPr="000B1866">
        <w:rPr>
          <w:rStyle w:val="Strong"/>
          <w:rFonts w:eastAsia="Times New Roman" w:cstheme="minorHAnsi"/>
          <w:b w:val="0"/>
          <w:sz w:val="24"/>
          <w:szCs w:val="24"/>
        </w:rPr>
        <w:t xml:space="preserve"> Legislative </w:t>
      </w:r>
      <w:r w:rsidR="0015351D">
        <w:rPr>
          <w:rStyle w:val="Strong"/>
          <w:rFonts w:eastAsia="Times New Roman" w:cstheme="minorHAnsi"/>
          <w:b w:val="0"/>
          <w:sz w:val="24"/>
          <w:szCs w:val="24"/>
        </w:rPr>
        <w:t>Advocate</w:t>
      </w:r>
    </w:p>
    <w:p w:rsidR="00BE24F2" w:rsidRPr="000B1866" w:rsidRDefault="009B7CAA" w:rsidP="00202016">
      <w:pPr>
        <w:widowControl w:val="0"/>
        <w:tabs>
          <w:tab w:val="left" w:pos="1181"/>
          <w:tab w:val="left" w:pos="5040"/>
        </w:tabs>
        <w:spacing w:after="0" w:line="240" w:lineRule="auto"/>
        <w:ind w:right="223"/>
        <w:rPr>
          <w:rStyle w:val="Strong"/>
          <w:rFonts w:eastAsia="Times New Roman" w:cstheme="minorHAnsi"/>
          <w:b w:val="0"/>
          <w:sz w:val="24"/>
          <w:szCs w:val="24"/>
        </w:rPr>
      </w:pPr>
      <w:hyperlink r:id="rId12" w:history="1">
        <w:r w:rsidR="00C430B2" w:rsidRPr="000B1866">
          <w:rPr>
            <w:rStyle w:val="Hyperlink"/>
            <w:rFonts w:cstheme="minorHAnsi"/>
            <w:sz w:val="24"/>
            <w:szCs w:val="24"/>
          </w:rPr>
          <w:t>margaret@iowaschoolfinance.com</w:t>
        </w:r>
      </w:hyperlink>
    </w:p>
    <w:p w:rsidR="00202016" w:rsidRPr="000B1866" w:rsidRDefault="00C430B2" w:rsidP="00202016">
      <w:pPr>
        <w:widowControl w:val="0"/>
        <w:tabs>
          <w:tab w:val="left" w:pos="1181"/>
          <w:tab w:val="left" w:pos="5040"/>
        </w:tabs>
        <w:spacing w:after="0" w:line="240" w:lineRule="auto"/>
        <w:ind w:right="223"/>
        <w:rPr>
          <w:rStyle w:val="Strong"/>
          <w:rFonts w:eastAsia="Times New Roman" w:cstheme="minorHAnsi"/>
          <w:b w:val="0"/>
          <w:sz w:val="24"/>
          <w:szCs w:val="24"/>
        </w:rPr>
      </w:pPr>
      <w:r w:rsidRPr="000B1866">
        <w:rPr>
          <w:rStyle w:val="Strong"/>
          <w:rFonts w:eastAsia="Times New Roman" w:cstheme="minorHAnsi"/>
          <w:b w:val="0"/>
          <w:sz w:val="24"/>
          <w:szCs w:val="24"/>
        </w:rPr>
        <w:t xml:space="preserve">(515) 251-5970 Ext. 1 (office) or </w:t>
      </w:r>
      <w:r w:rsidR="00202016" w:rsidRPr="000B1866">
        <w:rPr>
          <w:rStyle w:val="Strong"/>
          <w:rFonts w:eastAsia="Times New Roman" w:cstheme="minorHAnsi"/>
          <w:b w:val="0"/>
          <w:sz w:val="24"/>
          <w:szCs w:val="24"/>
        </w:rPr>
        <w:t>(515) 201-3755 (cell)</w:t>
      </w:r>
    </w:p>
    <w:p w:rsidR="00DC665C" w:rsidRPr="000B1866" w:rsidRDefault="00DC665C" w:rsidP="00202016">
      <w:pPr>
        <w:widowControl w:val="0"/>
        <w:tabs>
          <w:tab w:val="left" w:pos="1181"/>
          <w:tab w:val="left" w:pos="5040"/>
        </w:tabs>
        <w:spacing w:after="0" w:line="240" w:lineRule="auto"/>
        <w:ind w:right="223"/>
        <w:rPr>
          <w:rStyle w:val="Strong"/>
          <w:rFonts w:eastAsia="Times New Roman" w:cstheme="minorHAnsi"/>
          <w:b w:val="0"/>
          <w:sz w:val="24"/>
          <w:szCs w:val="24"/>
        </w:rPr>
      </w:pPr>
    </w:p>
    <w:p w:rsidR="00DC665C" w:rsidRPr="000B1866" w:rsidRDefault="00DC665C" w:rsidP="00202016">
      <w:pPr>
        <w:widowControl w:val="0"/>
        <w:tabs>
          <w:tab w:val="left" w:pos="1181"/>
          <w:tab w:val="left" w:pos="5040"/>
        </w:tabs>
        <w:spacing w:after="0" w:line="240" w:lineRule="auto"/>
        <w:ind w:right="223"/>
        <w:rPr>
          <w:rStyle w:val="Strong"/>
          <w:rFonts w:eastAsia="Times New Roman" w:cstheme="minorHAnsi"/>
          <w:b w:val="0"/>
          <w:sz w:val="24"/>
          <w:szCs w:val="24"/>
        </w:rPr>
      </w:pPr>
    </w:p>
    <w:sectPr w:rsidR="00DC665C" w:rsidRPr="000B1866" w:rsidSect="000B1866">
      <w:headerReference w:type="default" r:id="rId13"/>
      <w:type w:val="continuous"/>
      <w:pgSz w:w="12240" w:h="15840"/>
      <w:pgMar w:top="1980" w:right="1440" w:bottom="63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CAA" w:rsidRDefault="009B7CAA" w:rsidP="00636F64">
      <w:pPr>
        <w:spacing w:after="0" w:line="240" w:lineRule="auto"/>
      </w:pPr>
      <w:r>
        <w:separator/>
      </w:r>
    </w:p>
  </w:endnote>
  <w:endnote w:type="continuationSeparator" w:id="0">
    <w:p w:rsidR="009B7CAA" w:rsidRDefault="009B7CAA"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FA" w:rsidRDefault="00EF43FA" w:rsidP="007955B3">
    <w:pPr>
      <w:pStyle w:val="Footer"/>
      <w:jc w:val="center"/>
    </w:pPr>
    <w:r>
      <w:t>______________________________________________________________________</w:t>
    </w:r>
  </w:p>
  <w:p w:rsidR="00EF43FA" w:rsidRDefault="00EF43FA" w:rsidP="007955B3">
    <w:pPr>
      <w:pStyle w:val="Footer"/>
      <w:jc w:val="center"/>
    </w:pPr>
    <w:r>
      <w:t>Rural School Advocates of Iowa</w:t>
    </w:r>
  </w:p>
  <w:p w:rsidR="00EF43FA" w:rsidRDefault="00EF43FA" w:rsidP="007955B3">
    <w:pPr>
      <w:pStyle w:val="Footer"/>
      <w:jc w:val="center"/>
    </w:pPr>
    <w:r>
      <w:t>c/o ISFIS, 1201 63</w:t>
    </w:r>
    <w:r w:rsidRPr="007955B3">
      <w:rPr>
        <w:vertAlign w:val="superscript"/>
      </w:rPr>
      <w:t>rd</w:t>
    </w:r>
    <w:r>
      <w:t xml:space="preserve"> Street, Des Moines, IA, 50311 | 515.251.5970 | www.rsaia.org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CAA" w:rsidRDefault="009B7CAA" w:rsidP="00636F64">
      <w:pPr>
        <w:spacing w:after="0" w:line="240" w:lineRule="auto"/>
      </w:pPr>
      <w:r>
        <w:separator/>
      </w:r>
    </w:p>
  </w:footnote>
  <w:footnote w:type="continuationSeparator" w:id="0">
    <w:p w:rsidR="009B7CAA" w:rsidRDefault="009B7CAA"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FA" w:rsidRDefault="00EF43FA">
    <w:pPr>
      <w:pStyle w:val="Header"/>
    </w:pPr>
  </w:p>
  <w:p w:rsidR="00EF43FA" w:rsidRDefault="00EF43FA">
    <w:pPr>
      <w:pStyle w:val="Header"/>
    </w:pPr>
  </w:p>
  <w:p w:rsidR="00EF43FA" w:rsidRDefault="00EF43FA">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44AC6AC" wp14:editId="13B47A19">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F43FA" w:rsidRDefault="00EF43FA" w:rsidP="00EF43F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F43FA" w:rsidRDefault="00EF43FA" w:rsidP="00EF43FA">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4AC6AC" id="Group 1"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EF43FA" w:rsidRDefault="00EF43FA" w:rsidP="00EF43FA">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CQwgAAANoAAAAPAAAAZHJzL2Rvd25yZXYueG1sRI9BawIx&#10;FITvBf9DeEJvNbHQ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BkJUCQwgAAANoAAAAPAAAA&#10;AAAAAAAAAAAAAAcCAABkcnMvZG93bnJldi54bWxQSwUGAAAAAAMAAwC3AAAA9gIAAAAA&#10;" fillcolor="#c00000" stroked="f" strokeweight="2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EF43FA" w:rsidRDefault="00EF43FA" w:rsidP="00EF43FA">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347410734"/>
      <w:docPartObj>
        <w:docPartGallery w:val="Page Numbers (Top of Page)"/>
        <w:docPartUnique/>
      </w:docPartObj>
    </w:sdtPr>
    <w:sdtEndPr>
      <w:rPr>
        <w:b/>
        <w:bCs/>
        <w:noProof/>
        <w:color w:val="auto"/>
        <w:spacing w:val="0"/>
      </w:rPr>
    </w:sdtEndPr>
    <w:sdtContent>
      <w:p w:rsidR="000B1866" w:rsidRPr="000B1866" w:rsidRDefault="000B1866" w:rsidP="000B186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A42B1" w:rsidRPr="003A42B1">
          <w:rPr>
            <w:b/>
            <w:bCs/>
            <w:noProof/>
          </w:rPr>
          <w:t>3</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BD0"/>
    <w:multiLevelType w:val="hybridMultilevel"/>
    <w:tmpl w:val="D4AED514"/>
    <w:lvl w:ilvl="0" w:tplc="18B2EDF4">
      <w:start w:val="1"/>
      <w:numFmt w:val="bullet"/>
      <w:lvlText w:val="•"/>
      <w:lvlJc w:val="left"/>
      <w:pPr>
        <w:tabs>
          <w:tab w:val="num" w:pos="720"/>
        </w:tabs>
        <w:ind w:left="720" w:hanging="360"/>
      </w:pPr>
      <w:rPr>
        <w:rFonts w:ascii="Arial" w:hAnsi="Arial" w:hint="default"/>
      </w:rPr>
    </w:lvl>
    <w:lvl w:ilvl="1" w:tplc="31422AAA" w:tentative="1">
      <w:start w:val="1"/>
      <w:numFmt w:val="bullet"/>
      <w:lvlText w:val="•"/>
      <w:lvlJc w:val="left"/>
      <w:pPr>
        <w:tabs>
          <w:tab w:val="num" w:pos="1440"/>
        </w:tabs>
        <w:ind w:left="1440" w:hanging="360"/>
      </w:pPr>
      <w:rPr>
        <w:rFonts w:ascii="Arial" w:hAnsi="Arial" w:hint="default"/>
      </w:rPr>
    </w:lvl>
    <w:lvl w:ilvl="2" w:tplc="FFE23A86" w:tentative="1">
      <w:start w:val="1"/>
      <w:numFmt w:val="bullet"/>
      <w:lvlText w:val="•"/>
      <w:lvlJc w:val="left"/>
      <w:pPr>
        <w:tabs>
          <w:tab w:val="num" w:pos="2160"/>
        </w:tabs>
        <w:ind w:left="2160" w:hanging="360"/>
      </w:pPr>
      <w:rPr>
        <w:rFonts w:ascii="Arial" w:hAnsi="Arial" w:hint="default"/>
      </w:rPr>
    </w:lvl>
    <w:lvl w:ilvl="3" w:tplc="B2DC31E4" w:tentative="1">
      <w:start w:val="1"/>
      <w:numFmt w:val="bullet"/>
      <w:lvlText w:val="•"/>
      <w:lvlJc w:val="left"/>
      <w:pPr>
        <w:tabs>
          <w:tab w:val="num" w:pos="2880"/>
        </w:tabs>
        <w:ind w:left="2880" w:hanging="360"/>
      </w:pPr>
      <w:rPr>
        <w:rFonts w:ascii="Arial" w:hAnsi="Arial" w:hint="default"/>
      </w:rPr>
    </w:lvl>
    <w:lvl w:ilvl="4" w:tplc="6D34E220" w:tentative="1">
      <w:start w:val="1"/>
      <w:numFmt w:val="bullet"/>
      <w:lvlText w:val="•"/>
      <w:lvlJc w:val="left"/>
      <w:pPr>
        <w:tabs>
          <w:tab w:val="num" w:pos="3600"/>
        </w:tabs>
        <w:ind w:left="3600" w:hanging="360"/>
      </w:pPr>
      <w:rPr>
        <w:rFonts w:ascii="Arial" w:hAnsi="Arial" w:hint="default"/>
      </w:rPr>
    </w:lvl>
    <w:lvl w:ilvl="5" w:tplc="744294E0" w:tentative="1">
      <w:start w:val="1"/>
      <w:numFmt w:val="bullet"/>
      <w:lvlText w:val="•"/>
      <w:lvlJc w:val="left"/>
      <w:pPr>
        <w:tabs>
          <w:tab w:val="num" w:pos="4320"/>
        </w:tabs>
        <w:ind w:left="4320" w:hanging="360"/>
      </w:pPr>
      <w:rPr>
        <w:rFonts w:ascii="Arial" w:hAnsi="Arial" w:hint="default"/>
      </w:rPr>
    </w:lvl>
    <w:lvl w:ilvl="6" w:tplc="F94C8840" w:tentative="1">
      <w:start w:val="1"/>
      <w:numFmt w:val="bullet"/>
      <w:lvlText w:val="•"/>
      <w:lvlJc w:val="left"/>
      <w:pPr>
        <w:tabs>
          <w:tab w:val="num" w:pos="5040"/>
        </w:tabs>
        <w:ind w:left="5040" w:hanging="360"/>
      </w:pPr>
      <w:rPr>
        <w:rFonts w:ascii="Arial" w:hAnsi="Arial" w:hint="default"/>
      </w:rPr>
    </w:lvl>
    <w:lvl w:ilvl="7" w:tplc="A3A2F318" w:tentative="1">
      <w:start w:val="1"/>
      <w:numFmt w:val="bullet"/>
      <w:lvlText w:val="•"/>
      <w:lvlJc w:val="left"/>
      <w:pPr>
        <w:tabs>
          <w:tab w:val="num" w:pos="5760"/>
        </w:tabs>
        <w:ind w:left="5760" w:hanging="360"/>
      </w:pPr>
      <w:rPr>
        <w:rFonts w:ascii="Arial" w:hAnsi="Arial" w:hint="default"/>
      </w:rPr>
    </w:lvl>
    <w:lvl w:ilvl="8" w:tplc="8C283D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D13"/>
    <w:multiLevelType w:val="hybridMultilevel"/>
    <w:tmpl w:val="6DF4A8E2"/>
    <w:lvl w:ilvl="0" w:tplc="F4FE5F56">
      <w:numFmt w:val="bullet"/>
      <w:lvlText w:val="·"/>
      <w:lvlJc w:val="left"/>
      <w:pPr>
        <w:ind w:left="1122" w:hanging="402"/>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4171E"/>
    <w:multiLevelType w:val="hybridMultilevel"/>
    <w:tmpl w:val="390A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A2026"/>
    <w:multiLevelType w:val="hybridMultilevel"/>
    <w:tmpl w:val="30E06BBE"/>
    <w:lvl w:ilvl="0" w:tplc="BEA2C526">
      <w:start w:val="1"/>
      <w:numFmt w:val="bullet"/>
      <w:lvlText w:val="•"/>
      <w:lvlJc w:val="left"/>
      <w:pPr>
        <w:tabs>
          <w:tab w:val="num" w:pos="720"/>
        </w:tabs>
        <w:ind w:left="720" w:hanging="360"/>
      </w:pPr>
      <w:rPr>
        <w:rFonts w:ascii="Arial" w:hAnsi="Arial" w:hint="default"/>
      </w:rPr>
    </w:lvl>
    <w:lvl w:ilvl="1" w:tplc="DC286F04" w:tentative="1">
      <w:start w:val="1"/>
      <w:numFmt w:val="bullet"/>
      <w:lvlText w:val="•"/>
      <w:lvlJc w:val="left"/>
      <w:pPr>
        <w:tabs>
          <w:tab w:val="num" w:pos="1440"/>
        </w:tabs>
        <w:ind w:left="1440" w:hanging="360"/>
      </w:pPr>
      <w:rPr>
        <w:rFonts w:ascii="Arial" w:hAnsi="Arial" w:hint="default"/>
      </w:rPr>
    </w:lvl>
    <w:lvl w:ilvl="2" w:tplc="9042B596" w:tentative="1">
      <w:start w:val="1"/>
      <w:numFmt w:val="bullet"/>
      <w:lvlText w:val="•"/>
      <w:lvlJc w:val="left"/>
      <w:pPr>
        <w:tabs>
          <w:tab w:val="num" w:pos="2160"/>
        </w:tabs>
        <w:ind w:left="2160" w:hanging="360"/>
      </w:pPr>
      <w:rPr>
        <w:rFonts w:ascii="Arial" w:hAnsi="Arial" w:hint="default"/>
      </w:rPr>
    </w:lvl>
    <w:lvl w:ilvl="3" w:tplc="AA3433BC" w:tentative="1">
      <w:start w:val="1"/>
      <w:numFmt w:val="bullet"/>
      <w:lvlText w:val="•"/>
      <w:lvlJc w:val="left"/>
      <w:pPr>
        <w:tabs>
          <w:tab w:val="num" w:pos="2880"/>
        </w:tabs>
        <w:ind w:left="2880" w:hanging="360"/>
      </w:pPr>
      <w:rPr>
        <w:rFonts w:ascii="Arial" w:hAnsi="Arial" w:hint="default"/>
      </w:rPr>
    </w:lvl>
    <w:lvl w:ilvl="4" w:tplc="10E0BEB4" w:tentative="1">
      <w:start w:val="1"/>
      <w:numFmt w:val="bullet"/>
      <w:lvlText w:val="•"/>
      <w:lvlJc w:val="left"/>
      <w:pPr>
        <w:tabs>
          <w:tab w:val="num" w:pos="3600"/>
        </w:tabs>
        <w:ind w:left="3600" w:hanging="360"/>
      </w:pPr>
      <w:rPr>
        <w:rFonts w:ascii="Arial" w:hAnsi="Arial" w:hint="default"/>
      </w:rPr>
    </w:lvl>
    <w:lvl w:ilvl="5" w:tplc="8434414C" w:tentative="1">
      <w:start w:val="1"/>
      <w:numFmt w:val="bullet"/>
      <w:lvlText w:val="•"/>
      <w:lvlJc w:val="left"/>
      <w:pPr>
        <w:tabs>
          <w:tab w:val="num" w:pos="4320"/>
        </w:tabs>
        <w:ind w:left="4320" w:hanging="360"/>
      </w:pPr>
      <w:rPr>
        <w:rFonts w:ascii="Arial" w:hAnsi="Arial" w:hint="default"/>
      </w:rPr>
    </w:lvl>
    <w:lvl w:ilvl="6" w:tplc="82EC2BFA" w:tentative="1">
      <w:start w:val="1"/>
      <w:numFmt w:val="bullet"/>
      <w:lvlText w:val="•"/>
      <w:lvlJc w:val="left"/>
      <w:pPr>
        <w:tabs>
          <w:tab w:val="num" w:pos="5040"/>
        </w:tabs>
        <w:ind w:left="5040" w:hanging="360"/>
      </w:pPr>
      <w:rPr>
        <w:rFonts w:ascii="Arial" w:hAnsi="Arial" w:hint="default"/>
      </w:rPr>
    </w:lvl>
    <w:lvl w:ilvl="7" w:tplc="7E9CB176" w:tentative="1">
      <w:start w:val="1"/>
      <w:numFmt w:val="bullet"/>
      <w:lvlText w:val="•"/>
      <w:lvlJc w:val="left"/>
      <w:pPr>
        <w:tabs>
          <w:tab w:val="num" w:pos="5760"/>
        </w:tabs>
        <w:ind w:left="5760" w:hanging="360"/>
      </w:pPr>
      <w:rPr>
        <w:rFonts w:ascii="Arial" w:hAnsi="Arial" w:hint="default"/>
      </w:rPr>
    </w:lvl>
    <w:lvl w:ilvl="8" w:tplc="A13613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B6610"/>
    <w:multiLevelType w:val="hybridMultilevel"/>
    <w:tmpl w:val="3000E226"/>
    <w:lvl w:ilvl="0" w:tplc="949A4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3B0938"/>
    <w:multiLevelType w:val="hybridMultilevel"/>
    <w:tmpl w:val="A846F726"/>
    <w:lvl w:ilvl="0" w:tplc="16CAA480">
      <w:start w:val="1"/>
      <w:numFmt w:val="bullet"/>
      <w:lvlText w:val="•"/>
      <w:lvlJc w:val="left"/>
      <w:pPr>
        <w:tabs>
          <w:tab w:val="num" w:pos="720"/>
        </w:tabs>
        <w:ind w:left="720" w:hanging="360"/>
      </w:pPr>
      <w:rPr>
        <w:rFonts w:ascii="Arial" w:hAnsi="Arial" w:hint="default"/>
      </w:rPr>
    </w:lvl>
    <w:lvl w:ilvl="1" w:tplc="2ED615D4">
      <w:start w:val="272"/>
      <w:numFmt w:val="bullet"/>
      <w:lvlText w:val="–"/>
      <w:lvlJc w:val="left"/>
      <w:pPr>
        <w:tabs>
          <w:tab w:val="num" w:pos="1440"/>
        </w:tabs>
        <w:ind w:left="1440" w:hanging="360"/>
      </w:pPr>
      <w:rPr>
        <w:rFonts w:ascii="Arial" w:hAnsi="Arial" w:hint="default"/>
      </w:rPr>
    </w:lvl>
    <w:lvl w:ilvl="2" w:tplc="A2EEECBA" w:tentative="1">
      <w:start w:val="1"/>
      <w:numFmt w:val="bullet"/>
      <w:lvlText w:val="•"/>
      <w:lvlJc w:val="left"/>
      <w:pPr>
        <w:tabs>
          <w:tab w:val="num" w:pos="2160"/>
        </w:tabs>
        <w:ind w:left="2160" w:hanging="360"/>
      </w:pPr>
      <w:rPr>
        <w:rFonts w:ascii="Arial" w:hAnsi="Arial" w:hint="default"/>
      </w:rPr>
    </w:lvl>
    <w:lvl w:ilvl="3" w:tplc="21901046" w:tentative="1">
      <w:start w:val="1"/>
      <w:numFmt w:val="bullet"/>
      <w:lvlText w:val="•"/>
      <w:lvlJc w:val="left"/>
      <w:pPr>
        <w:tabs>
          <w:tab w:val="num" w:pos="2880"/>
        </w:tabs>
        <w:ind w:left="2880" w:hanging="360"/>
      </w:pPr>
      <w:rPr>
        <w:rFonts w:ascii="Arial" w:hAnsi="Arial" w:hint="default"/>
      </w:rPr>
    </w:lvl>
    <w:lvl w:ilvl="4" w:tplc="9C224192" w:tentative="1">
      <w:start w:val="1"/>
      <w:numFmt w:val="bullet"/>
      <w:lvlText w:val="•"/>
      <w:lvlJc w:val="left"/>
      <w:pPr>
        <w:tabs>
          <w:tab w:val="num" w:pos="3600"/>
        </w:tabs>
        <w:ind w:left="3600" w:hanging="360"/>
      </w:pPr>
      <w:rPr>
        <w:rFonts w:ascii="Arial" w:hAnsi="Arial" w:hint="default"/>
      </w:rPr>
    </w:lvl>
    <w:lvl w:ilvl="5" w:tplc="FF38ABCC" w:tentative="1">
      <w:start w:val="1"/>
      <w:numFmt w:val="bullet"/>
      <w:lvlText w:val="•"/>
      <w:lvlJc w:val="left"/>
      <w:pPr>
        <w:tabs>
          <w:tab w:val="num" w:pos="4320"/>
        </w:tabs>
        <w:ind w:left="4320" w:hanging="360"/>
      </w:pPr>
      <w:rPr>
        <w:rFonts w:ascii="Arial" w:hAnsi="Arial" w:hint="default"/>
      </w:rPr>
    </w:lvl>
    <w:lvl w:ilvl="6" w:tplc="4288D4A0" w:tentative="1">
      <w:start w:val="1"/>
      <w:numFmt w:val="bullet"/>
      <w:lvlText w:val="•"/>
      <w:lvlJc w:val="left"/>
      <w:pPr>
        <w:tabs>
          <w:tab w:val="num" w:pos="5040"/>
        </w:tabs>
        <w:ind w:left="5040" w:hanging="360"/>
      </w:pPr>
      <w:rPr>
        <w:rFonts w:ascii="Arial" w:hAnsi="Arial" w:hint="default"/>
      </w:rPr>
    </w:lvl>
    <w:lvl w:ilvl="7" w:tplc="A2FAE490" w:tentative="1">
      <w:start w:val="1"/>
      <w:numFmt w:val="bullet"/>
      <w:lvlText w:val="•"/>
      <w:lvlJc w:val="left"/>
      <w:pPr>
        <w:tabs>
          <w:tab w:val="num" w:pos="5760"/>
        </w:tabs>
        <w:ind w:left="5760" w:hanging="360"/>
      </w:pPr>
      <w:rPr>
        <w:rFonts w:ascii="Arial" w:hAnsi="Arial" w:hint="default"/>
      </w:rPr>
    </w:lvl>
    <w:lvl w:ilvl="8" w:tplc="EEB437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4F1308"/>
    <w:multiLevelType w:val="hybridMultilevel"/>
    <w:tmpl w:val="7AFA515E"/>
    <w:lvl w:ilvl="0" w:tplc="EDC06B66">
      <w:start w:val="1"/>
      <w:numFmt w:val="bullet"/>
      <w:lvlText w:val="•"/>
      <w:lvlJc w:val="left"/>
      <w:pPr>
        <w:tabs>
          <w:tab w:val="num" w:pos="720"/>
        </w:tabs>
        <w:ind w:left="720" w:hanging="360"/>
      </w:pPr>
      <w:rPr>
        <w:rFonts w:ascii="Arial" w:hAnsi="Arial" w:hint="default"/>
      </w:rPr>
    </w:lvl>
    <w:lvl w:ilvl="1" w:tplc="BC50BC0A" w:tentative="1">
      <w:start w:val="1"/>
      <w:numFmt w:val="bullet"/>
      <w:lvlText w:val="•"/>
      <w:lvlJc w:val="left"/>
      <w:pPr>
        <w:tabs>
          <w:tab w:val="num" w:pos="1440"/>
        </w:tabs>
        <w:ind w:left="1440" w:hanging="360"/>
      </w:pPr>
      <w:rPr>
        <w:rFonts w:ascii="Arial" w:hAnsi="Arial" w:hint="default"/>
      </w:rPr>
    </w:lvl>
    <w:lvl w:ilvl="2" w:tplc="787A454E" w:tentative="1">
      <w:start w:val="1"/>
      <w:numFmt w:val="bullet"/>
      <w:lvlText w:val="•"/>
      <w:lvlJc w:val="left"/>
      <w:pPr>
        <w:tabs>
          <w:tab w:val="num" w:pos="2160"/>
        </w:tabs>
        <w:ind w:left="2160" w:hanging="360"/>
      </w:pPr>
      <w:rPr>
        <w:rFonts w:ascii="Arial" w:hAnsi="Arial" w:hint="default"/>
      </w:rPr>
    </w:lvl>
    <w:lvl w:ilvl="3" w:tplc="3CE464BE" w:tentative="1">
      <w:start w:val="1"/>
      <w:numFmt w:val="bullet"/>
      <w:lvlText w:val="•"/>
      <w:lvlJc w:val="left"/>
      <w:pPr>
        <w:tabs>
          <w:tab w:val="num" w:pos="2880"/>
        </w:tabs>
        <w:ind w:left="2880" w:hanging="360"/>
      </w:pPr>
      <w:rPr>
        <w:rFonts w:ascii="Arial" w:hAnsi="Arial" w:hint="default"/>
      </w:rPr>
    </w:lvl>
    <w:lvl w:ilvl="4" w:tplc="3D58D576" w:tentative="1">
      <w:start w:val="1"/>
      <w:numFmt w:val="bullet"/>
      <w:lvlText w:val="•"/>
      <w:lvlJc w:val="left"/>
      <w:pPr>
        <w:tabs>
          <w:tab w:val="num" w:pos="3600"/>
        </w:tabs>
        <w:ind w:left="3600" w:hanging="360"/>
      </w:pPr>
      <w:rPr>
        <w:rFonts w:ascii="Arial" w:hAnsi="Arial" w:hint="default"/>
      </w:rPr>
    </w:lvl>
    <w:lvl w:ilvl="5" w:tplc="9F2025BA" w:tentative="1">
      <w:start w:val="1"/>
      <w:numFmt w:val="bullet"/>
      <w:lvlText w:val="•"/>
      <w:lvlJc w:val="left"/>
      <w:pPr>
        <w:tabs>
          <w:tab w:val="num" w:pos="4320"/>
        </w:tabs>
        <w:ind w:left="4320" w:hanging="360"/>
      </w:pPr>
      <w:rPr>
        <w:rFonts w:ascii="Arial" w:hAnsi="Arial" w:hint="default"/>
      </w:rPr>
    </w:lvl>
    <w:lvl w:ilvl="6" w:tplc="A3384F16" w:tentative="1">
      <w:start w:val="1"/>
      <w:numFmt w:val="bullet"/>
      <w:lvlText w:val="•"/>
      <w:lvlJc w:val="left"/>
      <w:pPr>
        <w:tabs>
          <w:tab w:val="num" w:pos="5040"/>
        </w:tabs>
        <w:ind w:left="5040" w:hanging="360"/>
      </w:pPr>
      <w:rPr>
        <w:rFonts w:ascii="Arial" w:hAnsi="Arial" w:hint="default"/>
      </w:rPr>
    </w:lvl>
    <w:lvl w:ilvl="7" w:tplc="6E985244" w:tentative="1">
      <w:start w:val="1"/>
      <w:numFmt w:val="bullet"/>
      <w:lvlText w:val="•"/>
      <w:lvlJc w:val="left"/>
      <w:pPr>
        <w:tabs>
          <w:tab w:val="num" w:pos="5760"/>
        </w:tabs>
        <w:ind w:left="5760" w:hanging="360"/>
      </w:pPr>
      <w:rPr>
        <w:rFonts w:ascii="Arial" w:hAnsi="Arial" w:hint="default"/>
      </w:rPr>
    </w:lvl>
    <w:lvl w:ilvl="8" w:tplc="62C8F6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C55AF7"/>
    <w:multiLevelType w:val="hybridMultilevel"/>
    <w:tmpl w:val="E1C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12E5F"/>
    <w:multiLevelType w:val="hybridMultilevel"/>
    <w:tmpl w:val="79D44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A66194"/>
    <w:multiLevelType w:val="hybridMultilevel"/>
    <w:tmpl w:val="ADBE0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132F4"/>
    <w:multiLevelType w:val="hybridMultilevel"/>
    <w:tmpl w:val="3A58B4D2"/>
    <w:lvl w:ilvl="0" w:tplc="DD0A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15"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3E57FD"/>
    <w:multiLevelType w:val="hybridMultilevel"/>
    <w:tmpl w:val="4CA60C90"/>
    <w:lvl w:ilvl="0" w:tplc="217E32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842BBA"/>
    <w:multiLevelType w:val="hybridMultilevel"/>
    <w:tmpl w:val="87AC3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842BC9"/>
    <w:multiLevelType w:val="hybridMultilevel"/>
    <w:tmpl w:val="DDF8304A"/>
    <w:lvl w:ilvl="0" w:tplc="F4FE5F56">
      <w:numFmt w:val="bullet"/>
      <w:lvlText w:val="·"/>
      <w:lvlJc w:val="left"/>
      <w:pPr>
        <w:ind w:left="1122" w:hanging="402"/>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504FCF"/>
    <w:multiLevelType w:val="hybridMultilevel"/>
    <w:tmpl w:val="1C36C958"/>
    <w:lvl w:ilvl="0" w:tplc="E7BEE412">
      <w:start w:val="1"/>
      <w:numFmt w:val="bullet"/>
      <w:lvlText w:val="•"/>
      <w:lvlJc w:val="left"/>
      <w:pPr>
        <w:ind w:left="360" w:hanging="360"/>
      </w:pPr>
      <w:rPr>
        <w:rFonts w:ascii="Georgia" w:eastAsia="Georgia" w:hAnsi="Georgia" w:hint="default"/>
        <w:sz w:val="24"/>
        <w:szCs w:val="24"/>
      </w:rPr>
    </w:lvl>
    <w:lvl w:ilvl="1" w:tplc="3A8A1B78">
      <w:start w:val="1"/>
      <w:numFmt w:val="bullet"/>
      <w:lvlText w:val="•"/>
      <w:lvlJc w:val="left"/>
      <w:pPr>
        <w:ind w:left="1212" w:hanging="360"/>
      </w:pPr>
      <w:rPr>
        <w:rFonts w:hint="default"/>
      </w:rPr>
    </w:lvl>
    <w:lvl w:ilvl="2" w:tplc="0936BF06">
      <w:start w:val="1"/>
      <w:numFmt w:val="bullet"/>
      <w:lvlText w:val="•"/>
      <w:lvlJc w:val="left"/>
      <w:pPr>
        <w:ind w:left="2064" w:hanging="360"/>
      </w:pPr>
      <w:rPr>
        <w:rFonts w:hint="default"/>
      </w:rPr>
    </w:lvl>
    <w:lvl w:ilvl="3" w:tplc="D7FA3ADA">
      <w:start w:val="1"/>
      <w:numFmt w:val="bullet"/>
      <w:lvlText w:val="•"/>
      <w:lvlJc w:val="left"/>
      <w:pPr>
        <w:ind w:left="2916" w:hanging="360"/>
      </w:pPr>
      <w:rPr>
        <w:rFonts w:hint="default"/>
      </w:rPr>
    </w:lvl>
    <w:lvl w:ilvl="4" w:tplc="141A8686">
      <w:start w:val="1"/>
      <w:numFmt w:val="bullet"/>
      <w:lvlText w:val="•"/>
      <w:lvlJc w:val="left"/>
      <w:pPr>
        <w:ind w:left="3768" w:hanging="360"/>
      </w:pPr>
      <w:rPr>
        <w:rFonts w:hint="default"/>
      </w:rPr>
    </w:lvl>
    <w:lvl w:ilvl="5" w:tplc="2192409A">
      <w:start w:val="1"/>
      <w:numFmt w:val="bullet"/>
      <w:lvlText w:val="•"/>
      <w:lvlJc w:val="left"/>
      <w:pPr>
        <w:ind w:left="4620" w:hanging="360"/>
      </w:pPr>
      <w:rPr>
        <w:rFonts w:hint="default"/>
      </w:rPr>
    </w:lvl>
    <w:lvl w:ilvl="6" w:tplc="E56ABFFC">
      <w:start w:val="1"/>
      <w:numFmt w:val="bullet"/>
      <w:lvlText w:val="•"/>
      <w:lvlJc w:val="left"/>
      <w:pPr>
        <w:ind w:left="5472" w:hanging="360"/>
      </w:pPr>
      <w:rPr>
        <w:rFonts w:hint="default"/>
      </w:rPr>
    </w:lvl>
    <w:lvl w:ilvl="7" w:tplc="B7864552">
      <w:start w:val="1"/>
      <w:numFmt w:val="bullet"/>
      <w:lvlText w:val="•"/>
      <w:lvlJc w:val="left"/>
      <w:pPr>
        <w:ind w:left="6324" w:hanging="360"/>
      </w:pPr>
      <w:rPr>
        <w:rFonts w:hint="default"/>
      </w:rPr>
    </w:lvl>
    <w:lvl w:ilvl="8" w:tplc="B4A8186E">
      <w:start w:val="1"/>
      <w:numFmt w:val="bullet"/>
      <w:lvlText w:val="•"/>
      <w:lvlJc w:val="left"/>
      <w:pPr>
        <w:ind w:left="7176" w:hanging="360"/>
      </w:pPr>
      <w:rPr>
        <w:rFonts w:hint="default"/>
      </w:rPr>
    </w:lvl>
  </w:abstractNum>
  <w:abstractNum w:abstractNumId="20" w15:restartNumberingAfterBreak="0">
    <w:nsid w:val="6B7B1E06"/>
    <w:multiLevelType w:val="hybridMultilevel"/>
    <w:tmpl w:val="92B26248"/>
    <w:lvl w:ilvl="0" w:tplc="DD0A8426">
      <w:start w:val="1"/>
      <w:numFmt w:val="decimal"/>
      <w:lvlText w:val="%1."/>
      <w:lvlJc w:val="left"/>
      <w:pPr>
        <w:ind w:left="1180" w:hanging="360"/>
      </w:pPr>
      <w:rPr>
        <w:rFonts w:hint="default"/>
        <w:sz w:val="22"/>
        <w:szCs w:val="22"/>
      </w:rPr>
    </w:lvl>
    <w:lvl w:ilvl="1" w:tplc="47F28DFE">
      <w:start w:val="1"/>
      <w:numFmt w:val="bullet"/>
      <w:lvlText w:val="•"/>
      <w:lvlJc w:val="left"/>
      <w:pPr>
        <w:ind w:left="1900" w:hanging="360"/>
      </w:pPr>
      <w:rPr>
        <w:rFonts w:ascii="Georgia" w:eastAsia="Georgia" w:hAnsi="Georgia" w:hint="default"/>
        <w:color w:val="212121"/>
        <w:sz w:val="22"/>
        <w:szCs w:val="22"/>
      </w:rPr>
    </w:lvl>
    <w:lvl w:ilvl="2" w:tplc="AF7218C2">
      <w:start w:val="1"/>
      <w:numFmt w:val="bullet"/>
      <w:lvlText w:val="•"/>
      <w:lvlJc w:val="left"/>
      <w:pPr>
        <w:ind w:left="2753" w:hanging="360"/>
      </w:pPr>
      <w:rPr>
        <w:rFonts w:hint="default"/>
      </w:rPr>
    </w:lvl>
    <w:lvl w:ilvl="3" w:tplc="30CA23BC">
      <w:start w:val="1"/>
      <w:numFmt w:val="bullet"/>
      <w:lvlText w:val="•"/>
      <w:lvlJc w:val="left"/>
      <w:pPr>
        <w:ind w:left="3606" w:hanging="360"/>
      </w:pPr>
      <w:rPr>
        <w:rFonts w:hint="default"/>
      </w:rPr>
    </w:lvl>
    <w:lvl w:ilvl="4" w:tplc="34A89A3E">
      <w:start w:val="1"/>
      <w:numFmt w:val="bullet"/>
      <w:lvlText w:val="•"/>
      <w:lvlJc w:val="left"/>
      <w:pPr>
        <w:ind w:left="4460" w:hanging="360"/>
      </w:pPr>
      <w:rPr>
        <w:rFonts w:hint="default"/>
      </w:rPr>
    </w:lvl>
    <w:lvl w:ilvl="5" w:tplc="A23A2CDE">
      <w:start w:val="1"/>
      <w:numFmt w:val="bullet"/>
      <w:lvlText w:val="•"/>
      <w:lvlJc w:val="left"/>
      <w:pPr>
        <w:ind w:left="5313" w:hanging="360"/>
      </w:pPr>
      <w:rPr>
        <w:rFonts w:hint="default"/>
      </w:rPr>
    </w:lvl>
    <w:lvl w:ilvl="6" w:tplc="8FBC9EAE">
      <w:start w:val="1"/>
      <w:numFmt w:val="bullet"/>
      <w:lvlText w:val="•"/>
      <w:lvlJc w:val="left"/>
      <w:pPr>
        <w:ind w:left="6166" w:hanging="360"/>
      </w:pPr>
      <w:rPr>
        <w:rFonts w:hint="default"/>
      </w:rPr>
    </w:lvl>
    <w:lvl w:ilvl="7" w:tplc="2A8A4CF4">
      <w:start w:val="1"/>
      <w:numFmt w:val="bullet"/>
      <w:lvlText w:val="•"/>
      <w:lvlJc w:val="left"/>
      <w:pPr>
        <w:ind w:left="7020" w:hanging="360"/>
      </w:pPr>
      <w:rPr>
        <w:rFonts w:hint="default"/>
      </w:rPr>
    </w:lvl>
    <w:lvl w:ilvl="8" w:tplc="9BB64202">
      <w:start w:val="1"/>
      <w:numFmt w:val="bullet"/>
      <w:lvlText w:val="•"/>
      <w:lvlJc w:val="left"/>
      <w:pPr>
        <w:ind w:left="7873" w:hanging="360"/>
      </w:pPr>
      <w:rPr>
        <w:rFonts w:hint="default"/>
      </w:rPr>
    </w:lvl>
  </w:abstractNum>
  <w:abstractNum w:abstractNumId="21"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4F3CBF"/>
    <w:multiLevelType w:val="hybridMultilevel"/>
    <w:tmpl w:val="79D2EE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B042E36"/>
    <w:multiLevelType w:val="multilevel"/>
    <w:tmpl w:val="37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
  </w:num>
  <w:num w:numId="3">
    <w:abstractNumId w:val="5"/>
  </w:num>
  <w:num w:numId="4">
    <w:abstractNumId w:val="15"/>
  </w:num>
  <w:num w:numId="5">
    <w:abstractNumId w:val="10"/>
  </w:num>
  <w:num w:numId="6">
    <w:abstractNumId w:val="22"/>
  </w:num>
  <w:num w:numId="7">
    <w:abstractNumId w:val="14"/>
  </w:num>
  <w:num w:numId="8">
    <w:abstractNumId w:val="19"/>
  </w:num>
  <w:num w:numId="9">
    <w:abstractNumId w:val="20"/>
  </w:num>
  <w:num w:numId="10">
    <w:abstractNumId w:val="9"/>
  </w:num>
  <w:num w:numId="11">
    <w:abstractNumId w:val="13"/>
  </w:num>
  <w:num w:numId="12">
    <w:abstractNumId w:val="6"/>
  </w:num>
  <w:num w:numId="13">
    <w:abstractNumId w:val="23"/>
  </w:num>
  <w:num w:numId="14">
    <w:abstractNumId w:val="7"/>
  </w:num>
  <w:num w:numId="15">
    <w:abstractNumId w:val="4"/>
  </w:num>
  <w:num w:numId="16">
    <w:abstractNumId w:val="11"/>
  </w:num>
  <w:num w:numId="17">
    <w:abstractNumId w:val="0"/>
  </w:num>
  <w:num w:numId="18">
    <w:abstractNumId w:val="8"/>
  </w:num>
  <w:num w:numId="19">
    <w:abstractNumId w:val="16"/>
  </w:num>
  <w:num w:numId="20">
    <w:abstractNumId w:val="12"/>
  </w:num>
  <w:num w:numId="21">
    <w:abstractNumId w:val="24"/>
  </w:num>
  <w:num w:numId="22">
    <w:abstractNumId w:val="3"/>
  </w:num>
  <w:num w:numId="23">
    <w:abstractNumId w:val="17"/>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1159"/>
    <w:rsid w:val="00014532"/>
    <w:rsid w:val="000160B8"/>
    <w:rsid w:val="0001741C"/>
    <w:rsid w:val="00017A99"/>
    <w:rsid w:val="0002090F"/>
    <w:rsid w:val="0002093B"/>
    <w:rsid w:val="00024DDD"/>
    <w:rsid w:val="000270D0"/>
    <w:rsid w:val="00027E5E"/>
    <w:rsid w:val="00030C09"/>
    <w:rsid w:val="00032CD7"/>
    <w:rsid w:val="00035ABD"/>
    <w:rsid w:val="0003714A"/>
    <w:rsid w:val="0003753F"/>
    <w:rsid w:val="00040EC2"/>
    <w:rsid w:val="000425CA"/>
    <w:rsid w:val="000445D4"/>
    <w:rsid w:val="00052D3D"/>
    <w:rsid w:val="0005379B"/>
    <w:rsid w:val="00055926"/>
    <w:rsid w:val="00056991"/>
    <w:rsid w:val="000569EC"/>
    <w:rsid w:val="00061C17"/>
    <w:rsid w:val="0006224E"/>
    <w:rsid w:val="0006657B"/>
    <w:rsid w:val="0008079F"/>
    <w:rsid w:val="00082E61"/>
    <w:rsid w:val="00084388"/>
    <w:rsid w:val="000A0749"/>
    <w:rsid w:val="000A6FD3"/>
    <w:rsid w:val="000A748D"/>
    <w:rsid w:val="000B1866"/>
    <w:rsid w:val="000C1879"/>
    <w:rsid w:val="000C58C0"/>
    <w:rsid w:val="000C617F"/>
    <w:rsid w:val="000D48D2"/>
    <w:rsid w:val="000E2481"/>
    <w:rsid w:val="001019C7"/>
    <w:rsid w:val="001022AC"/>
    <w:rsid w:val="001026E8"/>
    <w:rsid w:val="00107444"/>
    <w:rsid w:val="00114832"/>
    <w:rsid w:val="00117E4D"/>
    <w:rsid w:val="00126079"/>
    <w:rsid w:val="00127DBD"/>
    <w:rsid w:val="001346A0"/>
    <w:rsid w:val="001357A4"/>
    <w:rsid w:val="00137F80"/>
    <w:rsid w:val="00141C99"/>
    <w:rsid w:val="00145BCC"/>
    <w:rsid w:val="00146A5F"/>
    <w:rsid w:val="00147FF0"/>
    <w:rsid w:val="001503AF"/>
    <w:rsid w:val="0015351D"/>
    <w:rsid w:val="001644DF"/>
    <w:rsid w:val="00164681"/>
    <w:rsid w:val="0016712D"/>
    <w:rsid w:val="0017186B"/>
    <w:rsid w:val="00171E16"/>
    <w:rsid w:val="00187146"/>
    <w:rsid w:val="00196328"/>
    <w:rsid w:val="001B02D8"/>
    <w:rsid w:val="001B46E2"/>
    <w:rsid w:val="001B7AFD"/>
    <w:rsid w:val="001D16B9"/>
    <w:rsid w:val="001D2879"/>
    <w:rsid w:val="001D3510"/>
    <w:rsid w:val="001D6A34"/>
    <w:rsid w:val="001E0A5C"/>
    <w:rsid w:val="001E4C92"/>
    <w:rsid w:val="001F40E5"/>
    <w:rsid w:val="00202016"/>
    <w:rsid w:val="0020306B"/>
    <w:rsid w:val="00205BA5"/>
    <w:rsid w:val="002248F5"/>
    <w:rsid w:val="00230FF1"/>
    <w:rsid w:val="00231104"/>
    <w:rsid w:val="00232298"/>
    <w:rsid w:val="0023343D"/>
    <w:rsid w:val="00235B15"/>
    <w:rsid w:val="0023647F"/>
    <w:rsid w:val="002438BB"/>
    <w:rsid w:val="0025569C"/>
    <w:rsid w:val="00256E48"/>
    <w:rsid w:val="00256EA4"/>
    <w:rsid w:val="002642CC"/>
    <w:rsid w:val="00264379"/>
    <w:rsid w:val="00271073"/>
    <w:rsid w:val="00275137"/>
    <w:rsid w:val="002764DB"/>
    <w:rsid w:val="00282ADF"/>
    <w:rsid w:val="002836D4"/>
    <w:rsid w:val="0028456E"/>
    <w:rsid w:val="00284B18"/>
    <w:rsid w:val="00290F1D"/>
    <w:rsid w:val="00295CD0"/>
    <w:rsid w:val="002A305A"/>
    <w:rsid w:val="002A4696"/>
    <w:rsid w:val="002C7044"/>
    <w:rsid w:val="002D0F2B"/>
    <w:rsid w:val="002D1B8D"/>
    <w:rsid w:val="002D2BD2"/>
    <w:rsid w:val="002D3D46"/>
    <w:rsid w:val="002D43B3"/>
    <w:rsid w:val="002D464A"/>
    <w:rsid w:val="002E304C"/>
    <w:rsid w:val="002F3C80"/>
    <w:rsid w:val="002F6C8B"/>
    <w:rsid w:val="002F7361"/>
    <w:rsid w:val="0030077D"/>
    <w:rsid w:val="00301F15"/>
    <w:rsid w:val="00302299"/>
    <w:rsid w:val="003107B3"/>
    <w:rsid w:val="00311CE6"/>
    <w:rsid w:val="00316CFF"/>
    <w:rsid w:val="00316D2D"/>
    <w:rsid w:val="00322B0A"/>
    <w:rsid w:val="0034576D"/>
    <w:rsid w:val="00361A1E"/>
    <w:rsid w:val="003640C6"/>
    <w:rsid w:val="00372A00"/>
    <w:rsid w:val="00382EE6"/>
    <w:rsid w:val="00390B9F"/>
    <w:rsid w:val="003924BE"/>
    <w:rsid w:val="00394B76"/>
    <w:rsid w:val="003A2BE9"/>
    <w:rsid w:val="003A32A9"/>
    <w:rsid w:val="003A35B2"/>
    <w:rsid w:val="003A39A2"/>
    <w:rsid w:val="003A42B1"/>
    <w:rsid w:val="003A507E"/>
    <w:rsid w:val="003A5D3F"/>
    <w:rsid w:val="003B0E9D"/>
    <w:rsid w:val="003B1E01"/>
    <w:rsid w:val="003B29EE"/>
    <w:rsid w:val="003B5283"/>
    <w:rsid w:val="003B58BF"/>
    <w:rsid w:val="003B6192"/>
    <w:rsid w:val="003C35FE"/>
    <w:rsid w:val="003D27E1"/>
    <w:rsid w:val="003D4ECF"/>
    <w:rsid w:val="003E0459"/>
    <w:rsid w:val="003E0D55"/>
    <w:rsid w:val="003E68B2"/>
    <w:rsid w:val="003F0098"/>
    <w:rsid w:val="003F0C78"/>
    <w:rsid w:val="003F20F0"/>
    <w:rsid w:val="003F3273"/>
    <w:rsid w:val="003F6D33"/>
    <w:rsid w:val="003F7B9E"/>
    <w:rsid w:val="00416D91"/>
    <w:rsid w:val="00420F80"/>
    <w:rsid w:val="00452840"/>
    <w:rsid w:val="00466FCA"/>
    <w:rsid w:val="004762D9"/>
    <w:rsid w:val="004867A0"/>
    <w:rsid w:val="00496686"/>
    <w:rsid w:val="004A1675"/>
    <w:rsid w:val="004B787E"/>
    <w:rsid w:val="004C0BB3"/>
    <w:rsid w:val="004C1220"/>
    <w:rsid w:val="004C1EFB"/>
    <w:rsid w:val="004C254D"/>
    <w:rsid w:val="004C558E"/>
    <w:rsid w:val="004C770E"/>
    <w:rsid w:val="004E3F90"/>
    <w:rsid w:val="004F0328"/>
    <w:rsid w:val="004F0E0F"/>
    <w:rsid w:val="004F2923"/>
    <w:rsid w:val="00500ACB"/>
    <w:rsid w:val="00504827"/>
    <w:rsid w:val="00511508"/>
    <w:rsid w:val="00513FBC"/>
    <w:rsid w:val="00527BA5"/>
    <w:rsid w:val="005334E0"/>
    <w:rsid w:val="00533634"/>
    <w:rsid w:val="00533929"/>
    <w:rsid w:val="00540BF8"/>
    <w:rsid w:val="00547F26"/>
    <w:rsid w:val="0055225F"/>
    <w:rsid w:val="00552D8E"/>
    <w:rsid w:val="00554CF5"/>
    <w:rsid w:val="00557A6D"/>
    <w:rsid w:val="0056013D"/>
    <w:rsid w:val="0056309F"/>
    <w:rsid w:val="005637F7"/>
    <w:rsid w:val="00571415"/>
    <w:rsid w:val="00585C8E"/>
    <w:rsid w:val="00587800"/>
    <w:rsid w:val="0059543D"/>
    <w:rsid w:val="00597130"/>
    <w:rsid w:val="005A069E"/>
    <w:rsid w:val="005A584A"/>
    <w:rsid w:val="005B3793"/>
    <w:rsid w:val="005B5435"/>
    <w:rsid w:val="005B6429"/>
    <w:rsid w:val="005B750E"/>
    <w:rsid w:val="005C0800"/>
    <w:rsid w:val="005C6EE0"/>
    <w:rsid w:val="005D1953"/>
    <w:rsid w:val="005D3E26"/>
    <w:rsid w:val="005D44AC"/>
    <w:rsid w:val="005D7FEC"/>
    <w:rsid w:val="005E1478"/>
    <w:rsid w:val="005E4650"/>
    <w:rsid w:val="005E4EA2"/>
    <w:rsid w:val="005E62F5"/>
    <w:rsid w:val="005E6B19"/>
    <w:rsid w:val="005E6EBB"/>
    <w:rsid w:val="00614EF5"/>
    <w:rsid w:val="00615F2C"/>
    <w:rsid w:val="00617E51"/>
    <w:rsid w:val="006231D1"/>
    <w:rsid w:val="00631597"/>
    <w:rsid w:val="00634A06"/>
    <w:rsid w:val="00636F64"/>
    <w:rsid w:val="00642932"/>
    <w:rsid w:val="006455E4"/>
    <w:rsid w:val="006468B4"/>
    <w:rsid w:val="006518E5"/>
    <w:rsid w:val="00652F61"/>
    <w:rsid w:val="00654155"/>
    <w:rsid w:val="006548C1"/>
    <w:rsid w:val="0065560E"/>
    <w:rsid w:val="0065733F"/>
    <w:rsid w:val="0065742C"/>
    <w:rsid w:val="00661BE4"/>
    <w:rsid w:val="00664725"/>
    <w:rsid w:val="006668E7"/>
    <w:rsid w:val="00670A11"/>
    <w:rsid w:val="00671AC7"/>
    <w:rsid w:val="00673DAF"/>
    <w:rsid w:val="00673DE2"/>
    <w:rsid w:val="00680F71"/>
    <w:rsid w:val="00682FE2"/>
    <w:rsid w:val="00683073"/>
    <w:rsid w:val="006875AB"/>
    <w:rsid w:val="006A1FCE"/>
    <w:rsid w:val="006A4DA7"/>
    <w:rsid w:val="006A4F65"/>
    <w:rsid w:val="006A6E66"/>
    <w:rsid w:val="006A7DD0"/>
    <w:rsid w:val="006C6201"/>
    <w:rsid w:val="006D3AE7"/>
    <w:rsid w:val="006D63CE"/>
    <w:rsid w:val="006E42CE"/>
    <w:rsid w:val="007004E2"/>
    <w:rsid w:val="007126E9"/>
    <w:rsid w:val="0072212C"/>
    <w:rsid w:val="007535F1"/>
    <w:rsid w:val="0075465F"/>
    <w:rsid w:val="0075723A"/>
    <w:rsid w:val="00764D14"/>
    <w:rsid w:val="00772FAD"/>
    <w:rsid w:val="0077341D"/>
    <w:rsid w:val="00773E9C"/>
    <w:rsid w:val="00790091"/>
    <w:rsid w:val="007933CD"/>
    <w:rsid w:val="0079462F"/>
    <w:rsid w:val="007955B3"/>
    <w:rsid w:val="007A1844"/>
    <w:rsid w:val="007A544C"/>
    <w:rsid w:val="007A66E6"/>
    <w:rsid w:val="007B08CF"/>
    <w:rsid w:val="007B1B7E"/>
    <w:rsid w:val="007B4587"/>
    <w:rsid w:val="007B6D42"/>
    <w:rsid w:val="007C47EA"/>
    <w:rsid w:val="007D5A7A"/>
    <w:rsid w:val="007D5DA7"/>
    <w:rsid w:val="007E25D9"/>
    <w:rsid w:val="007F2E42"/>
    <w:rsid w:val="007F3072"/>
    <w:rsid w:val="007F43AF"/>
    <w:rsid w:val="007F50D7"/>
    <w:rsid w:val="00805C61"/>
    <w:rsid w:val="00807746"/>
    <w:rsid w:val="00814254"/>
    <w:rsid w:val="00815DCB"/>
    <w:rsid w:val="008225DB"/>
    <w:rsid w:val="008248A6"/>
    <w:rsid w:val="00831694"/>
    <w:rsid w:val="00835465"/>
    <w:rsid w:val="0083653A"/>
    <w:rsid w:val="008408AC"/>
    <w:rsid w:val="00843769"/>
    <w:rsid w:val="00850C39"/>
    <w:rsid w:val="00855DF1"/>
    <w:rsid w:val="00857545"/>
    <w:rsid w:val="008618B1"/>
    <w:rsid w:val="00861DAA"/>
    <w:rsid w:val="008627D7"/>
    <w:rsid w:val="00876B0A"/>
    <w:rsid w:val="008852B8"/>
    <w:rsid w:val="00886B8B"/>
    <w:rsid w:val="00894376"/>
    <w:rsid w:val="00895D8F"/>
    <w:rsid w:val="008A2A31"/>
    <w:rsid w:val="008B06F0"/>
    <w:rsid w:val="008B4AA4"/>
    <w:rsid w:val="008B76F2"/>
    <w:rsid w:val="008C3183"/>
    <w:rsid w:val="008F3693"/>
    <w:rsid w:val="008F710D"/>
    <w:rsid w:val="008F7688"/>
    <w:rsid w:val="00900395"/>
    <w:rsid w:val="00901AF8"/>
    <w:rsid w:val="009057C6"/>
    <w:rsid w:val="00912BE2"/>
    <w:rsid w:val="00922188"/>
    <w:rsid w:val="009412DC"/>
    <w:rsid w:val="00946764"/>
    <w:rsid w:val="00946FA7"/>
    <w:rsid w:val="009470EE"/>
    <w:rsid w:val="00950492"/>
    <w:rsid w:val="009508DB"/>
    <w:rsid w:val="00953651"/>
    <w:rsid w:val="009710F5"/>
    <w:rsid w:val="0097360F"/>
    <w:rsid w:val="0097794D"/>
    <w:rsid w:val="009808FC"/>
    <w:rsid w:val="009853B3"/>
    <w:rsid w:val="00987D27"/>
    <w:rsid w:val="00991038"/>
    <w:rsid w:val="0099425E"/>
    <w:rsid w:val="00994D7C"/>
    <w:rsid w:val="00997021"/>
    <w:rsid w:val="009973A0"/>
    <w:rsid w:val="009A3A46"/>
    <w:rsid w:val="009B059F"/>
    <w:rsid w:val="009B0931"/>
    <w:rsid w:val="009B1DAF"/>
    <w:rsid w:val="009B7CAA"/>
    <w:rsid w:val="009C4C09"/>
    <w:rsid w:val="009C62AE"/>
    <w:rsid w:val="009C6668"/>
    <w:rsid w:val="009C7A71"/>
    <w:rsid w:val="009D3B70"/>
    <w:rsid w:val="009D5A28"/>
    <w:rsid w:val="009F209C"/>
    <w:rsid w:val="009F222C"/>
    <w:rsid w:val="009F2516"/>
    <w:rsid w:val="009F7218"/>
    <w:rsid w:val="00A023B6"/>
    <w:rsid w:val="00A0277B"/>
    <w:rsid w:val="00A04CF5"/>
    <w:rsid w:val="00A06E74"/>
    <w:rsid w:val="00A073C5"/>
    <w:rsid w:val="00A136A4"/>
    <w:rsid w:val="00A17D3B"/>
    <w:rsid w:val="00A233B8"/>
    <w:rsid w:val="00A24719"/>
    <w:rsid w:val="00A24CB0"/>
    <w:rsid w:val="00A26874"/>
    <w:rsid w:val="00A26C53"/>
    <w:rsid w:val="00A2790E"/>
    <w:rsid w:val="00A3407F"/>
    <w:rsid w:val="00A3461B"/>
    <w:rsid w:val="00A34A7B"/>
    <w:rsid w:val="00A37FA4"/>
    <w:rsid w:val="00A449CE"/>
    <w:rsid w:val="00A45D41"/>
    <w:rsid w:val="00A5581E"/>
    <w:rsid w:val="00A630BC"/>
    <w:rsid w:val="00A64BD3"/>
    <w:rsid w:val="00A67AB0"/>
    <w:rsid w:val="00A73A8F"/>
    <w:rsid w:val="00A741FD"/>
    <w:rsid w:val="00A80AC4"/>
    <w:rsid w:val="00A92EFF"/>
    <w:rsid w:val="00AB00C7"/>
    <w:rsid w:val="00AB3D72"/>
    <w:rsid w:val="00AB69A5"/>
    <w:rsid w:val="00AC2260"/>
    <w:rsid w:val="00AD34DD"/>
    <w:rsid w:val="00AD5A52"/>
    <w:rsid w:val="00AD6787"/>
    <w:rsid w:val="00AE2330"/>
    <w:rsid w:val="00AE45F6"/>
    <w:rsid w:val="00AE489C"/>
    <w:rsid w:val="00AF3695"/>
    <w:rsid w:val="00AF53F6"/>
    <w:rsid w:val="00B0551A"/>
    <w:rsid w:val="00B12727"/>
    <w:rsid w:val="00B33B1B"/>
    <w:rsid w:val="00B36BD1"/>
    <w:rsid w:val="00B41697"/>
    <w:rsid w:val="00B42148"/>
    <w:rsid w:val="00B422F3"/>
    <w:rsid w:val="00B52F96"/>
    <w:rsid w:val="00B57526"/>
    <w:rsid w:val="00B57830"/>
    <w:rsid w:val="00B604F8"/>
    <w:rsid w:val="00B60FA0"/>
    <w:rsid w:val="00B637E3"/>
    <w:rsid w:val="00B64DBC"/>
    <w:rsid w:val="00B72E69"/>
    <w:rsid w:val="00B7440E"/>
    <w:rsid w:val="00B745CC"/>
    <w:rsid w:val="00B74A45"/>
    <w:rsid w:val="00B77BA6"/>
    <w:rsid w:val="00B803E8"/>
    <w:rsid w:val="00B82969"/>
    <w:rsid w:val="00B85C73"/>
    <w:rsid w:val="00BA0364"/>
    <w:rsid w:val="00BA345E"/>
    <w:rsid w:val="00BA3619"/>
    <w:rsid w:val="00BC1C54"/>
    <w:rsid w:val="00BD2B4A"/>
    <w:rsid w:val="00BD5DC3"/>
    <w:rsid w:val="00BD6C73"/>
    <w:rsid w:val="00BE24F2"/>
    <w:rsid w:val="00BE5E78"/>
    <w:rsid w:val="00BF5E23"/>
    <w:rsid w:val="00C01A78"/>
    <w:rsid w:val="00C0630A"/>
    <w:rsid w:val="00C06B5E"/>
    <w:rsid w:val="00C07744"/>
    <w:rsid w:val="00C10325"/>
    <w:rsid w:val="00C17492"/>
    <w:rsid w:val="00C17B49"/>
    <w:rsid w:val="00C33BD8"/>
    <w:rsid w:val="00C35DE6"/>
    <w:rsid w:val="00C430B2"/>
    <w:rsid w:val="00C442DC"/>
    <w:rsid w:val="00C4474C"/>
    <w:rsid w:val="00C46112"/>
    <w:rsid w:val="00C468AC"/>
    <w:rsid w:val="00C50617"/>
    <w:rsid w:val="00C51228"/>
    <w:rsid w:val="00C53269"/>
    <w:rsid w:val="00C539CB"/>
    <w:rsid w:val="00C62335"/>
    <w:rsid w:val="00C63A1E"/>
    <w:rsid w:val="00C63F9C"/>
    <w:rsid w:val="00C66D8C"/>
    <w:rsid w:val="00C7113C"/>
    <w:rsid w:val="00C8139B"/>
    <w:rsid w:val="00C81B1E"/>
    <w:rsid w:val="00C87057"/>
    <w:rsid w:val="00C927E7"/>
    <w:rsid w:val="00C9523F"/>
    <w:rsid w:val="00C96790"/>
    <w:rsid w:val="00CA0577"/>
    <w:rsid w:val="00CA68C8"/>
    <w:rsid w:val="00CB0160"/>
    <w:rsid w:val="00CB2704"/>
    <w:rsid w:val="00CB6A62"/>
    <w:rsid w:val="00CB6EEF"/>
    <w:rsid w:val="00CC2CBF"/>
    <w:rsid w:val="00CC74C0"/>
    <w:rsid w:val="00CE7951"/>
    <w:rsid w:val="00CE7A21"/>
    <w:rsid w:val="00CF3267"/>
    <w:rsid w:val="00D06B48"/>
    <w:rsid w:val="00D20D41"/>
    <w:rsid w:val="00D257B6"/>
    <w:rsid w:val="00D32E8C"/>
    <w:rsid w:val="00D33070"/>
    <w:rsid w:val="00D34B7D"/>
    <w:rsid w:val="00D375F8"/>
    <w:rsid w:val="00D46008"/>
    <w:rsid w:val="00D47AA9"/>
    <w:rsid w:val="00D5550C"/>
    <w:rsid w:val="00D558AC"/>
    <w:rsid w:val="00D6617F"/>
    <w:rsid w:val="00D67DBB"/>
    <w:rsid w:val="00D70055"/>
    <w:rsid w:val="00D7256A"/>
    <w:rsid w:val="00D74DE7"/>
    <w:rsid w:val="00D75DF7"/>
    <w:rsid w:val="00D77EC5"/>
    <w:rsid w:val="00D8372C"/>
    <w:rsid w:val="00D8392F"/>
    <w:rsid w:val="00D84846"/>
    <w:rsid w:val="00D8631B"/>
    <w:rsid w:val="00D9379A"/>
    <w:rsid w:val="00D93DD2"/>
    <w:rsid w:val="00DA1EAA"/>
    <w:rsid w:val="00DB34D7"/>
    <w:rsid w:val="00DC1B8F"/>
    <w:rsid w:val="00DC665C"/>
    <w:rsid w:val="00DD08EC"/>
    <w:rsid w:val="00DD335F"/>
    <w:rsid w:val="00DD4CA3"/>
    <w:rsid w:val="00DE265A"/>
    <w:rsid w:val="00DE4D9F"/>
    <w:rsid w:val="00DE57D7"/>
    <w:rsid w:val="00DE6EE9"/>
    <w:rsid w:val="00DF0DD8"/>
    <w:rsid w:val="00DF4598"/>
    <w:rsid w:val="00E00707"/>
    <w:rsid w:val="00E02454"/>
    <w:rsid w:val="00E0448B"/>
    <w:rsid w:val="00E06092"/>
    <w:rsid w:val="00E0652F"/>
    <w:rsid w:val="00E07A45"/>
    <w:rsid w:val="00E1125C"/>
    <w:rsid w:val="00E310A1"/>
    <w:rsid w:val="00E32F5B"/>
    <w:rsid w:val="00E40FED"/>
    <w:rsid w:val="00E41D57"/>
    <w:rsid w:val="00E442D6"/>
    <w:rsid w:val="00E52E5A"/>
    <w:rsid w:val="00E5676B"/>
    <w:rsid w:val="00E67A71"/>
    <w:rsid w:val="00E7538C"/>
    <w:rsid w:val="00E9152B"/>
    <w:rsid w:val="00E92AE9"/>
    <w:rsid w:val="00E94834"/>
    <w:rsid w:val="00E964DB"/>
    <w:rsid w:val="00E97376"/>
    <w:rsid w:val="00EA41DB"/>
    <w:rsid w:val="00EB56C7"/>
    <w:rsid w:val="00EC0DA1"/>
    <w:rsid w:val="00EE6C8B"/>
    <w:rsid w:val="00EF3496"/>
    <w:rsid w:val="00EF43FA"/>
    <w:rsid w:val="00EF4A0A"/>
    <w:rsid w:val="00EF63E1"/>
    <w:rsid w:val="00EF6752"/>
    <w:rsid w:val="00F11C6E"/>
    <w:rsid w:val="00F15488"/>
    <w:rsid w:val="00F15692"/>
    <w:rsid w:val="00F157C0"/>
    <w:rsid w:val="00F1656A"/>
    <w:rsid w:val="00F2485B"/>
    <w:rsid w:val="00F31C7A"/>
    <w:rsid w:val="00F323FC"/>
    <w:rsid w:val="00F36E9A"/>
    <w:rsid w:val="00F377E4"/>
    <w:rsid w:val="00F4265E"/>
    <w:rsid w:val="00F45500"/>
    <w:rsid w:val="00F52E42"/>
    <w:rsid w:val="00F5754A"/>
    <w:rsid w:val="00F61C63"/>
    <w:rsid w:val="00F75588"/>
    <w:rsid w:val="00F77EF9"/>
    <w:rsid w:val="00F82783"/>
    <w:rsid w:val="00F921BF"/>
    <w:rsid w:val="00FA0785"/>
    <w:rsid w:val="00FA089F"/>
    <w:rsid w:val="00FA18A9"/>
    <w:rsid w:val="00FA2156"/>
    <w:rsid w:val="00FA4C7F"/>
    <w:rsid w:val="00FA4DC6"/>
    <w:rsid w:val="00FA6915"/>
    <w:rsid w:val="00FA7EC6"/>
    <w:rsid w:val="00FB283B"/>
    <w:rsid w:val="00FB5A8A"/>
    <w:rsid w:val="00FC55E8"/>
    <w:rsid w:val="00FC6B8D"/>
    <w:rsid w:val="00FD197C"/>
    <w:rsid w:val="00FE6D20"/>
    <w:rsid w:val="00FF4FC0"/>
    <w:rsid w:val="00FF5C14"/>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B21A9"/>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3653A"/>
    <w:pPr>
      <w:widowControl w:val="0"/>
      <w:spacing w:before="27" w:after="0" w:line="240" w:lineRule="auto"/>
      <w:ind w:left="1050"/>
      <w:outlineLvl w:val="0"/>
    </w:pPr>
    <w:rPr>
      <w:rFonts w:ascii="Calibri" w:eastAsia="Calibri" w:hAnsi="Calibri"/>
      <w:b/>
      <w:bCs/>
      <w:sz w:val="36"/>
      <w:szCs w:val="36"/>
    </w:rPr>
  </w:style>
  <w:style w:type="paragraph" w:styleId="Heading2">
    <w:name w:val="heading 2"/>
    <w:basedOn w:val="Normal"/>
    <w:link w:val="Heading2Char"/>
    <w:uiPriority w:val="1"/>
    <w:qFormat/>
    <w:rsid w:val="0083653A"/>
    <w:pPr>
      <w:widowControl w:val="0"/>
      <w:spacing w:after="0" w:line="240" w:lineRule="auto"/>
      <w:ind w:left="100"/>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style27">
    <w:name w:val="style27"/>
    <w:basedOn w:val="DefaultParagraphFont"/>
    <w:rsid w:val="0025569C"/>
  </w:style>
  <w:style w:type="character" w:customStyle="1" w:styleId="style36">
    <w:name w:val="style36"/>
    <w:basedOn w:val="DefaultParagraphFont"/>
    <w:rsid w:val="0025569C"/>
  </w:style>
  <w:style w:type="paragraph" w:styleId="BodyText">
    <w:name w:val="Body Text"/>
    <w:basedOn w:val="Normal"/>
    <w:link w:val="BodyTextChar"/>
    <w:uiPriority w:val="1"/>
    <w:qFormat/>
    <w:rsid w:val="0083653A"/>
    <w:pPr>
      <w:widowControl w:val="0"/>
      <w:spacing w:after="0" w:line="240" w:lineRule="auto"/>
      <w:ind w:left="1180" w:hanging="360"/>
    </w:pPr>
    <w:rPr>
      <w:rFonts w:ascii="Calibri" w:eastAsia="Calibri" w:hAnsi="Calibri"/>
    </w:rPr>
  </w:style>
  <w:style w:type="character" w:customStyle="1" w:styleId="BodyTextChar">
    <w:name w:val="Body Text Char"/>
    <w:basedOn w:val="DefaultParagraphFont"/>
    <w:link w:val="BodyText"/>
    <w:uiPriority w:val="1"/>
    <w:rsid w:val="0083653A"/>
    <w:rPr>
      <w:rFonts w:ascii="Calibri" w:eastAsia="Calibri" w:hAnsi="Calibri"/>
    </w:rPr>
  </w:style>
  <w:style w:type="character" w:customStyle="1" w:styleId="Heading1Char">
    <w:name w:val="Heading 1 Char"/>
    <w:basedOn w:val="DefaultParagraphFont"/>
    <w:link w:val="Heading1"/>
    <w:uiPriority w:val="1"/>
    <w:rsid w:val="0083653A"/>
    <w:rPr>
      <w:rFonts w:ascii="Calibri" w:eastAsia="Calibri" w:hAnsi="Calibri"/>
      <w:b/>
      <w:bCs/>
      <w:sz w:val="36"/>
      <w:szCs w:val="36"/>
    </w:rPr>
  </w:style>
  <w:style w:type="character" w:customStyle="1" w:styleId="Heading2Char">
    <w:name w:val="Heading 2 Char"/>
    <w:basedOn w:val="DefaultParagraphFont"/>
    <w:link w:val="Heading2"/>
    <w:uiPriority w:val="1"/>
    <w:rsid w:val="0083653A"/>
    <w:rPr>
      <w:rFonts w:ascii="Calibri" w:eastAsia="Calibri" w:hAnsi="Calibri"/>
      <w:b/>
      <w:bCs/>
      <w:sz w:val="28"/>
      <w:szCs w:val="28"/>
    </w:rPr>
  </w:style>
  <w:style w:type="paragraph" w:customStyle="1" w:styleId="TableParagraph">
    <w:name w:val="Table Paragraph"/>
    <w:basedOn w:val="Normal"/>
    <w:uiPriority w:val="1"/>
    <w:qFormat/>
    <w:rsid w:val="0083653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323776901">
      <w:bodyDiv w:val="1"/>
      <w:marLeft w:val="0"/>
      <w:marRight w:val="0"/>
      <w:marTop w:val="0"/>
      <w:marBottom w:val="0"/>
      <w:divBdr>
        <w:top w:val="none" w:sz="0" w:space="0" w:color="auto"/>
        <w:left w:val="none" w:sz="0" w:space="0" w:color="auto"/>
        <w:bottom w:val="none" w:sz="0" w:space="0" w:color="auto"/>
        <w:right w:val="none" w:sz="0" w:space="0" w:color="auto"/>
      </w:divBdr>
      <w:divsChild>
        <w:div w:id="906577573">
          <w:marLeft w:val="547"/>
          <w:marRight w:val="0"/>
          <w:marTop w:val="144"/>
          <w:marBottom w:val="0"/>
          <w:divBdr>
            <w:top w:val="none" w:sz="0" w:space="0" w:color="auto"/>
            <w:left w:val="none" w:sz="0" w:space="0" w:color="auto"/>
            <w:bottom w:val="none" w:sz="0" w:space="0" w:color="auto"/>
            <w:right w:val="none" w:sz="0" w:space="0" w:color="auto"/>
          </w:divBdr>
        </w:div>
        <w:div w:id="1530987471">
          <w:marLeft w:val="547"/>
          <w:marRight w:val="0"/>
          <w:marTop w:val="144"/>
          <w:marBottom w:val="0"/>
          <w:divBdr>
            <w:top w:val="none" w:sz="0" w:space="0" w:color="auto"/>
            <w:left w:val="none" w:sz="0" w:space="0" w:color="auto"/>
            <w:bottom w:val="none" w:sz="0" w:space="0" w:color="auto"/>
            <w:right w:val="none" w:sz="0" w:space="0" w:color="auto"/>
          </w:divBdr>
        </w:div>
      </w:divsChild>
    </w:div>
    <w:div w:id="346062671">
      <w:bodyDiv w:val="1"/>
      <w:marLeft w:val="0"/>
      <w:marRight w:val="0"/>
      <w:marTop w:val="0"/>
      <w:marBottom w:val="0"/>
      <w:divBdr>
        <w:top w:val="none" w:sz="0" w:space="0" w:color="auto"/>
        <w:left w:val="none" w:sz="0" w:space="0" w:color="auto"/>
        <w:bottom w:val="none" w:sz="0" w:space="0" w:color="auto"/>
        <w:right w:val="none" w:sz="0" w:space="0" w:color="auto"/>
      </w:divBdr>
    </w:div>
    <w:div w:id="1155681759">
      <w:bodyDiv w:val="1"/>
      <w:marLeft w:val="0"/>
      <w:marRight w:val="0"/>
      <w:marTop w:val="0"/>
      <w:marBottom w:val="0"/>
      <w:divBdr>
        <w:top w:val="none" w:sz="0" w:space="0" w:color="auto"/>
        <w:left w:val="none" w:sz="0" w:space="0" w:color="auto"/>
        <w:bottom w:val="none" w:sz="0" w:space="0" w:color="auto"/>
        <w:right w:val="none" w:sz="0" w:space="0" w:color="auto"/>
      </w:divBdr>
      <w:divsChild>
        <w:div w:id="123727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736505">
              <w:marLeft w:val="0"/>
              <w:marRight w:val="0"/>
              <w:marTop w:val="0"/>
              <w:marBottom w:val="0"/>
              <w:divBdr>
                <w:top w:val="none" w:sz="0" w:space="0" w:color="auto"/>
                <w:left w:val="none" w:sz="0" w:space="0" w:color="auto"/>
                <w:bottom w:val="none" w:sz="0" w:space="0" w:color="auto"/>
                <w:right w:val="none" w:sz="0" w:space="0" w:color="auto"/>
              </w:divBdr>
              <w:divsChild>
                <w:div w:id="1708676755">
                  <w:marLeft w:val="0"/>
                  <w:marRight w:val="0"/>
                  <w:marTop w:val="0"/>
                  <w:marBottom w:val="0"/>
                  <w:divBdr>
                    <w:top w:val="none" w:sz="0" w:space="0" w:color="auto"/>
                    <w:left w:val="none" w:sz="0" w:space="0" w:color="auto"/>
                    <w:bottom w:val="none" w:sz="0" w:space="0" w:color="auto"/>
                    <w:right w:val="none" w:sz="0" w:space="0" w:color="auto"/>
                  </w:divBdr>
                  <w:divsChild>
                    <w:div w:id="14522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3606">
      <w:bodyDiv w:val="1"/>
      <w:marLeft w:val="0"/>
      <w:marRight w:val="0"/>
      <w:marTop w:val="0"/>
      <w:marBottom w:val="0"/>
      <w:divBdr>
        <w:top w:val="none" w:sz="0" w:space="0" w:color="auto"/>
        <w:left w:val="none" w:sz="0" w:space="0" w:color="auto"/>
        <w:bottom w:val="none" w:sz="0" w:space="0" w:color="auto"/>
        <w:right w:val="none" w:sz="0" w:space="0" w:color="auto"/>
      </w:divBdr>
      <w:divsChild>
        <w:div w:id="2034109471">
          <w:marLeft w:val="547"/>
          <w:marRight w:val="0"/>
          <w:marTop w:val="120"/>
          <w:marBottom w:val="0"/>
          <w:divBdr>
            <w:top w:val="none" w:sz="0" w:space="0" w:color="auto"/>
            <w:left w:val="none" w:sz="0" w:space="0" w:color="auto"/>
            <w:bottom w:val="none" w:sz="0" w:space="0" w:color="auto"/>
            <w:right w:val="none" w:sz="0" w:space="0" w:color="auto"/>
          </w:divBdr>
        </w:div>
        <w:div w:id="1231576653">
          <w:marLeft w:val="1166"/>
          <w:marRight w:val="0"/>
          <w:marTop w:val="106"/>
          <w:marBottom w:val="0"/>
          <w:divBdr>
            <w:top w:val="none" w:sz="0" w:space="0" w:color="auto"/>
            <w:left w:val="none" w:sz="0" w:space="0" w:color="auto"/>
            <w:bottom w:val="none" w:sz="0" w:space="0" w:color="auto"/>
            <w:right w:val="none" w:sz="0" w:space="0" w:color="auto"/>
          </w:divBdr>
        </w:div>
      </w:divsChild>
    </w:div>
    <w:div w:id="1400640582">
      <w:bodyDiv w:val="1"/>
      <w:marLeft w:val="0"/>
      <w:marRight w:val="0"/>
      <w:marTop w:val="0"/>
      <w:marBottom w:val="0"/>
      <w:divBdr>
        <w:top w:val="none" w:sz="0" w:space="0" w:color="auto"/>
        <w:left w:val="none" w:sz="0" w:space="0" w:color="auto"/>
        <w:bottom w:val="none" w:sz="0" w:space="0" w:color="auto"/>
        <w:right w:val="none" w:sz="0" w:space="0" w:color="auto"/>
      </w:divBdr>
      <w:divsChild>
        <w:div w:id="1312364480">
          <w:marLeft w:val="0"/>
          <w:marRight w:val="0"/>
          <w:marTop w:val="0"/>
          <w:marBottom w:val="0"/>
          <w:divBdr>
            <w:top w:val="none" w:sz="0" w:space="0" w:color="auto"/>
            <w:left w:val="none" w:sz="0" w:space="0" w:color="auto"/>
            <w:bottom w:val="none" w:sz="0" w:space="0" w:color="auto"/>
            <w:right w:val="none" w:sz="0" w:space="0" w:color="auto"/>
          </w:divBdr>
        </w:div>
        <w:div w:id="917443492">
          <w:marLeft w:val="0"/>
          <w:marRight w:val="0"/>
          <w:marTop w:val="0"/>
          <w:marBottom w:val="0"/>
          <w:divBdr>
            <w:top w:val="none" w:sz="0" w:space="0" w:color="auto"/>
            <w:left w:val="none" w:sz="0" w:space="0" w:color="auto"/>
            <w:bottom w:val="none" w:sz="0" w:space="0" w:color="auto"/>
            <w:right w:val="none" w:sz="0" w:space="0" w:color="auto"/>
          </w:divBdr>
        </w:div>
        <w:div w:id="1620990597">
          <w:marLeft w:val="0"/>
          <w:marRight w:val="0"/>
          <w:marTop w:val="0"/>
          <w:marBottom w:val="0"/>
          <w:divBdr>
            <w:top w:val="none" w:sz="0" w:space="0" w:color="auto"/>
            <w:left w:val="none" w:sz="0" w:space="0" w:color="auto"/>
            <w:bottom w:val="none" w:sz="0" w:space="0" w:color="auto"/>
            <w:right w:val="none" w:sz="0" w:space="0" w:color="auto"/>
          </w:divBdr>
        </w:div>
      </w:divsChild>
    </w:div>
    <w:div w:id="1593273502">
      <w:bodyDiv w:val="1"/>
      <w:marLeft w:val="0"/>
      <w:marRight w:val="0"/>
      <w:marTop w:val="0"/>
      <w:marBottom w:val="0"/>
      <w:divBdr>
        <w:top w:val="none" w:sz="0" w:space="0" w:color="auto"/>
        <w:left w:val="none" w:sz="0" w:space="0" w:color="auto"/>
        <w:bottom w:val="none" w:sz="0" w:space="0" w:color="auto"/>
        <w:right w:val="none" w:sz="0" w:space="0" w:color="auto"/>
      </w:divBdr>
    </w:div>
    <w:div w:id="1623075414">
      <w:bodyDiv w:val="1"/>
      <w:marLeft w:val="0"/>
      <w:marRight w:val="0"/>
      <w:marTop w:val="0"/>
      <w:marBottom w:val="0"/>
      <w:divBdr>
        <w:top w:val="none" w:sz="0" w:space="0" w:color="auto"/>
        <w:left w:val="none" w:sz="0" w:space="0" w:color="auto"/>
        <w:bottom w:val="none" w:sz="0" w:space="0" w:color="auto"/>
        <w:right w:val="none" w:sz="0" w:space="0" w:color="auto"/>
      </w:divBdr>
      <w:divsChild>
        <w:div w:id="1501308380">
          <w:marLeft w:val="547"/>
          <w:marRight w:val="0"/>
          <w:marTop w:val="240"/>
          <w:marBottom w:val="0"/>
          <w:divBdr>
            <w:top w:val="none" w:sz="0" w:space="0" w:color="auto"/>
            <w:left w:val="none" w:sz="0" w:space="0" w:color="auto"/>
            <w:bottom w:val="none" w:sz="0" w:space="0" w:color="auto"/>
            <w:right w:val="none" w:sz="0" w:space="0" w:color="auto"/>
          </w:divBdr>
        </w:div>
        <w:div w:id="569116143">
          <w:marLeft w:val="547"/>
          <w:marRight w:val="0"/>
          <w:marTop w:val="240"/>
          <w:marBottom w:val="0"/>
          <w:divBdr>
            <w:top w:val="none" w:sz="0" w:space="0" w:color="auto"/>
            <w:left w:val="none" w:sz="0" w:space="0" w:color="auto"/>
            <w:bottom w:val="none" w:sz="0" w:space="0" w:color="auto"/>
            <w:right w:val="none" w:sz="0" w:space="0" w:color="auto"/>
          </w:divBdr>
        </w:div>
        <w:div w:id="1142893542">
          <w:marLeft w:val="547"/>
          <w:marRight w:val="0"/>
          <w:marTop w:val="240"/>
          <w:marBottom w:val="0"/>
          <w:divBdr>
            <w:top w:val="none" w:sz="0" w:space="0" w:color="auto"/>
            <w:left w:val="none" w:sz="0" w:space="0" w:color="auto"/>
            <w:bottom w:val="none" w:sz="0" w:space="0" w:color="auto"/>
            <w:right w:val="none" w:sz="0" w:space="0" w:color="auto"/>
          </w:divBdr>
        </w:div>
        <w:div w:id="1972511679">
          <w:marLeft w:val="547"/>
          <w:marRight w:val="0"/>
          <w:marTop w:val="240"/>
          <w:marBottom w:val="0"/>
          <w:divBdr>
            <w:top w:val="none" w:sz="0" w:space="0" w:color="auto"/>
            <w:left w:val="none" w:sz="0" w:space="0" w:color="auto"/>
            <w:bottom w:val="none" w:sz="0" w:space="0" w:color="auto"/>
            <w:right w:val="none" w:sz="0" w:space="0" w:color="auto"/>
          </w:divBdr>
        </w:div>
      </w:divsChild>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 w:id="2106073274">
      <w:bodyDiv w:val="1"/>
      <w:marLeft w:val="0"/>
      <w:marRight w:val="0"/>
      <w:marTop w:val="0"/>
      <w:marBottom w:val="0"/>
      <w:divBdr>
        <w:top w:val="none" w:sz="0" w:space="0" w:color="auto"/>
        <w:left w:val="none" w:sz="0" w:space="0" w:color="auto"/>
        <w:bottom w:val="none" w:sz="0" w:space="0" w:color="auto"/>
        <w:right w:val="none" w:sz="0" w:space="0" w:color="auto"/>
      </w:divBdr>
      <w:divsChild>
        <w:div w:id="1345859076">
          <w:marLeft w:val="547"/>
          <w:marRight w:val="0"/>
          <w:marTop w:val="240"/>
          <w:marBottom w:val="0"/>
          <w:divBdr>
            <w:top w:val="none" w:sz="0" w:space="0" w:color="auto"/>
            <w:left w:val="none" w:sz="0" w:space="0" w:color="auto"/>
            <w:bottom w:val="none" w:sz="0" w:space="0" w:color="auto"/>
            <w:right w:val="none" w:sz="0" w:space="0" w:color="auto"/>
          </w:divBdr>
        </w:div>
        <w:div w:id="1733776123">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en-ia.org/attachments/UEN%20Statement%20on%20RTL%20Implementation%20July%2024%20202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garet@iowaschoolfinan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iowa.gov/returntolearn/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7156-7604-4D19-8A97-7C535AAA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7</cp:revision>
  <cp:lastPrinted>2015-10-16T17:54:00Z</cp:lastPrinted>
  <dcterms:created xsi:type="dcterms:W3CDTF">2020-08-05T17:18:00Z</dcterms:created>
  <dcterms:modified xsi:type="dcterms:W3CDTF">2020-08-05T19:28:00Z</dcterms:modified>
</cp:coreProperties>
</file>