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B0C1B" w14:textId="73B4C6EB" w:rsidR="0050120E" w:rsidRDefault="00F62470" w:rsidP="00F62470">
      <w:pPr>
        <w:pStyle w:val="BodyText"/>
        <w:ind w:left="4149"/>
        <w:jc w:val="center"/>
        <w:rPr>
          <w:rFonts w:ascii="Times New Roman"/>
        </w:rPr>
      </w:pPr>
      <w:r>
        <w:rPr>
          <w:rFonts w:ascii="Times New Roman"/>
          <w:noProof/>
        </w:rPr>
        <w:drawing>
          <wp:anchor distT="0" distB="0" distL="114300" distR="114300" simplePos="0" relativeHeight="251658240" behindDoc="0" locked="0" layoutInCell="1" allowOverlap="1" wp14:anchorId="3F1F0EDC" wp14:editId="748614EB">
            <wp:simplePos x="4048125" y="466725"/>
            <wp:positionH relativeFrom="margin">
              <wp:align>left</wp:align>
            </wp:positionH>
            <wp:positionV relativeFrom="margin">
              <wp:align>top</wp:align>
            </wp:positionV>
            <wp:extent cx="2038350" cy="982980"/>
            <wp:effectExtent l="0" t="0" r="0" b="0"/>
            <wp:wrapSquare wrapText="bothSides"/>
            <wp:docPr id="2" name="Picture 2" descr="C:\Users\Toshiba\Desktop\Only Kindne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Only Kindnes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871" cy="983231"/>
                    </a:xfrm>
                    <a:prstGeom prst="rect">
                      <a:avLst/>
                    </a:prstGeom>
                    <a:noFill/>
                    <a:ln>
                      <a:noFill/>
                    </a:ln>
                  </pic:spPr>
                </pic:pic>
              </a:graphicData>
            </a:graphic>
            <wp14:sizeRelH relativeFrom="margin">
              <wp14:pctWidth>0</wp14:pctWidth>
            </wp14:sizeRelH>
          </wp:anchor>
        </w:drawing>
      </w:r>
    </w:p>
    <w:p w14:paraId="1CDC2ED8" w14:textId="77777777" w:rsidR="0050120E" w:rsidRDefault="0050120E">
      <w:pPr>
        <w:pStyle w:val="BodyText"/>
        <w:spacing w:before="7"/>
        <w:rPr>
          <w:rFonts w:ascii="Times New Roman"/>
          <w:sz w:val="8"/>
        </w:rPr>
      </w:pPr>
    </w:p>
    <w:p w14:paraId="05FAD4D8" w14:textId="77777777" w:rsidR="00F62470" w:rsidRDefault="00F62470" w:rsidP="00A5579B">
      <w:pPr>
        <w:pStyle w:val="Heading1"/>
        <w:spacing w:before="0"/>
        <w:ind w:left="1098" w:right="1017"/>
        <w:jc w:val="center"/>
        <w:rPr>
          <w:color w:val="806000"/>
        </w:rPr>
      </w:pPr>
    </w:p>
    <w:p w14:paraId="45FDCF70" w14:textId="56DD61B9" w:rsidR="0050120E" w:rsidRDefault="00257365" w:rsidP="00A5579B">
      <w:pPr>
        <w:pStyle w:val="Heading1"/>
        <w:spacing w:before="0"/>
        <w:ind w:left="1098" w:right="1017"/>
        <w:jc w:val="center"/>
      </w:pPr>
      <w:r>
        <w:rPr>
          <w:color w:val="806000"/>
        </w:rPr>
        <w:t>ESG/Rapid Rehousing Program</w:t>
      </w:r>
    </w:p>
    <w:p w14:paraId="08F31EDD" w14:textId="77777777" w:rsidR="009C1039" w:rsidRDefault="00257365" w:rsidP="009C1039">
      <w:pPr>
        <w:ind w:left="2759" w:firstLine="121"/>
        <w:rPr>
          <w:b/>
          <w:u w:val="single"/>
        </w:rPr>
      </w:pPr>
      <w:r>
        <w:rPr>
          <w:b/>
          <w:u w:val="single"/>
        </w:rPr>
        <w:t xml:space="preserve">GENERAL INFORMATION for Prospective Clients </w:t>
      </w:r>
    </w:p>
    <w:p w14:paraId="350BD3A8" w14:textId="4A8FC7DC" w:rsidR="0050120E" w:rsidRDefault="00257365" w:rsidP="009C1039">
      <w:pPr>
        <w:ind w:left="2160" w:firstLine="121"/>
        <w:rPr>
          <w:b/>
        </w:rPr>
      </w:pPr>
      <w:r>
        <w:rPr>
          <w:b/>
          <w:u w:val="single"/>
        </w:rPr>
        <w:t>and Service Providers who refer to OK, Inc.</w:t>
      </w:r>
    </w:p>
    <w:p w14:paraId="21C390F3" w14:textId="77777777" w:rsidR="0050120E" w:rsidRDefault="0050120E">
      <w:pPr>
        <w:pStyle w:val="BodyText"/>
        <w:spacing w:before="5"/>
        <w:rPr>
          <w:b/>
          <w:sz w:val="23"/>
        </w:rPr>
      </w:pPr>
    </w:p>
    <w:p w14:paraId="669C879A" w14:textId="48FFB78D" w:rsidR="0050120E" w:rsidRDefault="00257365">
      <w:pPr>
        <w:pStyle w:val="BodyText"/>
        <w:tabs>
          <w:tab w:val="left" w:pos="5637"/>
        </w:tabs>
        <w:spacing w:line="259" w:lineRule="auto"/>
        <w:ind w:left="179" w:right="105"/>
      </w:pPr>
      <w:r>
        <w:rPr>
          <w:u w:val="single"/>
        </w:rPr>
        <w:t>This is a Federally funded Grant program for</w:t>
      </w:r>
      <w:r>
        <w:rPr>
          <w:spacing w:val="-17"/>
          <w:u w:val="single"/>
        </w:rPr>
        <w:t xml:space="preserve"> </w:t>
      </w:r>
      <w:r>
        <w:rPr>
          <w:b/>
          <w:u w:val="single"/>
        </w:rPr>
        <w:t>HOMELESS</w:t>
      </w:r>
      <w:r>
        <w:rPr>
          <w:b/>
          <w:spacing w:val="-3"/>
          <w:u w:val="single"/>
        </w:rPr>
        <w:t xml:space="preserve"> </w:t>
      </w:r>
      <w:r>
        <w:rPr>
          <w:u w:val="single"/>
        </w:rPr>
        <w:t>persons</w:t>
      </w:r>
      <w:r>
        <w:tab/>
        <w:t>ALL individuals who will be living in the proposed unit and the unit itself must qualify based on specific Income Limits and Fair Market Rents.</w:t>
      </w:r>
      <w:r w:rsidR="00A5579B">
        <w:t xml:space="preserve">  IMPORTANT: If you are cooking for yourself, purchasing your own food and responsible for only you and your expenses, even if you live as a roommate with others, you qualify as the Head of your own Household.  </w:t>
      </w:r>
      <w:r>
        <w:t xml:space="preserve">If you take possession before you are approved, you become ineligible for funding. We </w:t>
      </w:r>
      <w:r w:rsidR="00A5579B">
        <w:t>may fund</w:t>
      </w:r>
      <w:r>
        <w:t xml:space="preserve"> 1</w:t>
      </w:r>
      <w:r>
        <w:rPr>
          <w:vertAlign w:val="superscript"/>
        </w:rPr>
        <w:t>st</w:t>
      </w:r>
      <w:r>
        <w:t xml:space="preserve">, last month and/or security deposits on housing. We </w:t>
      </w:r>
      <w:r w:rsidR="00A5579B">
        <w:t>may</w:t>
      </w:r>
      <w:r>
        <w:t xml:space="preserve"> also help with utility deposits and back payments to clear an account, if needed. This is meant to be a short to medium term (1-9 month) supportive program.</w:t>
      </w:r>
      <w:r>
        <w:rPr>
          <w:spacing w:val="10"/>
        </w:rPr>
        <w:t xml:space="preserve"> </w:t>
      </w:r>
      <w:r>
        <w:t xml:space="preserve">We review each case on its own merits and </w:t>
      </w:r>
      <w:r w:rsidR="002428B7">
        <w:t>may but</w:t>
      </w:r>
      <w:r>
        <w:t xml:space="preserve"> are not required to offer additional monthly financial assistance.</w:t>
      </w:r>
      <w:r w:rsidR="002428B7">
        <w:t xml:space="preserve">  </w:t>
      </w:r>
    </w:p>
    <w:p w14:paraId="1E0B0A2C" w14:textId="5C8A910B" w:rsidR="0050120E" w:rsidRDefault="00257365">
      <w:pPr>
        <w:pStyle w:val="Heading1"/>
        <w:spacing w:before="156"/>
      </w:pPr>
      <w:r>
        <w:rPr>
          <w:u w:val="single"/>
        </w:rPr>
        <w:t>Income Limits</w:t>
      </w:r>
      <w:r w:rsidR="007A7E59">
        <w:rPr>
          <w:u w:val="single"/>
        </w:rPr>
        <w:t xml:space="preserve"> – SUBJECT TO CHANGE</w:t>
      </w:r>
      <w:r w:rsidR="008A2C71">
        <w:rPr>
          <w:u w:val="single"/>
        </w:rPr>
        <w:t xml:space="preserve"> by HUD</w:t>
      </w:r>
    </w:p>
    <w:p w14:paraId="2891EAB1" w14:textId="77777777" w:rsidR="0050120E" w:rsidRDefault="0050120E">
      <w:pPr>
        <w:pStyle w:val="BodyText"/>
        <w:rPr>
          <w:b/>
          <w:sz w:val="15"/>
        </w:rPr>
      </w:pPr>
    </w:p>
    <w:tbl>
      <w:tblPr>
        <w:tblW w:w="10350" w:type="dxa"/>
        <w:tblInd w:w="405" w:type="dxa"/>
        <w:tblLook w:val="04A0" w:firstRow="1" w:lastRow="0" w:firstColumn="1" w:lastColumn="0" w:noHBand="0" w:noVBand="1"/>
      </w:tblPr>
      <w:tblGrid>
        <w:gridCol w:w="1215"/>
        <w:gridCol w:w="1376"/>
        <w:gridCol w:w="1376"/>
        <w:gridCol w:w="1362"/>
        <w:gridCol w:w="1215"/>
        <w:gridCol w:w="1247"/>
        <w:gridCol w:w="1312"/>
        <w:gridCol w:w="1247"/>
      </w:tblGrid>
      <w:tr w:rsidR="008A2C71" w:rsidRPr="008A2C71" w14:paraId="0E4C0098" w14:textId="77777777" w:rsidTr="008A2C71">
        <w:trPr>
          <w:trHeight w:val="375"/>
        </w:trPr>
        <w:tc>
          <w:tcPr>
            <w:tcW w:w="12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852A69" w14:textId="77777777" w:rsidR="008A2C71" w:rsidRPr="008A2C71" w:rsidRDefault="008A2C71" w:rsidP="0026233F">
            <w:pPr>
              <w:jc w:val="center"/>
              <w:rPr>
                <w:color w:val="000000"/>
                <w:sz w:val="16"/>
                <w:szCs w:val="16"/>
              </w:rPr>
            </w:pPr>
            <w:r w:rsidRPr="008A2C71">
              <w:rPr>
                <w:color w:val="000000"/>
                <w:sz w:val="16"/>
                <w:szCs w:val="16"/>
              </w:rPr>
              <w:t>1-Person</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14:paraId="43B8E0AD" w14:textId="77777777" w:rsidR="008A2C71" w:rsidRPr="008A2C71" w:rsidRDefault="008A2C71" w:rsidP="0026233F">
            <w:pPr>
              <w:jc w:val="center"/>
              <w:rPr>
                <w:color w:val="000000"/>
                <w:sz w:val="16"/>
                <w:szCs w:val="16"/>
              </w:rPr>
            </w:pPr>
            <w:r w:rsidRPr="008A2C71">
              <w:rPr>
                <w:color w:val="000000"/>
                <w:sz w:val="16"/>
                <w:szCs w:val="16"/>
              </w:rPr>
              <w:t>2-Person</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14:paraId="26902138" w14:textId="77777777" w:rsidR="008A2C71" w:rsidRPr="008A2C71" w:rsidRDefault="008A2C71" w:rsidP="0026233F">
            <w:pPr>
              <w:jc w:val="center"/>
              <w:rPr>
                <w:color w:val="000000"/>
                <w:sz w:val="16"/>
                <w:szCs w:val="16"/>
              </w:rPr>
            </w:pPr>
            <w:r w:rsidRPr="008A2C71">
              <w:rPr>
                <w:color w:val="000000"/>
                <w:sz w:val="16"/>
                <w:szCs w:val="16"/>
              </w:rPr>
              <w:t>3-Person</w:t>
            </w:r>
          </w:p>
        </w:tc>
        <w:tc>
          <w:tcPr>
            <w:tcW w:w="1362" w:type="dxa"/>
            <w:tcBorders>
              <w:top w:val="single" w:sz="8" w:space="0" w:color="auto"/>
              <w:left w:val="nil"/>
              <w:bottom w:val="single" w:sz="8" w:space="0" w:color="auto"/>
              <w:right w:val="nil"/>
            </w:tcBorders>
            <w:shd w:val="clear" w:color="auto" w:fill="auto"/>
            <w:vAlign w:val="center"/>
            <w:hideMark/>
          </w:tcPr>
          <w:p w14:paraId="0257290E" w14:textId="77777777" w:rsidR="008A2C71" w:rsidRPr="008A2C71" w:rsidRDefault="008A2C71" w:rsidP="0026233F">
            <w:pPr>
              <w:jc w:val="center"/>
              <w:rPr>
                <w:color w:val="000000"/>
                <w:sz w:val="16"/>
                <w:szCs w:val="16"/>
              </w:rPr>
            </w:pPr>
            <w:r w:rsidRPr="008A2C71">
              <w:rPr>
                <w:color w:val="000000"/>
                <w:sz w:val="16"/>
                <w:szCs w:val="16"/>
              </w:rPr>
              <w:t>4-Person</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4CEAB0A" w14:textId="77777777" w:rsidR="008A2C71" w:rsidRPr="008A2C71" w:rsidRDefault="008A2C71" w:rsidP="0026233F">
            <w:pPr>
              <w:jc w:val="center"/>
              <w:rPr>
                <w:color w:val="000000"/>
                <w:sz w:val="16"/>
                <w:szCs w:val="16"/>
              </w:rPr>
            </w:pPr>
            <w:r w:rsidRPr="008A2C71">
              <w:rPr>
                <w:color w:val="000000"/>
                <w:sz w:val="16"/>
                <w:szCs w:val="16"/>
              </w:rPr>
              <w:t>5-Person</w:t>
            </w:r>
          </w:p>
        </w:tc>
        <w:tc>
          <w:tcPr>
            <w:tcW w:w="1247" w:type="dxa"/>
            <w:tcBorders>
              <w:top w:val="single" w:sz="8" w:space="0" w:color="auto"/>
              <w:left w:val="nil"/>
              <w:bottom w:val="single" w:sz="8" w:space="0" w:color="auto"/>
              <w:right w:val="single" w:sz="8" w:space="0" w:color="auto"/>
            </w:tcBorders>
            <w:shd w:val="clear" w:color="auto" w:fill="auto"/>
            <w:vAlign w:val="center"/>
            <w:hideMark/>
          </w:tcPr>
          <w:p w14:paraId="67849E3C" w14:textId="77777777" w:rsidR="008A2C71" w:rsidRPr="008A2C71" w:rsidRDefault="008A2C71" w:rsidP="0026233F">
            <w:pPr>
              <w:jc w:val="center"/>
              <w:rPr>
                <w:color w:val="000000"/>
                <w:sz w:val="16"/>
                <w:szCs w:val="16"/>
              </w:rPr>
            </w:pPr>
            <w:r w:rsidRPr="008A2C71">
              <w:rPr>
                <w:color w:val="000000"/>
                <w:sz w:val="16"/>
                <w:szCs w:val="16"/>
              </w:rPr>
              <w:t>6-Person</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65B76173" w14:textId="77777777" w:rsidR="008A2C71" w:rsidRPr="008A2C71" w:rsidRDefault="008A2C71" w:rsidP="0026233F">
            <w:pPr>
              <w:jc w:val="center"/>
              <w:rPr>
                <w:color w:val="000000"/>
                <w:sz w:val="16"/>
                <w:szCs w:val="16"/>
              </w:rPr>
            </w:pPr>
            <w:r w:rsidRPr="008A2C71">
              <w:rPr>
                <w:color w:val="000000"/>
                <w:sz w:val="16"/>
                <w:szCs w:val="16"/>
              </w:rPr>
              <w:t>7-Person</w:t>
            </w:r>
          </w:p>
        </w:tc>
        <w:tc>
          <w:tcPr>
            <w:tcW w:w="1247" w:type="dxa"/>
            <w:tcBorders>
              <w:top w:val="single" w:sz="8" w:space="0" w:color="auto"/>
              <w:left w:val="nil"/>
              <w:bottom w:val="single" w:sz="8" w:space="0" w:color="auto"/>
              <w:right w:val="single" w:sz="8" w:space="0" w:color="auto"/>
            </w:tcBorders>
            <w:shd w:val="clear" w:color="auto" w:fill="auto"/>
            <w:vAlign w:val="center"/>
            <w:hideMark/>
          </w:tcPr>
          <w:p w14:paraId="47226A12" w14:textId="77777777" w:rsidR="008A2C71" w:rsidRPr="008A2C71" w:rsidRDefault="008A2C71" w:rsidP="0026233F">
            <w:pPr>
              <w:jc w:val="center"/>
              <w:rPr>
                <w:color w:val="000000"/>
                <w:sz w:val="16"/>
                <w:szCs w:val="16"/>
              </w:rPr>
            </w:pPr>
            <w:r w:rsidRPr="008A2C71">
              <w:rPr>
                <w:color w:val="000000"/>
                <w:sz w:val="16"/>
                <w:szCs w:val="16"/>
              </w:rPr>
              <w:t>8-Person</w:t>
            </w:r>
          </w:p>
        </w:tc>
      </w:tr>
      <w:tr w:rsidR="008A2C71" w:rsidRPr="008A2C71" w14:paraId="0A3BB0FF" w14:textId="77777777" w:rsidTr="008A2C71">
        <w:trPr>
          <w:trHeight w:val="375"/>
        </w:trPr>
        <w:tc>
          <w:tcPr>
            <w:tcW w:w="12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BF88B6" w14:textId="77777777" w:rsidR="008A2C71" w:rsidRPr="008A2C71" w:rsidRDefault="008A2C71" w:rsidP="0026233F">
            <w:pPr>
              <w:jc w:val="center"/>
              <w:rPr>
                <w:color w:val="000000"/>
                <w:sz w:val="16"/>
                <w:szCs w:val="16"/>
              </w:rPr>
            </w:pPr>
            <w:r w:rsidRPr="008A2C71">
              <w:rPr>
                <w:color w:val="000000"/>
                <w:sz w:val="16"/>
                <w:szCs w:val="16"/>
              </w:rPr>
              <w:t>$17,600</w:t>
            </w:r>
          </w:p>
          <w:p w14:paraId="12EC5828" w14:textId="77777777" w:rsidR="008A2C71" w:rsidRPr="008A2C71" w:rsidRDefault="008A2C71" w:rsidP="0026233F">
            <w:pPr>
              <w:jc w:val="center"/>
              <w:rPr>
                <w:color w:val="000000"/>
                <w:sz w:val="16"/>
                <w:szCs w:val="16"/>
              </w:rPr>
            </w:pPr>
            <w:r w:rsidRPr="008A2C71">
              <w:rPr>
                <w:color w:val="000000"/>
                <w:sz w:val="16"/>
                <w:szCs w:val="16"/>
              </w:rPr>
              <w:t>($1466/month)</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14:paraId="0FFEA630" w14:textId="77777777" w:rsidR="008A2C71" w:rsidRPr="008A2C71" w:rsidRDefault="008A2C71" w:rsidP="0026233F">
            <w:pPr>
              <w:jc w:val="center"/>
              <w:rPr>
                <w:color w:val="000000"/>
                <w:sz w:val="16"/>
                <w:szCs w:val="16"/>
              </w:rPr>
            </w:pPr>
            <w:r w:rsidRPr="008A2C71">
              <w:rPr>
                <w:color w:val="000000"/>
                <w:sz w:val="16"/>
                <w:szCs w:val="16"/>
              </w:rPr>
              <w:t>$20,100</w:t>
            </w:r>
          </w:p>
          <w:p w14:paraId="373A46FF" w14:textId="77777777" w:rsidR="008A2C71" w:rsidRPr="008A2C71" w:rsidRDefault="008A2C71" w:rsidP="0026233F">
            <w:pPr>
              <w:jc w:val="center"/>
              <w:rPr>
                <w:color w:val="000000"/>
                <w:sz w:val="16"/>
                <w:szCs w:val="16"/>
              </w:rPr>
            </w:pPr>
            <w:r w:rsidRPr="008A2C71">
              <w:rPr>
                <w:color w:val="000000"/>
                <w:sz w:val="16"/>
                <w:szCs w:val="16"/>
              </w:rPr>
              <w:t>($1675/month)</w:t>
            </w:r>
          </w:p>
        </w:tc>
        <w:tc>
          <w:tcPr>
            <w:tcW w:w="1376" w:type="dxa"/>
            <w:tcBorders>
              <w:top w:val="single" w:sz="8" w:space="0" w:color="auto"/>
              <w:left w:val="nil"/>
              <w:bottom w:val="single" w:sz="8" w:space="0" w:color="auto"/>
              <w:right w:val="single" w:sz="8" w:space="0" w:color="auto"/>
            </w:tcBorders>
            <w:shd w:val="clear" w:color="auto" w:fill="auto"/>
            <w:vAlign w:val="center"/>
            <w:hideMark/>
          </w:tcPr>
          <w:p w14:paraId="51C26A05" w14:textId="77777777" w:rsidR="008A2C71" w:rsidRPr="008A2C71" w:rsidRDefault="008A2C71" w:rsidP="0026233F">
            <w:pPr>
              <w:jc w:val="center"/>
              <w:rPr>
                <w:color w:val="000000"/>
                <w:sz w:val="16"/>
                <w:szCs w:val="16"/>
              </w:rPr>
            </w:pPr>
            <w:r w:rsidRPr="008A2C71">
              <w:rPr>
                <w:color w:val="000000"/>
                <w:sz w:val="16"/>
                <w:szCs w:val="16"/>
              </w:rPr>
              <w:t>$22,600</w:t>
            </w:r>
          </w:p>
          <w:p w14:paraId="2A6A234D" w14:textId="77777777" w:rsidR="008A2C71" w:rsidRPr="008A2C71" w:rsidRDefault="008A2C71" w:rsidP="0026233F">
            <w:pPr>
              <w:jc w:val="center"/>
              <w:rPr>
                <w:color w:val="000000"/>
                <w:sz w:val="16"/>
                <w:szCs w:val="16"/>
              </w:rPr>
            </w:pPr>
            <w:r w:rsidRPr="008A2C71">
              <w:rPr>
                <w:color w:val="000000"/>
                <w:sz w:val="16"/>
                <w:szCs w:val="16"/>
              </w:rPr>
              <w:t>($1883/month)</w:t>
            </w:r>
          </w:p>
        </w:tc>
        <w:tc>
          <w:tcPr>
            <w:tcW w:w="1362" w:type="dxa"/>
            <w:tcBorders>
              <w:top w:val="single" w:sz="8" w:space="0" w:color="auto"/>
              <w:left w:val="nil"/>
              <w:bottom w:val="single" w:sz="8" w:space="0" w:color="auto"/>
              <w:right w:val="nil"/>
            </w:tcBorders>
            <w:shd w:val="clear" w:color="auto" w:fill="auto"/>
            <w:vAlign w:val="center"/>
            <w:hideMark/>
          </w:tcPr>
          <w:p w14:paraId="44D90083" w14:textId="77777777" w:rsidR="008A2C71" w:rsidRPr="008A2C71" w:rsidRDefault="008A2C71" w:rsidP="0026233F">
            <w:pPr>
              <w:jc w:val="center"/>
              <w:rPr>
                <w:color w:val="000000"/>
                <w:sz w:val="16"/>
                <w:szCs w:val="16"/>
              </w:rPr>
            </w:pPr>
            <w:r w:rsidRPr="008A2C71">
              <w:rPr>
                <w:color w:val="000000"/>
                <w:sz w:val="16"/>
                <w:szCs w:val="16"/>
              </w:rPr>
              <w:t>$25,750</w:t>
            </w:r>
          </w:p>
          <w:p w14:paraId="53F57CA0" w14:textId="77777777" w:rsidR="008A2C71" w:rsidRPr="008A2C71" w:rsidRDefault="008A2C71" w:rsidP="0026233F">
            <w:pPr>
              <w:jc w:val="center"/>
              <w:rPr>
                <w:color w:val="000000"/>
                <w:sz w:val="16"/>
                <w:szCs w:val="16"/>
              </w:rPr>
            </w:pPr>
            <w:r w:rsidRPr="008A2C71">
              <w:rPr>
                <w:color w:val="000000"/>
                <w:sz w:val="16"/>
                <w:szCs w:val="16"/>
              </w:rPr>
              <w:t>($2145/month</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BBAFA91" w14:textId="77777777" w:rsidR="008A2C71" w:rsidRPr="008A2C71" w:rsidRDefault="008A2C71" w:rsidP="0026233F">
            <w:pPr>
              <w:jc w:val="center"/>
              <w:rPr>
                <w:color w:val="000000"/>
                <w:sz w:val="16"/>
                <w:szCs w:val="16"/>
              </w:rPr>
            </w:pPr>
            <w:r w:rsidRPr="008A2C71">
              <w:rPr>
                <w:color w:val="000000"/>
                <w:sz w:val="16"/>
                <w:szCs w:val="16"/>
              </w:rPr>
              <w:t>$30,170</w:t>
            </w:r>
          </w:p>
          <w:p w14:paraId="1F2B4A7E" w14:textId="77777777" w:rsidR="008A2C71" w:rsidRPr="008A2C71" w:rsidRDefault="008A2C71" w:rsidP="0026233F">
            <w:pPr>
              <w:jc w:val="center"/>
              <w:rPr>
                <w:color w:val="000000"/>
                <w:sz w:val="16"/>
                <w:szCs w:val="16"/>
              </w:rPr>
            </w:pPr>
            <w:r w:rsidRPr="008A2C71">
              <w:rPr>
                <w:color w:val="000000"/>
                <w:sz w:val="16"/>
                <w:szCs w:val="16"/>
              </w:rPr>
              <w:t>($2514/month)</w:t>
            </w:r>
          </w:p>
        </w:tc>
        <w:tc>
          <w:tcPr>
            <w:tcW w:w="1247" w:type="dxa"/>
            <w:tcBorders>
              <w:top w:val="single" w:sz="8" w:space="0" w:color="auto"/>
              <w:left w:val="nil"/>
              <w:bottom w:val="single" w:sz="8" w:space="0" w:color="auto"/>
              <w:right w:val="single" w:sz="8" w:space="0" w:color="auto"/>
            </w:tcBorders>
            <w:shd w:val="clear" w:color="auto" w:fill="auto"/>
            <w:vAlign w:val="center"/>
            <w:hideMark/>
          </w:tcPr>
          <w:p w14:paraId="5AD597FE" w14:textId="77777777" w:rsidR="008A2C71" w:rsidRPr="008A2C71" w:rsidRDefault="008A2C71" w:rsidP="0026233F">
            <w:pPr>
              <w:jc w:val="center"/>
              <w:rPr>
                <w:color w:val="000000"/>
                <w:sz w:val="16"/>
                <w:szCs w:val="16"/>
              </w:rPr>
            </w:pPr>
            <w:r w:rsidRPr="008A2C71">
              <w:rPr>
                <w:color w:val="000000"/>
                <w:sz w:val="16"/>
                <w:szCs w:val="16"/>
              </w:rPr>
              <w:t>$34,590</w:t>
            </w:r>
          </w:p>
          <w:p w14:paraId="4F34CB68" w14:textId="77777777" w:rsidR="008A2C71" w:rsidRPr="008A2C71" w:rsidRDefault="008A2C71" w:rsidP="0026233F">
            <w:pPr>
              <w:jc w:val="center"/>
              <w:rPr>
                <w:color w:val="000000"/>
                <w:sz w:val="16"/>
                <w:szCs w:val="16"/>
              </w:rPr>
            </w:pPr>
            <w:r w:rsidRPr="008A2C71">
              <w:rPr>
                <w:color w:val="000000"/>
                <w:sz w:val="16"/>
                <w:szCs w:val="16"/>
              </w:rPr>
              <w:t>($2882/month)</w:t>
            </w:r>
          </w:p>
        </w:tc>
        <w:tc>
          <w:tcPr>
            <w:tcW w:w="1312" w:type="dxa"/>
            <w:tcBorders>
              <w:top w:val="single" w:sz="8" w:space="0" w:color="auto"/>
              <w:left w:val="nil"/>
              <w:bottom w:val="single" w:sz="8" w:space="0" w:color="auto"/>
              <w:right w:val="single" w:sz="8" w:space="0" w:color="auto"/>
            </w:tcBorders>
            <w:shd w:val="clear" w:color="auto" w:fill="auto"/>
            <w:vAlign w:val="center"/>
            <w:hideMark/>
          </w:tcPr>
          <w:p w14:paraId="376C3058" w14:textId="77777777" w:rsidR="008A2C71" w:rsidRPr="008A2C71" w:rsidRDefault="008A2C71" w:rsidP="0026233F">
            <w:pPr>
              <w:jc w:val="center"/>
              <w:rPr>
                <w:color w:val="000000"/>
                <w:sz w:val="16"/>
                <w:szCs w:val="16"/>
              </w:rPr>
            </w:pPr>
            <w:r w:rsidRPr="008A2C71">
              <w:rPr>
                <w:color w:val="000000"/>
                <w:sz w:val="16"/>
                <w:szCs w:val="16"/>
              </w:rPr>
              <w:t>$39,010</w:t>
            </w:r>
          </w:p>
          <w:p w14:paraId="4C877875" w14:textId="77777777" w:rsidR="008A2C71" w:rsidRPr="008A2C71" w:rsidRDefault="008A2C71" w:rsidP="0026233F">
            <w:pPr>
              <w:jc w:val="center"/>
              <w:rPr>
                <w:color w:val="000000"/>
                <w:sz w:val="16"/>
                <w:szCs w:val="16"/>
              </w:rPr>
            </w:pPr>
            <w:r w:rsidRPr="008A2C71">
              <w:rPr>
                <w:color w:val="000000"/>
                <w:sz w:val="16"/>
                <w:szCs w:val="16"/>
              </w:rPr>
              <w:t>($3,250/month)</w:t>
            </w:r>
          </w:p>
        </w:tc>
        <w:tc>
          <w:tcPr>
            <w:tcW w:w="1247" w:type="dxa"/>
            <w:tcBorders>
              <w:top w:val="single" w:sz="8" w:space="0" w:color="auto"/>
              <w:left w:val="nil"/>
              <w:bottom w:val="single" w:sz="8" w:space="0" w:color="auto"/>
              <w:right w:val="single" w:sz="8" w:space="0" w:color="auto"/>
            </w:tcBorders>
            <w:shd w:val="clear" w:color="auto" w:fill="auto"/>
            <w:vAlign w:val="center"/>
            <w:hideMark/>
          </w:tcPr>
          <w:p w14:paraId="04250E34" w14:textId="77777777" w:rsidR="008A2C71" w:rsidRPr="008A2C71" w:rsidRDefault="008A2C71" w:rsidP="0026233F">
            <w:pPr>
              <w:jc w:val="center"/>
              <w:rPr>
                <w:color w:val="000000"/>
                <w:sz w:val="16"/>
                <w:szCs w:val="16"/>
              </w:rPr>
            </w:pPr>
            <w:r w:rsidRPr="008A2C71">
              <w:rPr>
                <w:color w:val="000000"/>
                <w:sz w:val="16"/>
                <w:szCs w:val="16"/>
              </w:rPr>
              <w:t>$43,430</w:t>
            </w:r>
          </w:p>
          <w:p w14:paraId="1C9E915F" w14:textId="77777777" w:rsidR="008A2C71" w:rsidRPr="008A2C71" w:rsidRDefault="008A2C71" w:rsidP="0026233F">
            <w:pPr>
              <w:jc w:val="center"/>
              <w:rPr>
                <w:color w:val="000000"/>
                <w:sz w:val="16"/>
                <w:szCs w:val="16"/>
              </w:rPr>
            </w:pPr>
            <w:r w:rsidRPr="008A2C71">
              <w:rPr>
                <w:color w:val="000000"/>
                <w:sz w:val="16"/>
                <w:szCs w:val="16"/>
              </w:rPr>
              <w:t>($3619/month)</w:t>
            </w:r>
          </w:p>
        </w:tc>
      </w:tr>
    </w:tbl>
    <w:p w14:paraId="13F56A67" w14:textId="77777777" w:rsidR="008A2C71" w:rsidRDefault="008A2C71" w:rsidP="007A7E59">
      <w:pPr>
        <w:ind w:left="180"/>
        <w:rPr>
          <w:b/>
          <w:u w:val="single"/>
        </w:rPr>
      </w:pPr>
    </w:p>
    <w:p w14:paraId="72F4A1B2" w14:textId="12B3BA0E" w:rsidR="0050120E" w:rsidRDefault="00257365" w:rsidP="007A7E59">
      <w:pPr>
        <w:ind w:left="180"/>
        <w:rPr>
          <w:b/>
          <w:u w:val="single"/>
        </w:rPr>
      </w:pPr>
      <w:r>
        <w:rPr>
          <w:b/>
          <w:u w:val="single"/>
        </w:rPr>
        <w:t>Fair Market Rent Limits</w:t>
      </w:r>
    </w:p>
    <w:p w14:paraId="37CF2933" w14:textId="1DC88F36" w:rsidR="002428B7" w:rsidRPr="002428B7" w:rsidRDefault="00223441" w:rsidP="007A7E59">
      <w:pPr>
        <w:ind w:left="180"/>
        <w:rPr>
          <w:b/>
          <w:sz w:val="20"/>
        </w:rPr>
      </w:pPr>
      <w:r w:rsidRPr="002428B7">
        <w:rPr>
          <w:b/>
          <w:sz w:val="20"/>
        </w:rPr>
        <w:t xml:space="preserve">HUD recently released new guidelines and El Dorado County Fair Market Rental Limits must be determined by Zip Code.  </w:t>
      </w:r>
      <w:hyperlink r:id="rId8" w:history="1">
        <w:r w:rsidR="002428B7" w:rsidRPr="002428B7">
          <w:rPr>
            <w:rStyle w:val="Hyperlink"/>
            <w:b/>
            <w:sz w:val="20"/>
          </w:rPr>
          <w:t>https://www.huduser.gov/portal/datasets/fmr.html</w:t>
        </w:r>
      </w:hyperlink>
    </w:p>
    <w:p w14:paraId="544D8A8B" w14:textId="4A2363F0" w:rsidR="00223441" w:rsidRPr="002428B7" w:rsidRDefault="00223441" w:rsidP="007A7E59">
      <w:pPr>
        <w:ind w:left="180"/>
        <w:rPr>
          <w:b/>
          <w:sz w:val="20"/>
        </w:rPr>
      </w:pPr>
      <w:r w:rsidRPr="002428B7">
        <w:rPr>
          <w:b/>
          <w:sz w:val="20"/>
        </w:rPr>
        <w:t xml:space="preserve">Please call us for information as to whether a </w:t>
      </w:r>
      <w:proofErr w:type="gramStart"/>
      <w:r w:rsidRPr="002428B7">
        <w:rPr>
          <w:b/>
          <w:sz w:val="20"/>
        </w:rPr>
        <w:t>particular rental</w:t>
      </w:r>
      <w:proofErr w:type="gramEnd"/>
      <w:r w:rsidRPr="002428B7">
        <w:rPr>
          <w:b/>
          <w:sz w:val="20"/>
        </w:rPr>
        <w:t xml:space="preserve"> is within Fair Market Rents</w:t>
      </w:r>
      <w:r w:rsidR="002428B7" w:rsidRPr="002428B7">
        <w:rPr>
          <w:b/>
          <w:sz w:val="20"/>
        </w:rPr>
        <w:t xml:space="preserve"> if you are unable to figure this out.  </w:t>
      </w:r>
    </w:p>
    <w:p w14:paraId="2DEC0C6C" w14:textId="77777777" w:rsidR="0050120E" w:rsidRDefault="0050120E">
      <w:pPr>
        <w:pStyle w:val="BodyText"/>
        <w:spacing w:before="10"/>
        <w:rPr>
          <w:b/>
          <w:sz w:val="14"/>
        </w:rPr>
      </w:pPr>
    </w:p>
    <w:p w14:paraId="7A53ED91" w14:textId="77777777" w:rsidR="0050120E" w:rsidRDefault="0050120E">
      <w:pPr>
        <w:pStyle w:val="BodyText"/>
        <w:spacing w:before="8"/>
        <w:rPr>
          <w:sz w:val="9"/>
        </w:rPr>
      </w:pPr>
    </w:p>
    <w:p w14:paraId="00CDDB9A" w14:textId="77777777" w:rsidR="0050120E" w:rsidRDefault="00257365">
      <w:pPr>
        <w:pStyle w:val="Heading1"/>
      </w:pPr>
      <w:r>
        <w:rPr>
          <w:u w:val="single"/>
        </w:rPr>
        <w:t>BY APPOINTMENT ONLY</w:t>
      </w:r>
    </w:p>
    <w:p w14:paraId="45166004" w14:textId="7E922D3B" w:rsidR="0050120E" w:rsidRDefault="00257365">
      <w:pPr>
        <w:pStyle w:val="BodyText"/>
        <w:spacing w:before="59" w:line="259" w:lineRule="auto"/>
        <w:ind w:left="180" w:right="1484"/>
      </w:pPr>
      <w:r>
        <w:t xml:space="preserve">To schedule an appointment contact us: Phone: 530.344.1864 | Email: </w:t>
      </w:r>
      <w:r w:rsidR="004B0E60">
        <w:t>info@onlykindness.net</w:t>
      </w:r>
      <w:r>
        <w:t xml:space="preserve">| Web: </w:t>
      </w:r>
      <w:r w:rsidR="004B0E60">
        <w:t>www.onlykindness.net</w:t>
      </w:r>
      <w:r>
        <w:t xml:space="preserve"> </w:t>
      </w:r>
      <w:r w:rsidR="00E903FA">
        <w:t xml:space="preserve">   LATE </w:t>
      </w:r>
      <w:r>
        <w:t>appointment arrivals will result in rescheduled</w:t>
      </w:r>
      <w:r>
        <w:rPr>
          <w:spacing w:val="5"/>
        </w:rPr>
        <w:t xml:space="preserve"> </w:t>
      </w:r>
      <w:r>
        <w:t>appointments.</w:t>
      </w:r>
    </w:p>
    <w:p w14:paraId="5047C3E2" w14:textId="77777777" w:rsidR="0050120E" w:rsidRDefault="00257365" w:rsidP="00D84BBB">
      <w:pPr>
        <w:pStyle w:val="Heading1"/>
        <w:spacing w:before="0"/>
      </w:pPr>
      <w:r>
        <w:rPr>
          <w:u w:val="single"/>
        </w:rPr>
        <w:t>REQUIRED DOCUMENTATION</w:t>
      </w:r>
    </w:p>
    <w:p w14:paraId="6E069E2A" w14:textId="7931C0DF" w:rsidR="0050120E" w:rsidRDefault="00257365" w:rsidP="00D84BBB">
      <w:pPr>
        <w:pStyle w:val="BodyText"/>
        <w:spacing w:before="183"/>
        <w:ind w:left="180" w:right="1484"/>
      </w:pPr>
      <w:r>
        <w:t>All required documents must be submitted at the time of the scheduled appointment. Incomplete packages will require scheduling a new appointment. YOU MUST BRING ORIGINAL DOCUMENTS!</w:t>
      </w:r>
      <w:r w:rsidR="00FC1CE0">
        <w:t xml:space="preserve">  </w:t>
      </w:r>
      <w:r>
        <w:t>Failure to supply sufficient information will result in your appointment being rescheduled.</w:t>
      </w:r>
      <w:r w:rsidR="00FC1CE0">
        <w:t xml:space="preserve">  We will NOT turn your package in for approval without the proper documentation.  </w:t>
      </w:r>
    </w:p>
    <w:p w14:paraId="737FEB9D" w14:textId="77777777" w:rsidR="0050120E" w:rsidRDefault="00257365">
      <w:pPr>
        <w:pStyle w:val="Heading2"/>
        <w:ind w:left="177"/>
        <w:jc w:val="left"/>
      </w:pPr>
      <w:r>
        <w:rPr>
          <w:u w:val="single"/>
        </w:rPr>
        <w:t>DOCUMENTS REQUIRED AT FACE TO FACE APPOINTMENT</w:t>
      </w:r>
    </w:p>
    <w:p w14:paraId="0D7EE9C3" w14:textId="77777777" w:rsidR="0050120E" w:rsidRDefault="0050120E">
      <w:pPr>
        <w:pStyle w:val="BodyText"/>
        <w:spacing w:before="10"/>
        <w:rPr>
          <w:b/>
          <w:sz w:val="14"/>
        </w:rPr>
      </w:pPr>
    </w:p>
    <w:p w14:paraId="58DA9DE7" w14:textId="77777777" w:rsidR="0050120E" w:rsidRDefault="00257365">
      <w:pPr>
        <w:ind w:left="177"/>
        <w:rPr>
          <w:sz w:val="18"/>
        </w:rPr>
      </w:pPr>
      <w:r>
        <w:rPr>
          <w:sz w:val="18"/>
        </w:rPr>
        <w:t>You will need to BRING ORIGINAL DOCUMENTS so that we can make copies of:</w:t>
      </w:r>
    </w:p>
    <w:p w14:paraId="55E88C5F" w14:textId="77777777" w:rsidR="0050120E" w:rsidRDefault="00257365">
      <w:pPr>
        <w:pStyle w:val="ListParagraph"/>
        <w:numPr>
          <w:ilvl w:val="0"/>
          <w:numId w:val="2"/>
        </w:numPr>
        <w:tabs>
          <w:tab w:val="left" w:pos="861"/>
        </w:tabs>
        <w:spacing w:before="3"/>
        <w:ind w:hanging="320"/>
        <w:rPr>
          <w:sz w:val="18"/>
        </w:rPr>
      </w:pPr>
      <w:r>
        <w:rPr>
          <w:position w:val="1"/>
          <w:sz w:val="18"/>
        </w:rPr>
        <w:t>All adults’ driver’s license or</w:t>
      </w:r>
      <w:r>
        <w:rPr>
          <w:spacing w:val="-5"/>
          <w:position w:val="1"/>
          <w:sz w:val="18"/>
        </w:rPr>
        <w:t xml:space="preserve"> </w:t>
      </w:r>
      <w:r>
        <w:rPr>
          <w:position w:val="1"/>
          <w:sz w:val="18"/>
        </w:rPr>
        <w:t>I.D.’s</w:t>
      </w:r>
    </w:p>
    <w:p w14:paraId="555DF01A" w14:textId="77777777" w:rsidR="0050120E" w:rsidRDefault="00257365">
      <w:pPr>
        <w:pStyle w:val="ListParagraph"/>
        <w:numPr>
          <w:ilvl w:val="0"/>
          <w:numId w:val="2"/>
        </w:numPr>
        <w:tabs>
          <w:tab w:val="left" w:pos="861"/>
        </w:tabs>
        <w:spacing w:before="13"/>
        <w:ind w:hanging="320"/>
        <w:rPr>
          <w:sz w:val="18"/>
        </w:rPr>
      </w:pPr>
      <w:r>
        <w:rPr>
          <w:sz w:val="18"/>
        </w:rPr>
        <w:t>All household members’ social security</w:t>
      </w:r>
      <w:r>
        <w:rPr>
          <w:spacing w:val="-3"/>
          <w:sz w:val="18"/>
        </w:rPr>
        <w:t xml:space="preserve"> </w:t>
      </w:r>
      <w:r>
        <w:rPr>
          <w:sz w:val="18"/>
        </w:rPr>
        <w:t>cards</w:t>
      </w:r>
    </w:p>
    <w:p w14:paraId="0FD0FC40" w14:textId="77777777" w:rsidR="0050120E" w:rsidRDefault="00257365">
      <w:pPr>
        <w:pStyle w:val="ListParagraph"/>
        <w:numPr>
          <w:ilvl w:val="0"/>
          <w:numId w:val="2"/>
        </w:numPr>
        <w:tabs>
          <w:tab w:val="left" w:pos="861"/>
        </w:tabs>
        <w:spacing w:before="15"/>
        <w:ind w:hanging="320"/>
        <w:rPr>
          <w:sz w:val="18"/>
        </w:rPr>
      </w:pPr>
      <w:r>
        <w:rPr>
          <w:position w:val="1"/>
          <w:sz w:val="18"/>
        </w:rPr>
        <w:t>Verification of all</w:t>
      </w:r>
      <w:r>
        <w:rPr>
          <w:spacing w:val="-3"/>
          <w:position w:val="1"/>
          <w:sz w:val="18"/>
        </w:rPr>
        <w:t xml:space="preserve"> </w:t>
      </w:r>
      <w:r>
        <w:rPr>
          <w:position w:val="1"/>
          <w:sz w:val="18"/>
        </w:rPr>
        <w:t>income</w:t>
      </w:r>
    </w:p>
    <w:p w14:paraId="5F69DED1" w14:textId="228892A9" w:rsidR="0050120E" w:rsidRDefault="00257365">
      <w:pPr>
        <w:pStyle w:val="ListParagraph"/>
        <w:numPr>
          <w:ilvl w:val="0"/>
          <w:numId w:val="2"/>
        </w:numPr>
        <w:tabs>
          <w:tab w:val="left" w:pos="861"/>
        </w:tabs>
        <w:spacing w:before="13"/>
        <w:ind w:hanging="320"/>
        <w:rPr>
          <w:sz w:val="18"/>
        </w:rPr>
      </w:pPr>
      <w:r>
        <w:rPr>
          <w:position w:val="1"/>
          <w:sz w:val="18"/>
        </w:rPr>
        <w:t xml:space="preserve">COURT ORDERED </w:t>
      </w:r>
      <w:r w:rsidR="00FC1CE0">
        <w:rPr>
          <w:position w:val="1"/>
          <w:sz w:val="18"/>
        </w:rPr>
        <w:t>14-day</w:t>
      </w:r>
      <w:r>
        <w:rPr>
          <w:position w:val="1"/>
          <w:sz w:val="18"/>
        </w:rPr>
        <w:t xml:space="preserve"> eviction notice (if applicable) – </w:t>
      </w:r>
      <w:r>
        <w:rPr>
          <w:i/>
          <w:position w:val="1"/>
          <w:sz w:val="18"/>
        </w:rPr>
        <w:t>this is the only way a housed client can qualify for RRH</w:t>
      </w:r>
      <w:r>
        <w:rPr>
          <w:i/>
          <w:spacing w:val="-19"/>
          <w:position w:val="1"/>
          <w:sz w:val="18"/>
        </w:rPr>
        <w:t xml:space="preserve"> </w:t>
      </w:r>
      <w:r>
        <w:rPr>
          <w:position w:val="1"/>
          <w:sz w:val="18"/>
        </w:rPr>
        <w:t>Prospective</w:t>
      </w:r>
    </w:p>
    <w:p w14:paraId="7B95E146" w14:textId="77777777" w:rsidR="0050120E" w:rsidRDefault="00257365">
      <w:pPr>
        <w:pStyle w:val="ListParagraph"/>
        <w:numPr>
          <w:ilvl w:val="0"/>
          <w:numId w:val="2"/>
        </w:numPr>
        <w:tabs>
          <w:tab w:val="left" w:pos="861"/>
        </w:tabs>
        <w:spacing w:before="14"/>
        <w:ind w:hanging="320"/>
        <w:rPr>
          <w:sz w:val="18"/>
        </w:rPr>
      </w:pPr>
      <w:r>
        <w:rPr>
          <w:sz w:val="18"/>
        </w:rPr>
        <w:t>Landlord’s name, mailing address, phone number and fax number (if</w:t>
      </w:r>
      <w:r>
        <w:rPr>
          <w:spacing w:val="-8"/>
          <w:sz w:val="18"/>
        </w:rPr>
        <w:t xml:space="preserve"> </w:t>
      </w:r>
      <w:r>
        <w:rPr>
          <w:sz w:val="18"/>
        </w:rPr>
        <w:t>applicable)</w:t>
      </w:r>
    </w:p>
    <w:p w14:paraId="3FF0231B" w14:textId="77777777" w:rsidR="0050120E" w:rsidRDefault="00257365">
      <w:pPr>
        <w:pStyle w:val="ListParagraph"/>
        <w:numPr>
          <w:ilvl w:val="0"/>
          <w:numId w:val="2"/>
        </w:numPr>
        <w:tabs>
          <w:tab w:val="left" w:pos="861"/>
        </w:tabs>
        <w:spacing w:before="15"/>
        <w:ind w:hanging="320"/>
        <w:rPr>
          <w:sz w:val="18"/>
        </w:rPr>
      </w:pPr>
      <w:r>
        <w:rPr>
          <w:position w:val="1"/>
          <w:sz w:val="18"/>
        </w:rPr>
        <w:t>Prospective apartment or unit address, unit number, complex name,</w:t>
      </w:r>
      <w:r>
        <w:rPr>
          <w:spacing w:val="-5"/>
          <w:position w:val="1"/>
          <w:sz w:val="18"/>
        </w:rPr>
        <w:t xml:space="preserve"> </w:t>
      </w:r>
      <w:r>
        <w:rPr>
          <w:position w:val="1"/>
          <w:sz w:val="18"/>
        </w:rPr>
        <w:t>etc.</w:t>
      </w:r>
    </w:p>
    <w:p w14:paraId="7A7F9334" w14:textId="77777777" w:rsidR="0050120E" w:rsidRDefault="00257365">
      <w:pPr>
        <w:pStyle w:val="ListParagraph"/>
        <w:numPr>
          <w:ilvl w:val="0"/>
          <w:numId w:val="2"/>
        </w:numPr>
        <w:tabs>
          <w:tab w:val="left" w:pos="861"/>
        </w:tabs>
        <w:spacing w:before="13"/>
        <w:ind w:hanging="320"/>
        <w:rPr>
          <w:sz w:val="18"/>
        </w:rPr>
      </w:pPr>
      <w:r>
        <w:rPr>
          <w:position w:val="1"/>
          <w:sz w:val="18"/>
        </w:rPr>
        <w:t>Lease or rental agreement (must be signed by both Landlord and Tenant to apply for RRH</w:t>
      </w:r>
      <w:r>
        <w:rPr>
          <w:spacing w:val="-21"/>
          <w:position w:val="1"/>
          <w:sz w:val="18"/>
        </w:rPr>
        <w:t xml:space="preserve"> </w:t>
      </w:r>
      <w:r>
        <w:rPr>
          <w:position w:val="1"/>
          <w:sz w:val="18"/>
        </w:rPr>
        <w:t>Funds)</w:t>
      </w:r>
    </w:p>
    <w:p w14:paraId="0B3F2E46" w14:textId="6BD3FA6E" w:rsidR="0050120E" w:rsidRPr="00FC1CE0" w:rsidRDefault="00257365">
      <w:pPr>
        <w:pStyle w:val="BodyText"/>
        <w:spacing w:before="268"/>
        <w:ind w:left="180" w:right="118"/>
        <w:rPr>
          <w:b/>
          <w:i/>
        </w:rPr>
      </w:pPr>
      <w:r>
        <w:t xml:space="preserve">PLEASE NOTE: Our team will have to come physically inspect the living unit prior to submission for application approval. If you are trying to get into an apartment, please know that we will try to expedite </w:t>
      </w:r>
      <w:proofErr w:type="gramStart"/>
      <w:r>
        <w:t>all of</w:t>
      </w:r>
      <w:proofErr w:type="gramEnd"/>
      <w:r>
        <w:t xml:space="preserve"> our </w:t>
      </w:r>
      <w:r w:rsidR="004B0E60">
        <w:t>processes but</w:t>
      </w:r>
      <w:r>
        <w:t xml:space="preserve"> including gathering all documentation with proper signatures and a signed lease takes anywhere from 10 – 15 business days to get funds into a landlord’s hands. </w:t>
      </w:r>
      <w:r w:rsidRPr="00FC1CE0">
        <w:rPr>
          <w:b/>
          <w:i/>
        </w:rPr>
        <w:t>THIS IS NOT EMERGENCY SHELTER OR EMERGENCY HOUSING. IT IS Rapid, but not necessarily immediate.</w:t>
      </w:r>
    </w:p>
    <w:p w14:paraId="11DEFAFD" w14:textId="77777777" w:rsidR="0050120E" w:rsidRDefault="0050120E">
      <w:pPr>
        <w:sectPr w:rsidR="0050120E">
          <w:headerReference w:type="even" r:id="rId9"/>
          <w:headerReference w:type="default" r:id="rId10"/>
          <w:footerReference w:type="even" r:id="rId11"/>
          <w:footerReference w:type="default" r:id="rId12"/>
          <w:headerReference w:type="first" r:id="rId13"/>
          <w:footerReference w:type="first" r:id="rId14"/>
          <w:type w:val="continuous"/>
          <w:pgSz w:w="12240" w:h="15840"/>
          <w:pgMar w:top="740" w:right="760" w:bottom="280" w:left="540" w:header="720" w:footer="720" w:gutter="0"/>
          <w:cols w:space="720"/>
        </w:sectPr>
      </w:pPr>
    </w:p>
    <w:p w14:paraId="324F814B" w14:textId="65D6B391" w:rsidR="0050120E" w:rsidRDefault="00F62470">
      <w:pPr>
        <w:pStyle w:val="BodyText"/>
        <w:ind w:left="3450"/>
      </w:pPr>
      <w:r>
        <w:rPr>
          <w:noProof/>
        </w:rPr>
        <w:lastRenderedPageBreak/>
        <w:drawing>
          <wp:inline distT="0" distB="0" distL="0" distR="0" wp14:anchorId="3B82EB1D" wp14:editId="62E221CB">
            <wp:extent cx="2440305" cy="1104900"/>
            <wp:effectExtent l="0" t="0" r="0" b="0"/>
            <wp:docPr id="4" name="Picture 4" descr="C:\Users\Toshiba\Desktop\Only Kindnes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Only Kindnes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05" cy="1104900"/>
                    </a:xfrm>
                    <a:prstGeom prst="rect">
                      <a:avLst/>
                    </a:prstGeom>
                    <a:noFill/>
                    <a:ln>
                      <a:noFill/>
                    </a:ln>
                  </pic:spPr>
                </pic:pic>
              </a:graphicData>
            </a:graphic>
          </wp:inline>
        </w:drawing>
      </w:r>
    </w:p>
    <w:p w14:paraId="2F1FFBBB" w14:textId="77777777" w:rsidR="0050120E" w:rsidRDefault="0050120E">
      <w:pPr>
        <w:pStyle w:val="BodyText"/>
      </w:pPr>
    </w:p>
    <w:p w14:paraId="7908F478" w14:textId="77777777" w:rsidR="0050120E" w:rsidRDefault="0050120E">
      <w:pPr>
        <w:pStyle w:val="BodyText"/>
        <w:spacing w:before="11"/>
        <w:rPr>
          <w:sz w:val="17"/>
        </w:rPr>
      </w:pPr>
    </w:p>
    <w:p w14:paraId="6797A0FE" w14:textId="77777777" w:rsidR="0050120E" w:rsidRDefault="00257365">
      <w:pPr>
        <w:pStyle w:val="Heading2"/>
        <w:spacing w:before="59"/>
        <w:ind w:right="1106"/>
      </w:pPr>
      <w:r>
        <w:t>Only Kindness, Inc. Rapid Rehousing Program</w:t>
      </w:r>
    </w:p>
    <w:p w14:paraId="3F0824CA" w14:textId="77777777" w:rsidR="0050120E" w:rsidRDefault="0050120E">
      <w:pPr>
        <w:pStyle w:val="BodyText"/>
        <w:spacing w:before="8"/>
        <w:rPr>
          <w:b/>
          <w:sz w:val="19"/>
        </w:rPr>
      </w:pPr>
    </w:p>
    <w:p w14:paraId="36781E2B" w14:textId="77777777" w:rsidR="0050120E" w:rsidRPr="00FC1CE0" w:rsidRDefault="00257365">
      <w:pPr>
        <w:ind w:left="1098" w:right="1108"/>
        <w:jc w:val="center"/>
        <w:rPr>
          <w:b/>
          <w:i/>
          <w:sz w:val="20"/>
        </w:rPr>
      </w:pPr>
      <w:r w:rsidRPr="00FC1CE0">
        <w:rPr>
          <w:b/>
          <w:i/>
          <w:sz w:val="20"/>
        </w:rPr>
        <w:t>THIS IS NOT EMERGENCY SHELTER OR EMERGENCY HOUSING. IT IS Rapid, but not necessarily immediate.</w:t>
      </w:r>
    </w:p>
    <w:p w14:paraId="392A27B8" w14:textId="77777777" w:rsidR="0050120E" w:rsidRDefault="0050120E">
      <w:pPr>
        <w:pStyle w:val="BodyText"/>
        <w:spacing w:before="8"/>
        <w:rPr>
          <w:b/>
          <w:sz w:val="19"/>
        </w:rPr>
      </w:pPr>
    </w:p>
    <w:p w14:paraId="21429E5B" w14:textId="77777777" w:rsidR="0050120E" w:rsidRDefault="00257365">
      <w:pPr>
        <w:pStyle w:val="BodyText"/>
        <w:ind w:left="180"/>
      </w:pPr>
      <w:r>
        <w:t>We have 3 Phases of this program:</w:t>
      </w:r>
    </w:p>
    <w:p w14:paraId="13C1BABD" w14:textId="77777777" w:rsidR="0050120E" w:rsidRDefault="0050120E">
      <w:pPr>
        <w:pStyle w:val="BodyText"/>
        <w:spacing w:before="2"/>
      </w:pPr>
    </w:p>
    <w:p w14:paraId="0A25A88C" w14:textId="77777777" w:rsidR="0050120E" w:rsidRDefault="00257365">
      <w:pPr>
        <w:pStyle w:val="Heading3"/>
      </w:pPr>
      <w:r>
        <w:rPr>
          <w:u w:val="single"/>
        </w:rPr>
        <w:t>PRE-APPROVAL/Initial Application Process</w:t>
      </w:r>
    </w:p>
    <w:p w14:paraId="61BFCC10" w14:textId="77777777" w:rsidR="0050120E" w:rsidRDefault="00257365">
      <w:pPr>
        <w:pStyle w:val="BodyText"/>
        <w:ind w:left="180" w:right="219"/>
      </w:pPr>
      <w:r>
        <w:t xml:space="preserve">This is a face to face meeting where you and ALL adult household members will be asked to complete our county’s Coordinated Entry Process and Homeless Management Information System. We ask you for homelessness history and enter your data into our online database system for our records. You will be filling out </w:t>
      </w:r>
      <w:proofErr w:type="gramStart"/>
      <w:r>
        <w:t>a number of</w:t>
      </w:r>
      <w:proofErr w:type="gramEnd"/>
      <w:r>
        <w:t xml:space="preserve"> forms to verify eligibility and at this face to face appointment we must receive all documents – including the signed lease to proceed if we are to ask for funding.</w:t>
      </w:r>
    </w:p>
    <w:p w14:paraId="16046D6A" w14:textId="77777777" w:rsidR="0050120E" w:rsidRDefault="0050120E">
      <w:pPr>
        <w:pStyle w:val="BodyText"/>
        <w:spacing w:before="11"/>
        <w:rPr>
          <w:sz w:val="19"/>
        </w:rPr>
      </w:pPr>
    </w:p>
    <w:p w14:paraId="42E628B1" w14:textId="77777777" w:rsidR="0050120E" w:rsidRDefault="00257365">
      <w:pPr>
        <w:pStyle w:val="Heading3"/>
      </w:pPr>
      <w:r>
        <w:rPr>
          <w:u w:val="single"/>
        </w:rPr>
        <w:t>APPROVAL PHASE</w:t>
      </w:r>
    </w:p>
    <w:p w14:paraId="12B3D616" w14:textId="77777777" w:rsidR="0050120E" w:rsidRDefault="00257365">
      <w:pPr>
        <w:pStyle w:val="BodyText"/>
        <w:spacing w:before="1"/>
        <w:ind w:left="180" w:right="434"/>
      </w:pPr>
      <w:r>
        <w:t>ONCE APPROVED, we will process our internal paperwork and request the funds to get you into the unit. This can take up to 10 business days. We will contact the landlord and let them know if you’ve been approved.</w:t>
      </w:r>
    </w:p>
    <w:p w14:paraId="1828BDEC" w14:textId="77777777" w:rsidR="0050120E" w:rsidRDefault="0050120E">
      <w:pPr>
        <w:pStyle w:val="BodyText"/>
        <w:spacing w:before="11"/>
        <w:rPr>
          <w:sz w:val="19"/>
        </w:rPr>
      </w:pPr>
    </w:p>
    <w:p w14:paraId="6E0AB57D" w14:textId="77777777" w:rsidR="0050120E" w:rsidRDefault="00257365">
      <w:pPr>
        <w:pStyle w:val="Heading3"/>
        <w:spacing w:before="1"/>
      </w:pPr>
      <w:r>
        <w:rPr>
          <w:u w:val="single"/>
        </w:rPr>
        <w:t>CASE MANAGEMENT PHASE</w:t>
      </w:r>
    </w:p>
    <w:p w14:paraId="2BE16370" w14:textId="598EE805" w:rsidR="0050120E" w:rsidRDefault="00257365">
      <w:pPr>
        <w:pStyle w:val="BodyText"/>
        <w:ind w:left="180"/>
      </w:pPr>
      <w:r>
        <w:t xml:space="preserve">ALL RRH funding recipients </w:t>
      </w:r>
      <w:r w:rsidR="00303E59">
        <w:t>are encouraged to be ACTIVE PARTICIPANTS in our Case Management</w:t>
      </w:r>
      <w:r>
        <w:t xml:space="preserve"> Services. These can be, but are not limited to the following:</w:t>
      </w:r>
    </w:p>
    <w:p w14:paraId="00B0903D" w14:textId="77777777" w:rsidR="0050120E" w:rsidRDefault="0050120E">
      <w:pPr>
        <w:pStyle w:val="BodyText"/>
        <w:spacing w:before="6"/>
        <w:rPr>
          <w:sz w:val="16"/>
        </w:rPr>
      </w:pPr>
    </w:p>
    <w:p w14:paraId="109A31C1" w14:textId="77777777" w:rsidR="0050120E" w:rsidRDefault="00257365" w:rsidP="00A5579B">
      <w:pPr>
        <w:pStyle w:val="BodyText"/>
        <w:numPr>
          <w:ilvl w:val="0"/>
          <w:numId w:val="3"/>
        </w:numPr>
      </w:pPr>
      <w:r>
        <w:t>In Home Visits Upon request of Case Manager, generally monthly but more often as needed</w:t>
      </w:r>
    </w:p>
    <w:p w14:paraId="0673786F" w14:textId="77777777" w:rsidR="0050120E" w:rsidRDefault="00257365" w:rsidP="00A5579B">
      <w:pPr>
        <w:pStyle w:val="BodyText"/>
        <w:numPr>
          <w:ilvl w:val="0"/>
          <w:numId w:val="3"/>
        </w:numPr>
        <w:spacing w:before="80" w:line="319" w:lineRule="auto"/>
        <w:ind w:right="1466"/>
      </w:pPr>
      <w:r>
        <w:t>Budgeting – including a requirement to keep, organize and log all receipts and confer with Case Manager weekly Strict adherence to ALL apartment/complex/unit rules</w:t>
      </w:r>
    </w:p>
    <w:p w14:paraId="16DFE599" w14:textId="77777777" w:rsidR="0050120E" w:rsidRDefault="00257365" w:rsidP="00A5579B">
      <w:pPr>
        <w:pStyle w:val="BodyText"/>
        <w:numPr>
          <w:ilvl w:val="0"/>
          <w:numId w:val="3"/>
        </w:numPr>
        <w:spacing w:line="243" w:lineRule="exact"/>
      </w:pPr>
      <w:r>
        <w:t>Every 90 days we will need updated income information on ALL Household members</w:t>
      </w:r>
    </w:p>
    <w:p w14:paraId="2677E14F" w14:textId="77777777" w:rsidR="0050120E" w:rsidRDefault="00257365" w:rsidP="00A5579B">
      <w:pPr>
        <w:pStyle w:val="BodyText"/>
        <w:numPr>
          <w:ilvl w:val="0"/>
          <w:numId w:val="3"/>
        </w:numPr>
        <w:spacing w:before="79"/>
        <w:ind w:right="917"/>
      </w:pPr>
      <w:r>
        <w:t>You MUST agree to NOT allow anyone to stay or hang out or otherwise appear to be living at your apartment/unit unless we get them approved by a Landlord. This is the number one cause for RRH clients losing their housing within the first 90 days of occupancy.</w:t>
      </w:r>
    </w:p>
    <w:p w14:paraId="600B50CD" w14:textId="77777777" w:rsidR="0050120E" w:rsidRDefault="00257365" w:rsidP="00A5579B">
      <w:pPr>
        <w:pStyle w:val="BodyText"/>
        <w:numPr>
          <w:ilvl w:val="0"/>
          <w:numId w:val="3"/>
        </w:numPr>
        <w:spacing w:before="79"/>
      </w:pPr>
      <w:r>
        <w:t>If you feel you will be unable to meet any of these requirements you are always welcome to come back when you are.</w:t>
      </w:r>
    </w:p>
    <w:p w14:paraId="2D27BA67" w14:textId="77777777" w:rsidR="0050120E" w:rsidRDefault="00257365">
      <w:pPr>
        <w:pStyle w:val="BodyText"/>
        <w:spacing w:before="1"/>
        <w:ind w:left="329"/>
      </w:pPr>
      <w:r>
        <w:t>~~~~~~~~~~~~~~~~~~~~~~~~~~~~~~~~~~~~~~~~~~~~~~~~~~~~~~~~~~~~~~~~~~~~~~~~~~~~~~~~~~~~~~~~~~~~~~~~</w:t>
      </w:r>
    </w:p>
    <w:p w14:paraId="6826CF31" w14:textId="154DE6FB" w:rsidR="0050120E" w:rsidRPr="00FE6368" w:rsidRDefault="00FE6368">
      <w:pPr>
        <w:pStyle w:val="BodyText"/>
        <w:rPr>
          <w:b/>
          <w:i/>
          <w:sz w:val="22"/>
          <w:u w:val="single"/>
        </w:rPr>
      </w:pPr>
      <w:r w:rsidRPr="00FE6368">
        <w:rPr>
          <w:i/>
        </w:rPr>
        <w:tab/>
      </w:r>
      <w:r w:rsidRPr="00FE6368">
        <w:rPr>
          <w:b/>
          <w:i/>
          <w:sz w:val="22"/>
          <w:u w:val="single"/>
        </w:rPr>
        <w:t>Additional Notes</w:t>
      </w:r>
    </w:p>
    <w:p w14:paraId="522BD54C" w14:textId="4EF3ACA2" w:rsidR="0050120E" w:rsidRDefault="00257365">
      <w:pPr>
        <w:pStyle w:val="ListParagraph"/>
        <w:numPr>
          <w:ilvl w:val="0"/>
          <w:numId w:val="1"/>
        </w:numPr>
        <w:tabs>
          <w:tab w:val="left" w:pos="707"/>
          <w:tab w:val="left" w:pos="708"/>
        </w:tabs>
        <w:spacing w:line="255" w:lineRule="exact"/>
        <w:ind w:hanging="359"/>
        <w:rPr>
          <w:sz w:val="20"/>
        </w:rPr>
      </w:pPr>
      <w:r>
        <w:rPr>
          <w:sz w:val="20"/>
        </w:rPr>
        <w:t xml:space="preserve">If you are job hunting – we have a form that you will be required to fill out and deliver to </w:t>
      </w:r>
      <w:r w:rsidR="00A5579B">
        <w:rPr>
          <w:sz w:val="20"/>
        </w:rPr>
        <w:t xml:space="preserve">us </w:t>
      </w:r>
      <w:r w:rsidR="00A5579B">
        <w:rPr>
          <w:spacing w:val="-24"/>
          <w:sz w:val="20"/>
        </w:rPr>
        <w:t>weekly</w:t>
      </w:r>
      <w:r>
        <w:rPr>
          <w:sz w:val="20"/>
        </w:rPr>
        <w:t>.</w:t>
      </w:r>
    </w:p>
    <w:p w14:paraId="76A2A33E" w14:textId="257690DF" w:rsidR="0050120E" w:rsidRDefault="00257365">
      <w:pPr>
        <w:pStyle w:val="ListParagraph"/>
        <w:numPr>
          <w:ilvl w:val="0"/>
          <w:numId w:val="1"/>
        </w:numPr>
        <w:tabs>
          <w:tab w:val="left" w:pos="707"/>
          <w:tab w:val="left" w:pos="708"/>
        </w:tabs>
        <w:ind w:right="695" w:hanging="359"/>
        <w:rPr>
          <w:sz w:val="20"/>
        </w:rPr>
      </w:pPr>
      <w:r>
        <w:rPr>
          <w:sz w:val="20"/>
        </w:rPr>
        <w:t xml:space="preserve">If you have applied for but have not yet </w:t>
      </w:r>
      <w:r w:rsidR="00A5579B">
        <w:rPr>
          <w:sz w:val="20"/>
        </w:rPr>
        <w:t xml:space="preserve">been </w:t>
      </w:r>
      <w:r>
        <w:rPr>
          <w:sz w:val="20"/>
        </w:rPr>
        <w:t xml:space="preserve">awarded SSI, you will have a document that needs to be </w:t>
      </w:r>
      <w:r w:rsidR="00A5579B">
        <w:rPr>
          <w:sz w:val="20"/>
        </w:rPr>
        <w:t xml:space="preserve">originally </w:t>
      </w:r>
      <w:r>
        <w:rPr>
          <w:sz w:val="20"/>
        </w:rPr>
        <w:t>signed by your physician</w:t>
      </w:r>
      <w:r w:rsidR="00A5579B">
        <w:rPr>
          <w:sz w:val="20"/>
        </w:rPr>
        <w:t xml:space="preserve"> (no copies)</w:t>
      </w:r>
      <w:r>
        <w:rPr>
          <w:sz w:val="20"/>
        </w:rPr>
        <w:t xml:space="preserve"> – stating your inability to look for</w:t>
      </w:r>
      <w:r>
        <w:rPr>
          <w:spacing w:val="1"/>
          <w:sz w:val="20"/>
        </w:rPr>
        <w:t xml:space="preserve"> </w:t>
      </w:r>
      <w:r>
        <w:rPr>
          <w:sz w:val="20"/>
        </w:rPr>
        <w:t>work.</w:t>
      </w:r>
    </w:p>
    <w:p w14:paraId="585D6B2C" w14:textId="393F4CF2" w:rsidR="0050120E" w:rsidRDefault="00257365">
      <w:pPr>
        <w:pStyle w:val="ListParagraph"/>
        <w:numPr>
          <w:ilvl w:val="0"/>
          <w:numId w:val="1"/>
        </w:numPr>
        <w:tabs>
          <w:tab w:val="left" w:pos="707"/>
          <w:tab w:val="left" w:pos="708"/>
        </w:tabs>
        <w:ind w:right="648" w:hanging="359"/>
        <w:rPr>
          <w:sz w:val="20"/>
        </w:rPr>
      </w:pPr>
      <w:r>
        <w:rPr>
          <w:sz w:val="20"/>
        </w:rPr>
        <w:t>If you are on SSI – you need to inform SSA of any ongoing funding support as this may affect your benefits. This is the responsibility of the</w:t>
      </w:r>
      <w:r>
        <w:rPr>
          <w:spacing w:val="-2"/>
          <w:sz w:val="20"/>
        </w:rPr>
        <w:t xml:space="preserve"> </w:t>
      </w:r>
      <w:r>
        <w:rPr>
          <w:sz w:val="20"/>
        </w:rPr>
        <w:t>client.</w:t>
      </w:r>
    </w:p>
    <w:p w14:paraId="4C77BD93" w14:textId="6B2C4F3A" w:rsidR="00D84BBB" w:rsidRDefault="00D84BBB">
      <w:pPr>
        <w:pStyle w:val="ListParagraph"/>
        <w:numPr>
          <w:ilvl w:val="0"/>
          <w:numId w:val="1"/>
        </w:numPr>
        <w:tabs>
          <w:tab w:val="left" w:pos="707"/>
          <w:tab w:val="left" w:pos="708"/>
        </w:tabs>
        <w:ind w:right="648" w:hanging="359"/>
        <w:rPr>
          <w:sz w:val="20"/>
        </w:rPr>
      </w:pPr>
      <w:r>
        <w:rPr>
          <w:sz w:val="20"/>
        </w:rPr>
        <w:t xml:space="preserve">There may be a program </w:t>
      </w:r>
      <w:r w:rsidR="00303E59">
        <w:rPr>
          <w:sz w:val="20"/>
        </w:rPr>
        <w:t>opportunity</w:t>
      </w:r>
      <w:r>
        <w:rPr>
          <w:sz w:val="20"/>
        </w:rPr>
        <w:t xml:space="preserve"> to complete a Good Tenant Course.</w:t>
      </w:r>
    </w:p>
    <w:p w14:paraId="12E55552" w14:textId="3FE8A102" w:rsidR="0050120E" w:rsidRDefault="00257365">
      <w:pPr>
        <w:pStyle w:val="ListParagraph"/>
        <w:numPr>
          <w:ilvl w:val="0"/>
          <w:numId w:val="1"/>
        </w:numPr>
        <w:tabs>
          <w:tab w:val="left" w:pos="707"/>
          <w:tab w:val="left" w:pos="708"/>
        </w:tabs>
        <w:ind w:right="810" w:hanging="359"/>
        <w:rPr>
          <w:sz w:val="20"/>
        </w:rPr>
      </w:pPr>
      <w:r>
        <w:rPr>
          <w:sz w:val="20"/>
        </w:rPr>
        <w:t xml:space="preserve">You are expected to be an active part of this program. Failure to participate could result in your being </w:t>
      </w:r>
      <w:r w:rsidR="00A5579B">
        <w:rPr>
          <w:sz w:val="20"/>
        </w:rPr>
        <w:t>released</w:t>
      </w:r>
      <w:r>
        <w:rPr>
          <w:sz w:val="20"/>
        </w:rPr>
        <w:t xml:space="preserve"> from the program </w:t>
      </w:r>
      <w:r w:rsidR="00A5579B">
        <w:rPr>
          <w:sz w:val="20"/>
        </w:rPr>
        <w:t>where</w:t>
      </w:r>
      <w:r>
        <w:rPr>
          <w:sz w:val="20"/>
        </w:rPr>
        <w:t xml:space="preserve"> no additional ongoing funding </w:t>
      </w:r>
      <w:r w:rsidR="00A5579B">
        <w:rPr>
          <w:sz w:val="20"/>
        </w:rPr>
        <w:t xml:space="preserve">or service </w:t>
      </w:r>
      <w:r w:rsidR="00303E59">
        <w:rPr>
          <w:sz w:val="20"/>
        </w:rPr>
        <w:t xml:space="preserve">can </w:t>
      </w:r>
      <w:r w:rsidR="00A5579B">
        <w:rPr>
          <w:sz w:val="20"/>
        </w:rPr>
        <w:t>be</w:t>
      </w:r>
      <w:r>
        <w:rPr>
          <w:spacing w:val="-5"/>
          <w:sz w:val="20"/>
        </w:rPr>
        <w:t xml:space="preserve"> </w:t>
      </w:r>
      <w:r>
        <w:rPr>
          <w:sz w:val="20"/>
        </w:rPr>
        <w:t>offered.</w:t>
      </w:r>
    </w:p>
    <w:p w14:paraId="0306F892" w14:textId="7AF5F7BA" w:rsidR="0050120E" w:rsidRDefault="00257365">
      <w:pPr>
        <w:pStyle w:val="ListParagraph"/>
        <w:numPr>
          <w:ilvl w:val="0"/>
          <w:numId w:val="1"/>
        </w:numPr>
        <w:tabs>
          <w:tab w:val="left" w:pos="707"/>
          <w:tab w:val="left" w:pos="708"/>
        </w:tabs>
        <w:spacing w:line="255" w:lineRule="exact"/>
        <w:ind w:hanging="359"/>
        <w:rPr>
          <w:sz w:val="20"/>
        </w:rPr>
      </w:pPr>
      <w:r>
        <w:rPr>
          <w:sz w:val="20"/>
        </w:rPr>
        <w:t>Know that we are here to help you succeed –to prevent loss of</w:t>
      </w:r>
      <w:r>
        <w:rPr>
          <w:spacing w:val="-7"/>
          <w:sz w:val="20"/>
        </w:rPr>
        <w:t xml:space="preserve"> </w:t>
      </w:r>
      <w:r>
        <w:rPr>
          <w:sz w:val="20"/>
        </w:rPr>
        <w:t>housing</w:t>
      </w:r>
      <w:r w:rsidR="00A5579B">
        <w:rPr>
          <w:sz w:val="20"/>
        </w:rPr>
        <w:t>, to help you relearn, if needed – how to live with others and become sustainable well into the future.</w:t>
      </w:r>
    </w:p>
    <w:p w14:paraId="3D7A9AFB" w14:textId="5C0562E8" w:rsidR="0050120E" w:rsidRPr="004B0E60" w:rsidRDefault="00257365" w:rsidP="00FE6368">
      <w:pPr>
        <w:pStyle w:val="ListParagraph"/>
        <w:numPr>
          <w:ilvl w:val="0"/>
          <w:numId w:val="1"/>
        </w:numPr>
        <w:tabs>
          <w:tab w:val="left" w:pos="2873"/>
          <w:tab w:val="left" w:pos="2874"/>
        </w:tabs>
        <w:spacing w:line="255" w:lineRule="exact"/>
        <w:rPr>
          <w:sz w:val="20"/>
          <w:u w:val="single"/>
        </w:rPr>
      </w:pPr>
      <w:r>
        <w:rPr>
          <w:sz w:val="20"/>
        </w:rPr>
        <w:t>For more information, please visit our website at</w:t>
      </w:r>
      <w:r w:rsidR="004B0E60">
        <w:rPr>
          <w:sz w:val="20"/>
        </w:rPr>
        <w:t>: www.onlykindness.net</w:t>
      </w:r>
    </w:p>
    <w:p w14:paraId="55B051EF" w14:textId="77777777" w:rsidR="004B0E60" w:rsidRPr="004B0E60" w:rsidRDefault="004B0E60" w:rsidP="004B0E60">
      <w:pPr>
        <w:tabs>
          <w:tab w:val="left" w:pos="2873"/>
          <w:tab w:val="left" w:pos="2874"/>
        </w:tabs>
        <w:spacing w:line="255" w:lineRule="exact"/>
        <w:ind w:left="346"/>
        <w:rPr>
          <w:sz w:val="20"/>
          <w:u w:val="single"/>
        </w:rPr>
      </w:pPr>
    </w:p>
    <w:p w14:paraId="2AA2C11B" w14:textId="0579A2D9" w:rsidR="00902A98" w:rsidRDefault="00257365" w:rsidP="004B0E60">
      <w:pPr>
        <w:pStyle w:val="BodyText"/>
        <w:spacing w:before="180"/>
        <w:ind w:right="1039"/>
        <w:jc w:val="center"/>
        <w:rPr>
          <w:b/>
          <w:sz w:val="28"/>
        </w:rPr>
      </w:pPr>
      <w:r w:rsidRPr="00FE6368">
        <w:rPr>
          <w:b/>
          <w:sz w:val="28"/>
        </w:rPr>
        <w:t xml:space="preserve">Only Kindness, Inc. 530.344.1864 </w:t>
      </w:r>
      <w:hyperlink r:id="rId15" w:history="1">
        <w:r w:rsidR="004B0E60" w:rsidRPr="00D259F0">
          <w:rPr>
            <w:rStyle w:val="Hyperlink"/>
            <w:b/>
            <w:sz w:val="28"/>
          </w:rPr>
          <w:t>info@onlykindness.net</w:t>
        </w:r>
      </w:hyperlink>
      <w:r w:rsidR="004B0E60">
        <w:rPr>
          <w:b/>
          <w:sz w:val="28"/>
        </w:rPr>
        <w:t xml:space="preserve">  </w:t>
      </w:r>
      <w:r w:rsidRPr="00FE6368">
        <w:rPr>
          <w:b/>
          <w:sz w:val="28"/>
        </w:rPr>
        <w:t xml:space="preserve">Fax: </w:t>
      </w:r>
      <w:r w:rsidR="004B0E60">
        <w:rPr>
          <w:b/>
          <w:sz w:val="28"/>
        </w:rPr>
        <w:t>8</w:t>
      </w:r>
      <w:r w:rsidRPr="00FE6368">
        <w:rPr>
          <w:b/>
          <w:sz w:val="28"/>
        </w:rPr>
        <w:t>77.282.5735</w:t>
      </w:r>
    </w:p>
    <w:p w14:paraId="26691E4C" w14:textId="3BF3674E" w:rsidR="00902A98" w:rsidRDefault="00902A98">
      <w:pPr>
        <w:rPr>
          <w:b/>
          <w:sz w:val="28"/>
          <w:szCs w:val="20"/>
        </w:rPr>
      </w:pPr>
      <w:r>
        <w:rPr>
          <w:b/>
          <w:sz w:val="28"/>
        </w:rPr>
        <w:br w:type="page"/>
      </w:r>
      <w:r w:rsidRPr="00902A98">
        <w:lastRenderedPageBreak/>
        <w:drawing>
          <wp:inline distT="0" distB="0" distL="0" distR="0" wp14:anchorId="2E70E2C6" wp14:editId="7B5DA0ED">
            <wp:extent cx="6946900" cy="793559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46900" cy="7935595"/>
                    </a:xfrm>
                    <a:prstGeom prst="rect">
                      <a:avLst/>
                    </a:prstGeom>
                    <a:noFill/>
                    <a:ln>
                      <a:noFill/>
                    </a:ln>
                  </pic:spPr>
                </pic:pic>
              </a:graphicData>
            </a:graphic>
          </wp:inline>
        </w:drawing>
      </w:r>
      <w:bookmarkStart w:id="0" w:name="_GoBack"/>
      <w:bookmarkEnd w:id="0"/>
    </w:p>
    <w:p w14:paraId="6D418434" w14:textId="77777777" w:rsidR="0050120E" w:rsidRPr="00FE6368" w:rsidRDefault="0050120E" w:rsidP="004B0E60">
      <w:pPr>
        <w:pStyle w:val="BodyText"/>
        <w:spacing w:before="180"/>
        <w:ind w:right="1039"/>
        <w:jc w:val="center"/>
        <w:rPr>
          <w:b/>
          <w:sz w:val="28"/>
        </w:rPr>
      </w:pPr>
    </w:p>
    <w:sectPr w:rsidR="0050120E" w:rsidRPr="00FE6368">
      <w:pgSz w:w="12240" w:h="15840"/>
      <w:pgMar w:top="720" w:right="76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AD381" w14:textId="77777777" w:rsidR="001329C5" w:rsidRDefault="001329C5" w:rsidP="004B0E60">
      <w:r>
        <w:separator/>
      </w:r>
    </w:p>
  </w:endnote>
  <w:endnote w:type="continuationSeparator" w:id="0">
    <w:p w14:paraId="6AA40E43" w14:textId="77777777" w:rsidR="001329C5" w:rsidRDefault="001329C5" w:rsidP="004B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AFDD" w14:textId="77777777" w:rsidR="002428B7" w:rsidRDefault="00242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A4E89" w14:textId="50777AED" w:rsidR="004B0E60" w:rsidRDefault="004B0E60">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FILENAME \* MERGEFORMAT </w:instrText>
    </w:r>
    <w:r>
      <w:rPr>
        <w:caps/>
        <w:color w:val="4F81BD" w:themeColor="accent1"/>
      </w:rPr>
      <w:fldChar w:fldCharType="separate"/>
    </w:r>
    <w:r>
      <w:rPr>
        <w:caps/>
        <w:noProof/>
        <w:color w:val="4F81BD" w:themeColor="accent1"/>
      </w:rPr>
      <w:t>RRH Info Handout</w:t>
    </w:r>
    <w:r>
      <w:rPr>
        <w:caps/>
        <w:color w:val="4F81BD" w:themeColor="accent1"/>
      </w:rPr>
      <w:fldChar w:fldCharType="end"/>
    </w:r>
    <w:r>
      <w:rPr>
        <w:caps/>
        <w:color w:val="4F81BD" w:themeColor="accent1"/>
      </w:rPr>
      <w:tab/>
    </w:r>
    <w:r w:rsidR="002428B7">
      <w:rPr>
        <w:caps/>
        <w:color w:val="4F81BD" w:themeColor="accent1"/>
      </w:rPr>
      <w:fldChar w:fldCharType="begin"/>
    </w:r>
    <w:r w:rsidR="002428B7">
      <w:rPr>
        <w:caps/>
        <w:color w:val="4F81BD" w:themeColor="accent1"/>
      </w:rPr>
      <w:instrText xml:space="preserve"> DATE \@ "d-MMM-yy" </w:instrText>
    </w:r>
    <w:r w:rsidR="002428B7">
      <w:rPr>
        <w:caps/>
        <w:color w:val="4F81BD" w:themeColor="accent1"/>
      </w:rPr>
      <w:fldChar w:fldCharType="separate"/>
    </w:r>
    <w:r w:rsidR="008A2C71">
      <w:rPr>
        <w:caps/>
        <w:noProof/>
        <w:color w:val="4F81BD" w:themeColor="accent1"/>
      </w:rPr>
      <w:t>24-Sep-19</w:t>
    </w:r>
    <w:r w:rsidR="002428B7">
      <w:rPr>
        <w:caps/>
        <w:color w:val="4F81BD" w:themeColor="accent1"/>
      </w:rPr>
      <w:fldChar w:fldCharType="end"/>
    </w:r>
    <w:r>
      <w:rPr>
        <w:caps/>
        <w:color w:val="4F81BD" w:themeColor="accent1"/>
      </w:rPr>
      <w:tab/>
    </w:r>
    <w:r>
      <w:rPr>
        <w:caps/>
        <w:color w:val="4F81BD" w:themeColor="accent1"/>
      </w:rPr>
      <w:tab/>
    </w:r>
    <w:r>
      <w:rPr>
        <w:caps/>
        <w:color w:val="4F81BD" w:themeColor="accent1"/>
      </w:rPr>
      <w:tab/>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AF7741B" w14:textId="77777777" w:rsidR="004B0E60" w:rsidRDefault="004B0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513BE" w14:textId="77777777" w:rsidR="002428B7" w:rsidRDefault="00242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2A4F5" w14:textId="77777777" w:rsidR="001329C5" w:rsidRDefault="001329C5" w:rsidP="004B0E60">
      <w:r>
        <w:separator/>
      </w:r>
    </w:p>
  </w:footnote>
  <w:footnote w:type="continuationSeparator" w:id="0">
    <w:p w14:paraId="74A6430C" w14:textId="77777777" w:rsidR="001329C5" w:rsidRDefault="001329C5" w:rsidP="004B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FCB5" w14:textId="77777777" w:rsidR="002428B7" w:rsidRDefault="00242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857AB" w14:textId="77777777" w:rsidR="002428B7" w:rsidRDefault="00242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079A" w14:textId="77777777" w:rsidR="002428B7" w:rsidRDefault="0024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14AA2"/>
    <w:multiLevelType w:val="hybridMultilevel"/>
    <w:tmpl w:val="F0A2F7B4"/>
    <w:lvl w:ilvl="0" w:tplc="72BE6D7A">
      <w:numFmt w:val="bullet"/>
      <w:lvlText w:val=""/>
      <w:lvlJc w:val="left"/>
      <w:pPr>
        <w:ind w:left="706" w:hanging="360"/>
      </w:pPr>
      <w:rPr>
        <w:rFonts w:ascii="Symbol" w:eastAsia="Symbol" w:hAnsi="Symbol" w:cs="Symbol" w:hint="default"/>
        <w:w w:val="99"/>
        <w:sz w:val="20"/>
        <w:szCs w:val="20"/>
        <w:lang w:val="en-US" w:eastAsia="en-US" w:bidi="en-US"/>
      </w:rPr>
    </w:lvl>
    <w:lvl w:ilvl="1" w:tplc="7F8A633A">
      <w:numFmt w:val="bullet"/>
      <w:lvlText w:val=""/>
      <w:lvlJc w:val="left"/>
      <w:pPr>
        <w:ind w:left="2873" w:hanging="360"/>
      </w:pPr>
      <w:rPr>
        <w:rFonts w:ascii="Symbol" w:eastAsia="Symbol" w:hAnsi="Symbol" w:cs="Symbol" w:hint="default"/>
        <w:w w:val="99"/>
        <w:sz w:val="20"/>
        <w:szCs w:val="20"/>
        <w:lang w:val="en-US" w:eastAsia="en-US" w:bidi="en-US"/>
      </w:rPr>
    </w:lvl>
    <w:lvl w:ilvl="2" w:tplc="441C670E">
      <w:numFmt w:val="bullet"/>
      <w:lvlText w:val="•"/>
      <w:lvlJc w:val="left"/>
      <w:pPr>
        <w:ind w:left="3775" w:hanging="360"/>
      </w:pPr>
      <w:rPr>
        <w:rFonts w:hint="default"/>
        <w:lang w:val="en-US" w:eastAsia="en-US" w:bidi="en-US"/>
      </w:rPr>
    </w:lvl>
    <w:lvl w:ilvl="3" w:tplc="0856317E">
      <w:numFmt w:val="bullet"/>
      <w:lvlText w:val="•"/>
      <w:lvlJc w:val="left"/>
      <w:pPr>
        <w:ind w:left="4671" w:hanging="360"/>
      </w:pPr>
      <w:rPr>
        <w:rFonts w:hint="default"/>
        <w:lang w:val="en-US" w:eastAsia="en-US" w:bidi="en-US"/>
      </w:rPr>
    </w:lvl>
    <w:lvl w:ilvl="4" w:tplc="33661C32">
      <w:numFmt w:val="bullet"/>
      <w:lvlText w:val="•"/>
      <w:lvlJc w:val="left"/>
      <w:pPr>
        <w:ind w:left="5566" w:hanging="360"/>
      </w:pPr>
      <w:rPr>
        <w:rFonts w:hint="default"/>
        <w:lang w:val="en-US" w:eastAsia="en-US" w:bidi="en-US"/>
      </w:rPr>
    </w:lvl>
    <w:lvl w:ilvl="5" w:tplc="07A216E0">
      <w:numFmt w:val="bullet"/>
      <w:lvlText w:val="•"/>
      <w:lvlJc w:val="left"/>
      <w:pPr>
        <w:ind w:left="6462" w:hanging="360"/>
      </w:pPr>
      <w:rPr>
        <w:rFonts w:hint="default"/>
        <w:lang w:val="en-US" w:eastAsia="en-US" w:bidi="en-US"/>
      </w:rPr>
    </w:lvl>
    <w:lvl w:ilvl="6" w:tplc="CE0C26A2">
      <w:numFmt w:val="bullet"/>
      <w:lvlText w:val="•"/>
      <w:lvlJc w:val="left"/>
      <w:pPr>
        <w:ind w:left="7357" w:hanging="360"/>
      </w:pPr>
      <w:rPr>
        <w:rFonts w:hint="default"/>
        <w:lang w:val="en-US" w:eastAsia="en-US" w:bidi="en-US"/>
      </w:rPr>
    </w:lvl>
    <w:lvl w:ilvl="7" w:tplc="62EC687C">
      <w:numFmt w:val="bullet"/>
      <w:lvlText w:val="•"/>
      <w:lvlJc w:val="left"/>
      <w:pPr>
        <w:ind w:left="8253" w:hanging="360"/>
      </w:pPr>
      <w:rPr>
        <w:rFonts w:hint="default"/>
        <w:lang w:val="en-US" w:eastAsia="en-US" w:bidi="en-US"/>
      </w:rPr>
    </w:lvl>
    <w:lvl w:ilvl="8" w:tplc="BE7AEB50">
      <w:numFmt w:val="bullet"/>
      <w:lvlText w:val="•"/>
      <w:lvlJc w:val="left"/>
      <w:pPr>
        <w:ind w:left="9148" w:hanging="360"/>
      </w:pPr>
      <w:rPr>
        <w:rFonts w:hint="default"/>
        <w:lang w:val="en-US" w:eastAsia="en-US" w:bidi="en-US"/>
      </w:rPr>
    </w:lvl>
  </w:abstractNum>
  <w:abstractNum w:abstractNumId="1" w15:restartNumberingAfterBreak="0">
    <w:nsid w:val="6AD07BEF"/>
    <w:multiLevelType w:val="hybridMultilevel"/>
    <w:tmpl w:val="9B580E88"/>
    <w:lvl w:ilvl="0" w:tplc="04090005">
      <w:start w:val="1"/>
      <w:numFmt w:val="bullet"/>
      <w:lvlText w:val=""/>
      <w:lvlJc w:val="left"/>
      <w:pPr>
        <w:ind w:left="1049" w:hanging="360"/>
      </w:pPr>
      <w:rPr>
        <w:rFonts w:ascii="Wingdings" w:hAnsi="Wingdings"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2" w15:restartNumberingAfterBreak="0">
    <w:nsid w:val="7B110FFB"/>
    <w:multiLevelType w:val="hybridMultilevel"/>
    <w:tmpl w:val="6DC8277E"/>
    <w:lvl w:ilvl="0" w:tplc="70120216">
      <w:numFmt w:val="bullet"/>
      <w:lvlText w:val="□"/>
      <w:lvlJc w:val="left"/>
      <w:pPr>
        <w:ind w:left="860" w:hanging="321"/>
      </w:pPr>
      <w:rPr>
        <w:rFonts w:ascii="Wingdings 2" w:eastAsia="Wingdings 2" w:hAnsi="Wingdings 2" w:cs="Wingdings 2" w:hint="default"/>
        <w:w w:val="139"/>
        <w:sz w:val="32"/>
        <w:szCs w:val="32"/>
        <w:lang w:val="en-US" w:eastAsia="en-US" w:bidi="en-US"/>
      </w:rPr>
    </w:lvl>
    <w:lvl w:ilvl="1" w:tplc="6ABACBD6">
      <w:numFmt w:val="bullet"/>
      <w:lvlText w:val="•"/>
      <w:lvlJc w:val="left"/>
      <w:pPr>
        <w:ind w:left="1868" w:hanging="321"/>
      </w:pPr>
      <w:rPr>
        <w:rFonts w:hint="default"/>
        <w:lang w:val="en-US" w:eastAsia="en-US" w:bidi="en-US"/>
      </w:rPr>
    </w:lvl>
    <w:lvl w:ilvl="2" w:tplc="51827532">
      <w:numFmt w:val="bullet"/>
      <w:lvlText w:val="•"/>
      <w:lvlJc w:val="left"/>
      <w:pPr>
        <w:ind w:left="2876" w:hanging="321"/>
      </w:pPr>
      <w:rPr>
        <w:rFonts w:hint="default"/>
        <w:lang w:val="en-US" w:eastAsia="en-US" w:bidi="en-US"/>
      </w:rPr>
    </w:lvl>
    <w:lvl w:ilvl="3" w:tplc="9F72489E">
      <w:numFmt w:val="bullet"/>
      <w:lvlText w:val="•"/>
      <w:lvlJc w:val="left"/>
      <w:pPr>
        <w:ind w:left="3884" w:hanging="321"/>
      </w:pPr>
      <w:rPr>
        <w:rFonts w:hint="default"/>
        <w:lang w:val="en-US" w:eastAsia="en-US" w:bidi="en-US"/>
      </w:rPr>
    </w:lvl>
    <w:lvl w:ilvl="4" w:tplc="22C8AE1C">
      <w:numFmt w:val="bullet"/>
      <w:lvlText w:val="•"/>
      <w:lvlJc w:val="left"/>
      <w:pPr>
        <w:ind w:left="4892" w:hanging="321"/>
      </w:pPr>
      <w:rPr>
        <w:rFonts w:hint="default"/>
        <w:lang w:val="en-US" w:eastAsia="en-US" w:bidi="en-US"/>
      </w:rPr>
    </w:lvl>
    <w:lvl w:ilvl="5" w:tplc="EF52AD7C">
      <w:numFmt w:val="bullet"/>
      <w:lvlText w:val="•"/>
      <w:lvlJc w:val="left"/>
      <w:pPr>
        <w:ind w:left="5900" w:hanging="321"/>
      </w:pPr>
      <w:rPr>
        <w:rFonts w:hint="default"/>
        <w:lang w:val="en-US" w:eastAsia="en-US" w:bidi="en-US"/>
      </w:rPr>
    </w:lvl>
    <w:lvl w:ilvl="6" w:tplc="1EDAE11A">
      <w:numFmt w:val="bullet"/>
      <w:lvlText w:val="•"/>
      <w:lvlJc w:val="left"/>
      <w:pPr>
        <w:ind w:left="6908" w:hanging="321"/>
      </w:pPr>
      <w:rPr>
        <w:rFonts w:hint="default"/>
        <w:lang w:val="en-US" w:eastAsia="en-US" w:bidi="en-US"/>
      </w:rPr>
    </w:lvl>
    <w:lvl w:ilvl="7" w:tplc="4F722C98">
      <w:numFmt w:val="bullet"/>
      <w:lvlText w:val="•"/>
      <w:lvlJc w:val="left"/>
      <w:pPr>
        <w:ind w:left="7916" w:hanging="321"/>
      </w:pPr>
      <w:rPr>
        <w:rFonts w:hint="default"/>
        <w:lang w:val="en-US" w:eastAsia="en-US" w:bidi="en-US"/>
      </w:rPr>
    </w:lvl>
    <w:lvl w:ilvl="8" w:tplc="184EB144">
      <w:numFmt w:val="bullet"/>
      <w:lvlText w:val="•"/>
      <w:lvlJc w:val="left"/>
      <w:pPr>
        <w:ind w:left="8924" w:hanging="321"/>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0E"/>
    <w:rsid w:val="001329C5"/>
    <w:rsid w:val="00223441"/>
    <w:rsid w:val="002428B7"/>
    <w:rsid w:val="00257365"/>
    <w:rsid w:val="00303E59"/>
    <w:rsid w:val="00376870"/>
    <w:rsid w:val="004B0E60"/>
    <w:rsid w:val="004B1B79"/>
    <w:rsid w:val="0050120E"/>
    <w:rsid w:val="007A7E59"/>
    <w:rsid w:val="008A2C71"/>
    <w:rsid w:val="008E29AB"/>
    <w:rsid w:val="00902A98"/>
    <w:rsid w:val="009C1039"/>
    <w:rsid w:val="009E586D"/>
    <w:rsid w:val="00A5579B"/>
    <w:rsid w:val="00BD5D87"/>
    <w:rsid w:val="00C36E35"/>
    <w:rsid w:val="00C60F98"/>
    <w:rsid w:val="00D84BBB"/>
    <w:rsid w:val="00E903FA"/>
    <w:rsid w:val="00F01E00"/>
    <w:rsid w:val="00F62470"/>
    <w:rsid w:val="00FC1CE0"/>
    <w:rsid w:val="00FE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C5E8"/>
  <w15:docId w15:val="{2F80E81A-4006-4261-A11B-7A52596B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57"/>
      <w:ind w:left="180"/>
      <w:outlineLvl w:val="0"/>
    </w:pPr>
    <w:rPr>
      <w:b/>
      <w:bCs/>
    </w:rPr>
  </w:style>
  <w:style w:type="paragraph" w:styleId="Heading2">
    <w:name w:val="heading 2"/>
    <w:basedOn w:val="Normal"/>
    <w:uiPriority w:val="1"/>
    <w:qFormat/>
    <w:pPr>
      <w:ind w:left="1098"/>
      <w:jc w:val="center"/>
      <w:outlineLvl w:val="1"/>
    </w:pPr>
    <w:rPr>
      <w:b/>
      <w:bCs/>
      <w:sz w:val="20"/>
      <w:szCs w:val="20"/>
    </w:rPr>
  </w:style>
  <w:style w:type="paragraph" w:styleId="Heading3">
    <w:name w:val="heading 3"/>
    <w:basedOn w:val="Normal"/>
    <w:uiPriority w:val="1"/>
    <w:qFormat/>
    <w:pPr>
      <w:ind w:left="180"/>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20"/>
    </w:pPr>
  </w:style>
  <w:style w:type="paragraph" w:customStyle="1" w:styleId="TableParagraph">
    <w:name w:val="Table Paragraph"/>
    <w:basedOn w:val="Normal"/>
    <w:uiPriority w:val="1"/>
    <w:qFormat/>
    <w:pPr>
      <w:spacing w:before="152"/>
      <w:ind w:left="270"/>
      <w:jc w:val="center"/>
    </w:pPr>
  </w:style>
  <w:style w:type="paragraph" w:styleId="BalloonText">
    <w:name w:val="Balloon Text"/>
    <w:basedOn w:val="Normal"/>
    <w:link w:val="BalloonTextChar"/>
    <w:uiPriority w:val="99"/>
    <w:semiHidden/>
    <w:unhideWhenUsed/>
    <w:rsid w:val="00FE6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68"/>
    <w:rPr>
      <w:rFonts w:ascii="Segoe UI" w:eastAsia="Calibri" w:hAnsi="Segoe UI" w:cs="Segoe UI"/>
      <w:sz w:val="18"/>
      <w:szCs w:val="18"/>
      <w:lang w:bidi="en-US"/>
    </w:rPr>
  </w:style>
  <w:style w:type="character" w:styleId="Hyperlink">
    <w:name w:val="Hyperlink"/>
    <w:basedOn w:val="DefaultParagraphFont"/>
    <w:uiPriority w:val="99"/>
    <w:unhideWhenUsed/>
    <w:rsid w:val="004B0E60"/>
    <w:rPr>
      <w:color w:val="0000FF" w:themeColor="hyperlink"/>
      <w:u w:val="single"/>
    </w:rPr>
  </w:style>
  <w:style w:type="character" w:styleId="UnresolvedMention">
    <w:name w:val="Unresolved Mention"/>
    <w:basedOn w:val="DefaultParagraphFont"/>
    <w:uiPriority w:val="99"/>
    <w:semiHidden/>
    <w:unhideWhenUsed/>
    <w:rsid w:val="004B0E60"/>
    <w:rPr>
      <w:color w:val="808080"/>
      <w:shd w:val="clear" w:color="auto" w:fill="E6E6E6"/>
    </w:rPr>
  </w:style>
  <w:style w:type="paragraph" w:styleId="Header">
    <w:name w:val="header"/>
    <w:basedOn w:val="Normal"/>
    <w:link w:val="HeaderChar"/>
    <w:uiPriority w:val="99"/>
    <w:unhideWhenUsed/>
    <w:rsid w:val="004B0E60"/>
    <w:pPr>
      <w:tabs>
        <w:tab w:val="center" w:pos="4680"/>
        <w:tab w:val="right" w:pos="9360"/>
      </w:tabs>
    </w:pPr>
  </w:style>
  <w:style w:type="character" w:customStyle="1" w:styleId="HeaderChar">
    <w:name w:val="Header Char"/>
    <w:basedOn w:val="DefaultParagraphFont"/>
    <w:link w:val="Header"/>
    <w:uiPriority w:val="99"/>
    <w:rsid w:val="004B0E60"/>
    <w:rPr>
      <w:rFonts w:ascii="Calibri" w:eastAsia="Calibri" w:hAnsi="Calibri" w:cs="Calibri"/>
      <w:lang w:bidi="en-US"/>
    </w:rPr>
  </w:style>
  <w:style w:type="paragraph" w:styleId="Footer">
    <w:name w:val="footer"/>
    <w:basedOn w:val="Normal"/>
    <w:link w:val="FooterChar"/>
    <w:uiPriority w:val="99"/>
    <w:unhideWhenUsed/>
    <w:rsid w:val="004B0E60"/>
    <w:pPr>
      <w:tabs>
        <w:tab w:val="center" w:pos="4680"/>
        <w:tab w:val="right" w:pos="9360"/>
      </w:tabs>
    </w:pPr>
  </w:style>
  <w:style w:type="character" w:customStyle="1" w:styleId="FooterChar">
    <w:name w:val="Footer Char"/>
    <w:basedOn w:val="DefaultParagraphFont"/>
    <w:link w:val="Footer"/>
    <w:uiPriority w:val="99"/>
    <w:rsid w:val="004B0E60"/>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html"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onlykindness.net"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Evans</dc:creator>
  <cp:lastModifiedBy>Rene Evans</cp:lastModifiedBy>
  <cp:revision>2</cp:revision>
  <cp:lastPrinted>2018-03-12T21:14:00Z</cp:lastPrinted>
  <dcterms:created xsi:type="dcterms:W3CDTF">2019-09-24T23:31:00Z</dcterms:created>
  <dcterms:modified xsi:type="dcterms:W3CDTF">2019-09-24T23:31:00Z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Acrobat PDFMaker 17 for Word</vt:lpwstr>
  </property>
  <property fmtid="{D5CDD505-2E9C-101B-9397-08002B2CF9AE}" pid="4" name="LastSaved">
    <vt:filetime>2018-01-19T00:00:00Z</vt:filetime>
  </property>
</Properties>
</file>