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Pr="00285DEF" w:rsidRDefault="00D84F6F" w:rsidP="008A3819">
      <w:pPr>
        <w:spacing w:after="0" w:line="240" w:lineRule="auto"/>
        <w:rPr>
          <w:rFonts w:cstheme="minorHAnsi"/>
        </w:rPr>
      </w:pPr>
      <w:bookmarkStart w:id="0" w:name="_GoBack"/>
      <w:bookmarkEnd w:id="0"/>
    </w:p>
    <w:p w:rsidR="00264317" w:rsidRPr="00285DEF" w:rsidRDefault="00264317" w:rsidP="008A3819">
      <w:pPr>
        <w:spacing w:after="0" w:line="240" w:lineRule="auto"/>
        <w:rPr>
          <w:rFonts w:cstheme="minorHAnsi"/>
        </w:rPr>
      </w:pPr>
    </w:p>
    <w:p w:rsidR="00264317" w:rsidRPr="00285DEF" w:rsidRDefault="00264317" w:rsidP="008A3819">
      <w:pPr>
        <w:spacing w:after="0" w:line="240" w:lineRule="auto"/>
        <w:rPr>
          <w:rFonts w:cstheme="minorHAnsi"/>
        </w:rPr>
      </w:pPr>
    </w:p>
    <w:p w:rsidR="008C6D6C" w:rsidRPr="00285DEF"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48"/>
          <w:szCs w:val="48"/>
        </w:rPr>
      </w:pPr>
      <w:r w:rsidRPr="00285DEF">
        <w:rPr>
          <w:rFonts w:cstheme="minorHAnsi"/>
          <w:b/>
          <w:sz w:val="48"/>
          <w:szCs w:val="48"/>
        </w:rPr>
        <w:t>CALL TO ACTION</w:t>
      </w:r>
      <w:r w:rsidR="00B22347" w:rsidRPr="00285DEF">
        <w:rPr>
          <w:rFonts w:cstheme="minorHAnsi"/>
          <w:b/>
          <w:sz w:val="48"/>
          <w:szCs w:val="48"/>
        </w:rPr>
        <w:t xml:space="preserve"> </w:t>
      </w:r>
    </w:p>
    <w:p w:rsidR="00264317" w:rsidRPr="00285DEF" w:rsidRDefault="00A54073" w:rsidP="00264317">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8"/>
        </w:rPr>
      </w:pPr>
      <w:r>
        <w:rPr>
          <w:rFonts w:cstheme="minorHAnsi"/>
          <w:b/>
          <w:sz w:val="28"/>
        </w:rPr>
        <w:t>School Funding/ State Supplementary Assistance</w:t>
      </w:r>
    </w:p>
    <w:p w:rsidR="00D84F6F" w:rsidRPr="00285DEF" w:rsidRDefault="00A54073" w:rsidP="00AA50DC">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Pr>
          <w:rFonts w:cstheme="minorHAnsi"/>
          <w:b/>
          <w:sz w:val="24"/>
          <w:szCs w:val="24"/>
        </w:rPr>
        <w:t>Feb. 4</w:t>
      </w:r>
      <w:r w:rsidR="008C6D6C" w:rsidRPr="00285DEF">
        <w:rPr>
          <w:rFonts w:cstheme="minorHAnsi"/>
          <w:b/>
          <w:sz w:val="24"/>
          <w:szCs w:val="24"/>
        </w:rPr>
        <w:t>, 2022</w:t>
      </w:r>
    </w:p>
    <w:p w:rsidR="00A54073" w:rsidRDefault="00A54073" w:rsidP="00A54073">
      <w:pPr>
        <w:spacing w:before="120" w:after="0" w:line="240" w:lineRule="auto"/>
        <w:rPr>
          <w:rFonts w:cstheme="minorHAnsi"/>
        </w:rPr>
      </w:pPr>
      <w:r>
        <w:rPr>
          <w:rFonts w:cstheme="minorHAnsi"/>
          <w:b/>
        </w:rPr>
        <w:t>Think Big</w:t>
      </w:r>
      <w:r w:rsidR="00E77AE6" w:rsidRPr="00285DEF">
        <w:rPr>
          <w:rFonts w:cstheme="minorHAnsi"/>
        </w:rPr>
        <w:t>:</w:t>
      </w:r>
      <w:r w:rsidR="00B67119" w:rsidRPr="00285DEF">
        <w:rPr>
          <w:rFonts w:cstheme="minorHAnsi"/>
        </w:rPr>
        <w:t xml:space="preserve"> S</w:t>
      </w:r>
      <w:r w:rsidR="00E77AE6" w:rsidRPr="00285DEF">
        <w:rPr>
          <w:rFonts w:cstheme="minorHAnsi"/>
        </w:rPr>
        <w:t xml:space="preserve">everal policies, including </w:t>
      </w:r>
      <w:r>
        <w:rPr>
          <w:rFonts w:cstheme="minorHAnsi"/>
        </w:rPr>
        <w:t xml:space="preserve">the Governor’s School Choice and Transparency bill, </w:t>
      </w:r>
      <w:r w:rsidR="00E77AE6" w:rsidRPr="00285DEF">
        <w:rPr>
          <w:rFonts w:cstheme="minorHAnsi"/>
        </w:rPr>
        <w:t xml:space="preserve">school funding and tax </w:t>
      </w:r>
      <w:r>
        <w:rPr>
          <w:rFonts w:cstheme="minorHAnsi"/>
        </w:rPr>
        <w:t>cuts</w:t>
      </w:r>
      <w:r w:rsidR="00E77AE6" w:rsidRPr="00285DEF">
        <w:rPr>
          <w:rFonts w:cstheme="minorHAnsi"/>
        </w:rPr>
        <w:t xml:space="preserve">, </w:t>
      </w:r>
      <w:r>
        <w:rPr>
          <w:rFonts w:cstheme="minorHAnsi"/>
        </w:rPr>
        <w:t>all began discussion</w:t>
      </w:r>
      <w:r w:rsidR="00E77AE6" w:rsidRPr="00285DEF">
        <w:rPr>
          <w:rFonts w:cstheme="minorHAnsi"/>
        </w:rPr>
        <w:t xml:space="preserve"> </w:t>
      </w:r>
      <w:r>
        <w:rPr>
          <w:rFonts w:cstheme="minorHAnsi"/>
        </w:rPr>
        <w:t xml:space="preserve">at the </w:t>
      </w:r>
      <w:r w:rsidR="00152AF9">
        <w:rPr>
          <w:rFonts w:cstheme="minorHAnsi"/>
        </w:rPr>
        <w:t>S</w:t>
      </w:r>
      <w:r w:rsidR="00E77AE6" w:rsidRPr="00285DEF">
        <w:rPr>
          <w:rFonts w:cstheme="minorHAnsi"/>
        </w:rPr>
        <w:t>tatehouse this week.</w:t>
      </w:r>
      <w:r w:rsidR="00B67119" w:rsidRPr="00285DEF">
        <w:rPr>
          <w:rFonts w:cstheme="minorHAnsi"/>
        </w:rPr>
        <w:t xml:space="preserve"> </w:t>
      </w:r>
      <w:r w:rsidR="00E77AE6" w:rsidRPr="00285DEF">
        <w:rPr>
          <w:rFonts w:cstheme="minorHAnsi"/>
        </w:rPr>
        <w:t>They are all related.</w:t>
      </w:r>
      <w:r w:rsidR="00B67119" w:rsidRPr="00285DEF">
        <w:rPr>
          <w:rFonts w:cstheme="minorHAnsi"/>
        </w:rPr>
        <w:t xml:space="preserve"> </w:t>
      </w:r>
      <w:r w:rsidR="00720661">
        <w:rPr>
          <w:rFonts w:cstheme="minorHAnsi"/>
        </w:rPr>
        <w:t>RSAI</w:t>
      </w:r>
      <w:r w:rsidR="00E77AE6" w:rsidRPr="00285DEF">
        <w:rPr>
          <w:rFonts w:cstheme="minorHAnsi"/>
        </w:rPr>
        <w:t xml:space="preserve"> is encouraging the legislature to take a balanced approach, position public schools for success, and consider measured tax relief that does not dampen the </w:t>
      </w:r>
      <w:r w:rsidR="00B67119" w:rsidRPr="00285DEF">
        <w:rPr>
          <w:rFonts w:cstheme="minorHAnsi"/>
        </w:rPr>
        <w:t>S</w:t>
      </w:r>
      <w:r w:rsidR="00E77AE6" w:rsidRPr="00285DEF">
        <w:rPr>
          <w:rFonts w:cstheme="minorHAnsi"/>
        </w:rPr>
        <w:t xml:space="preserve">tate’s future ability to adequately fund schools. We encourage our members to engage in thoughtful discussion and advocacy, respecting our state leaders who are wrestling with these big issues and encouraging advocates to build positive relationships going forward. </w:t>
      </w:r>
    </w:p>
    <w:p w:rsidR="00A54073" w:rsidRDefault="00A54073" w:rsidP="00A54073">
      <w:pPr>
        <w:spacing w:before="120" w:after="0" w:line="240" w:lineRule="auto"/>
        <w:rPr>
          <w:rFonts w:cstheme="minorHAnsi"/>
        </w:rPr>
      </w:pPr>
      <w:r>
        <w:rPr>
          <w:rFonts w:cstheme="minorHAnsi"/>
          <w:b/>
        </w:rPr>
        <w:t xml:space="preserve">Update on School Funding SSA: </w:t>
      </w:r>
      <w:r>
        <w:rPr>
          <w:rFonts w:cstheme="minorHAnsi"/>
        </w:rPr>
        <w:t xml:space="preserve">The Legislature is required by Iowa Code to set the increase in the State Cost Per Pupil (SCPP), also known as State Supplementary Assistance (SSA), within 30 days of the release of the Governor’s Budget. That deadline is Feb. 11. Here are the various levels of funding proposed, all of which continue the transportation equity payments and none of which include on-time funding or a proposal to support growth in </w:t>
      </w:r>
      <w:r w:rsidR="00152AF9">
        <w:rPr>
          <w:rFonts w:cstheme="minorHAnsi"/>
        </w:rPr>
        <w:t>P</w:t>
      </w:r>
      <w:r>
        <w:rPr>
          <w:rFonts w:cstheme="minorHAnsi"/>
        </w:rPr>
        <w:t>reschool.</w:t>
      </w:r>
      <w:r w:rsidR="00E460F4">
        <w:rPr>
          <w:rFonts w:cstheme="minorHAnsi"/>
        </w:rPr>
        <w:t xml:space="preserve"> </w:t>
      </w:r>
    </w:p>
    <w:p w:rsidR="00A54073" w:rsidRDefault="00A54073" w:rsidP="00A54073">
      <w:pPr>
        <w:spacing w:after="0" w:line="240" w:lineRule="auto"/>
        <w:rPr>
          <w:rFonts w:cstheme="minorHAnsi"/>
        </w:rPr>
      </w:pPr>
    </w:p>
    <w:p w:rsidR="00A54073" w:rsidRDefault="00A54073" w:rsidP="00A54073">
      <w:pPr>
        <w:numPr>
          <w:ilvl w:val="0"/>
          <w:numId w:val="39"/>
        </w:numPr>
        <w:spacing w:after="0" w:line="240" w:lineRule="auto"/>
        <w:rPr>
          <w:rFonts w:cstheme="minorHAnsi"/>
        </w:rPr>
      </w:pPr>
      <w:r w:rsidRPr="00CA4E87">
        <w:rPr>
          <w:rFonts w:cstheme="minorHAnsi"/>
          <w:b/>
        </w:rPr>
        <w:t xml:space="preserve">Governor </w:t>
      </w:r>
      <w:r>
        <w:rPr>
          <w:rFonts w:cstheme="minorHAnsi"/>
        </w:rPr>
        <w:t>recommended an increase of</w:t>
      </w:r>
      <w:r w:rsidRPr="00AA0F1E">
        <w:rPr>
          <w:rFonts w:cstheme="minorHAnsi"/>
        </w:rPr>
        <w:t xml:space="preserve"> 2.5% </w:t>
      </w:r>
      <w:r w:rsidR="001C1FFB">
        <w:rPr>
          <w:rFonts w:cstheme="minorHAnsi"/>
        </w:rPr>
        <w:t>without</w:t>
      </w:r>
      <w:r>
        <w:rPr>
          <w:rFonts w:cstheme="minorHAnsi"/>
        </w:rPr>
        <w:t xml:space="preserve"> formula equity or </w:t>
      </w:r>
      <w:r w:rsidR="001C1FFB">
        <w:rPr>
          <w:rFonts w:cstheme="minorHAnsi"/>
        </w:rPr>
        <w:t>more</w:t>
      </w:r>
      <w:r>
        <w:rPr>
          <w:rFonts w:cstheme="minorHAnsi"/>
        </w:rPr>
        <w:t xml:space="preserve"> transportation funding. </w:t>
      </w:r>
    </w:p>
    <w:p w:rsidR="00A54073" w:rsidRPr="005C0886" w:rsidRDefault="00A54073" w:rsidP="00A54073">
      <w:pPr>
        <w:numPr>
          <w:ilvl w:val="0"/>
          <w:numId w:val="39"/>
        </w:numPr>
        <w:spacing w:after="0" w:line="240" w:lineRule="auto"/>
        <w:rPr>
          <w:rFonts w:cstheme="minorHAnsi"/>
        </w:rPr>
      </w:pPr>
      <w:r w:rsidRPr="00CA4E87">
        <w:rPr>
          <w:rFonts w:cstheme="minorHAnsi"/>
          <w:b/>
        </w:rPr>
        <w:t>House and Senate Democrats</w:t>
      </w:r>
      <w:r>
        <w:rPr>
          <w:rFonts w:cstheme="minorHAnsi"/>
        </w:rPr>
        <w:t xml:space="preserve"> held a press conference on Tuesday announcing support of a 5% increase in the SCPP, which is about $300 million. They specifically mentioned a choice between proposed corporate income tax reductions, which they estimated at $300 million, and an adequate SSA amount. </w:t>
      </w:r>
    </w:p>
    <w:p w:rsidR="00A54073" w:rsidRPr="005C0886" w:rsidRDefault="00A54073" w:rsidP="00A54073">
      <w:pPr>
        <w:numPr>
          <w:ilvl w:val="0"/>
          <w:numId w:val="39"/>
        </w:numPr>
        <w:spacing w:after="0" w:line="240" w:lineRule="auto"/>
        <w:rPr>
          <w:rFonts w:cstheme="minorHAnsi"/>
        </w:rPr>
      </w:pPr>
      <w:r w:rsidRPr="00CA4E87">
        <w:rPr>
          <w:rFonts w:cstheme="minorHAnsi"/>
          <w:b/>
        </w:rPr>
        <w:t>Senate:</w:t>
      </w:r>
      <w:r>
        <w:rPr>
          <w:rFonts w:cstheme="minorHAnsi"/>
        </w:rPr>
        <w:t xml:space="preserve"> </w:t>
      </w:r>
      <w:hyperlink r:id="rId7" w:history="1">
        <w:r w:rsidRPr="005C0886">
          <w:rPr>
            <w:rStyle w:val="Hyperlink"/>
            <w:rFonts w:cstheme="minorHAnsi"/>
          </w:rPr>
          <w:t>SSB 3090</w:t>
        </w:r>
      </w:hyperlink>
      <w:r w:rsidRPr="00AA0F1E">
        <w:rPr>
          <w:rFonts w:cstheme="minorHAnsi"/>
        </w:rPr>
        <w:t xml:space="preserve"> </w:t>
      </w:r>
      <w:r>
        <w:rPr>
          <w:rFonts w:cstheme="minorHAnsi"/>
        </w:rPr>
        <w:t xml:space="preserve">sets the per pupil increase at </w:t>
      </w:r>
      <w:r w:rsidRPr="00AA0F1E">
        <w:rPr>
          <w:rFonts w:cstheme="minorHAnsi"/>
        </w:rPr>
        <w:t>2.25%</w:t>
      </w:r>
      <w:r>
        <w:rPr>
          <w:rFonts w:cstheme="minorHAnsi"/>
        </w:rPr>
        <w:t xml:space="preserve"> for SCPP and for </w:t>
      </w:r>
      <w:proofErr w:type="spellStart"/>
      <w:r>
        <w:rPr>
          <w:rFonts w:cstheme="minorHAnsi"/>
        </w:rPr>
        <w:t>categoricals</w:t>
      </w:r>
      <w:proofErr w:type="spellEnd"/>
      <w:r>
        <w:rPr>
          <w:rFonts w:cstheme="minorHAnsi"/>
        </w:rPr>
        <w:t xml:space="preserve">. Continues the property tax relief payment, adds another </w:t>
      </w:r>
      <w:r w:rsidRPr="00AA0F1E">
        <w:rPr>
          <w:rFonts w:cstheme="minorHAnsi"/>
        </w:rPr>
        <w:t>$10 per pupil toward formula equity</w:t>
      </w:r>
      <w:r>
        <w:rPr>
          <w:rFonts w:cstheme="minorHAnsi"/>
        </w:rPr>
        <w:t xml:space="preserve">, and specifies that the appropriation to the transportation equity fund is the amount needed for full funding at the state average. This bill was approved in the Senate Education Committee 10-5 and moves to the Senate Calendar. </w:t>
      </w:r>
      <w:r w:rsidR="00720661">
        <w:rPr>
          <w:rFonts w:cstheme="minorHAnsi"/>
        </w:rPr>
        <w:t>RSAI</w:t>
      </w:r>
      <w:r>
        <w:rPr>
          <w:rFonts w:cstheme="minorHAnsi"/>
        </w:rPr>
        <w:t xml:space="preserve"> is registered opposed to this proposal, which falls short of the 5.0% requested. We do support the $10 toward per pupil equity and transportation funding in this proposal.</w:t>
      </w:r>
    </w:p>
    <w:p w:rsidR="00A54073" w:rsidRPr="00AA0F1E" w:rsidRDefault="00A54073" w:rsidP="00A54073">
      <w:pPr>
        <w:numPr>
          <w:ilvl w:val="0"/>
          <w:numId w:val="39"/>
        </w:numPr>
        <w:spacing w:after="0" w:line="240" w:lineRule="auto"/>
        <w:rPr>
          <w:rFonts w:cstheme="minorHAnsi"/>
        </w:rPr>
      </w:pPr>
      <w:r w:rsidRPr="00CA4E87">
        <w:rPr>
          <w:rFonts w:cstheme="minorHAnsi"/>
          <w:b/>
        </w:rPr>
        <w:t>House:</w:t>
      </w:r>
      <w:r w:rsidRPr="00AA0F1E">
        <w:rPr>
          <w:rFonts w:cstheme="minorHAnsi"/>
        </w:rPr>
        <w:t xml:space="preserve"> </w:t>
      </w:r>
      <w:hyperlink r:id="rId8" w:history="1">
        <w:r w:rsidRPr="0020728D">
          <w:rPr>
            <w:rStyle w:val="Hyperlink"/>
            <w:rFonts w:cstheme="minorHAnsi"/>
          </w:rPr>
          <w:t>HSB 658</w:t>
        </w:r>
      </w:hyperlink>
      <w:r>
        <w:rPr>
          <w:rFonts w:cstheme="minorHAnsi"/>
        </w:rPr>
        <w:t xml:space="preserve"> set</w:t>
      </w:r>
      <w:r w:rsidRPr="00AA0F1E">
        <w:rPr>
          <w:rFonts w:cstheme="minorHAnsi"/>
        </w:rPr>
        <w:t xml:space="preserve">s 2.5% </w:t>
      </w:r>
      <w:r>
        <w:rPr>
          <w:rFonts w:cstheme="minorHAnsi"/>
        </w:rPr>
        <w:t xml:space="preserve">increase per pupil for SCPP and for </w:t>
      </w:r>
      <w:proofErr w:type="spellStart"/>
      <w:r>
        <w:rPr>
          <w:rFonts w:cstheme="minorHAnsi"/>
        </w:rPr>
        <w:t>categoricals</w:t>
      </w:r>
      <w:proofErr w:type="spellEnd"/>
      <w:r>
        <w:rPr>
          <w:rFonts w:cstheme="minorHAnsi"/>
        </w:rPr>
        <w:t xml:space="preserve">. Continues the property tax relief payment, specifies that the appropriation to the transportation equity fund is the amount needed for full funding at the state average, and adds </w:t>
      </w:r>
      <w:r w:rsidRPr="00AA0F1E">
        <w:rPr>
          <w:rFonts w:cstheme="minorHAnsi"/>
        </w:rPr>
        <w:t>$</w:t>
      </w:r>
      <w:r>
        <w:rPr>
          <w:rFonts w:cstheme="minorHAnsi"/>
        </w:rPr>
        <w:t>5</w:t>
      </w:r>
      <w:r w:rsidRPr="00AA0F1E">
        <w:rPr>
          <w:rFonts w:cstheme="minorHAnsi"/>
        </w:rPr>
        <w:t xml:space="preserve"> per pupil toward formula equity.</w:t>
      </w:r>
      <w:r>
        <w:rPr>
          <w:rFonts w:cstheme="minorHAnsi"/>
        </w:rPr>
        <w:t xml:space="preserve"> </w:t>
      </w:r>
      <w:r w:rsidR="001C1FFB">
        <w:t xml:space="preserve">There is a subcommittee set for Tuesday, Feb. 8 at 9:30 AM with a subcommittee of Reps. </w:t>
      </w:r>
      <w:proofErr w:type="spellStart"/>
      <w:r w:rsidR="001C1FFB">
        <w:t>Dolecheck</w:t>
      </w:r>
      <w:proofErr w:type="spellEnd"/>
      <w:r w:rsidR="001C1FFB">
        <w:t xml:space="preserve">, Kerr and </w:t>
      </w:r>
      <w:proofErr w:type="spellStart"/>
      <w:r w:rsidR="001C1FFB">
        <w:t>Staed</w:t>
      </w:r>
      <w:proofErr w:type="spellEnd"/>
      <w:r w:rsidR="001C1FFB">
        <w:t xml:space="preserve"> on HSB 658 SSA.</w:t>
      </w:r>
      <w:r w:rsidR="00E460F4">
        <w:t xml:space="preserve"> </w:t>
      </w:r>
      <w:r>
        <w:rPr>
          <w:rFonts w:cstheme="minorHAnsi"/>
        </w:rPr>
        <w:t xml:space="preserve">The House also introduced </w:t>
      </w:r>
      <w:hyperlink r:id="rId9" w:history="1">
        <w:r w:rsidRPr="00E84D04">
          <w:rPr>
            <w:rStyle w:val="Hyperlink"/>
            <w:rFonts w:cstheme="minorHAnsi"/>
          </w:rPr>
          <w:t>HSB 660</w:t>
        </w:r>
      </w:hyperlink>
      <w:r w:rsidRPr="00AA0F1E">
        <w:rPr>
          <w:rFonts w:cstheme="minorHAnsi"/>
        </w:rPr>
        <w:t xml:space="preserve"> which is a supplemental </w:t>
      </w:r>
      <w:r>
        <w:rPr>
          <w:rFonts w:cstheme="minorHAnsi"/>
        </w:rPr>
        <w:t xml:space="preserve">appropriation </w:t>
      </w:r>
      <w:r w:rsidRPr="00AA0F1E">
        <w:rPr>
          <w:rFonts w:cstheme="minorHAnsi"/>
        </w:rPr>
        <w:t>for $19.2 million.</w:t>
      </w:r>
      <w:r>
        <w:rPr>
          <w:rFonts w:cstheme="minorHAnsi"/>
        </w:rPr>
        <w:t xml:space="preserve"> This supplement is prorated based on budget enrollment</w:t>
      </w:r>
      <w:r w:rsidR="001C1FFB">
        <w:rPr>
          <w:rFonts w:cstheme="minorHAnsi"/>
        </w:rPr>
        <w:t xml:space="preserve"> and states the funding </w:t>
      </w:r>
      <w:r>
        <w:rPr>
          <w:rFonts w:cstheme="minorHAnsi"/>
        </w:rPr>
        <w:t xml:space="preserve">is to be used for </w:t>
      </w:r>
      <w:r>
        <w:t xml:space="preserve">the increased cost of employing para-educators, substitute teachers, bus drivers, and administrative and support staff due to worker shortages, and other increased costs incurred by the school district resulting from goods and services price inflation. The Subcommittee on HSB 660 Funding Supplemental is scheduled for 1:00 </w:t>
      </w:r>
      <w:r w:rsidR="001C1FFB">
        <w:t>on Tuesday</w:t>
      </w:r>
      <w:r>
        <w:t>, with Reps. Kerr, Latham and Hall.</w:t>
      </w:r>
      <w:r w:rsidR="00E460F4">
        <w:t xml:space="preserve"> </w:t>
      </w:r>
    </w:p>
    <w:p w:rsidR="00A54073" w:rsidRPr="00AA0F1E" w:rsidRDefault="00A54073" w:rsidP="00A54073">
      <w:pPr>
        <w:spacing w:after="0" w:line="240" w:lineRule="auto"/>
        <w:ind w:left="720"/>
        <w:rPr>
          <w:rFonts w:cstheme="minorHAnsi"/>
        </w:rPr>
      </w:pPr>
    </w:p>
    <w:p w:rsidR="00A54073" w:rsidRDefault="00A54073" w:rsidP="00A54073">
      <w:pPr>
        <w:spacing w:before="120" w:after="0" w:line="240" w:lineRule="auto"/>
        <w:rPr>
          <w:rFonts w:cstheme="minorHAnsi"/>
        </w:rPr>
      </w:pPr>
      <w:r w:rsidRPr="00A54073">
        <w:rPr>
          <w:rFonts w:cstheme="minorHAnsi"/>
          <w:b/>
        </w:rPr>
        <w:t>The Ask:</w:t>
      </w:r>
      <w:r w:rsidR="00E460F4">
        <w:rPr>
          <w:rFonts w:cstheme="minorHAnsi"/>
        </w:rPr>
        <w:t xml:space="preserve"> </w:t>
      </w:r>
      <w:r>
        <w:rPr>
          <w:rFonts w:cstheme="minorHAnsi"/>
        </w:rPr>
        <w:t>The House and Governor have the high mark on SSA, so advocate with your legislators and encourage the House to hold firm and the Senate to match 2.5%. Thank both for the transportation equity funding and encourage the Senate to hold firm on $10 per pupil in formula equity. Although we would prefer the $19.2 million in the formula as additional SSA, we support HSB 660 and encourage the Senate to agree. Specifically</w:t>
      </w:r>
      <w:r w:rsidR="00152AF9">
        <w:rPr>
          <w:rFonts w:cstheme="minorHAnsi"/>
        </w:rPr>
        <w:t>,</w:t>
      </w:r>
      <w:r>
        <w:rPr>
          <w:rFonts w:cstheme="minorHAnsi"/>
        </w:rPr>
        <w:t xml:space="preserve"> ask about Preschool, as we expect a continued increase in 4-year-old PK enrollment as we come out of the pandemic. There is currently no funding for a PK increase next fall. </w:t>
      </w:r>
    </w:p>
    <w:p w:rsidR="00A54073" w:rsidRDefault="00A54073" w:rsidP="00A54073">
      <w:pPr>
        <w:spacing w:after="0" w:line="240" w:lineRule="auto"/>
        <w:rPr>
          <w:rFonts w:cstheme="minorHAnsi"/>
        </w:rPr>
      </w:pPr>
    </w:p>
    <w:p w:rsidR="001C1FFB" w:rsidRPr="001C1FFB" w:rsidRDefault="001C1FFB" w:rsidP="001C1FFB">
      <w:pPr>
        <w:spacing w:after="0" w:line="240" w:lineRule="auto"/>
        <w:rPr>
          <w:rFonts w:cstheme="minorHAnsi"/>
          <w:b/>
        </w:rPr>
      </w:pPr>
      <w:r w:rsidRPr="001C1FFB">
        <w:rPr>
          <w:rFonts w:cstheme="minorHAnsi"/>
          <w:b/>
        </w:rPr>
        <w:t xml:space="preserve">Advocacy Messages: </w:t>
      </w:r>
    </w:p>
    <w:p w:rsidR="001F6AAC" w:rsidRPr="001C1FFB" w:rsidRDefault="006A3BE4" w:rsidP="001C1FFB">
      <w:pPr>
        <w:numPr>
          <w:ilvl w:val="0"/>
          <w:numId w:val="42"/>
        </w:numPr>
        <w:spacing w:after="0" w:line="240" w:lineRule="auto"/>
        <w:rPr>
          <w:rFonts w:cstheme="minorHAnsi"/>
        </w:rPr>
      </w:pPr>
      <w:r w:rsidRPr="001C1FFB">
        <w:rPr>
          <w:rFonts w:cstheme="minorHAnsi"/>
        </w:rPr>
        <w:t>Schools must offer competitive wage and benefits to employees (will likely have to meet 3% for base salary)</w:t>
      </w:r>
    </w:p>
    <w:p w:rsidR="001F6AAC" w:rsidRPr="001C1FFB" w:rsidRDefault="006A3BE4" w:rsidP="001C1FFB">
      <w:pPr>
        <w:numPr>
          <w:ilvl w:val="0"/>
          <w:numId w:val="42"/>
        </w:numPr>
        <w:spacing w:after="0" w:line="240" w:lineRule="auto"/>
        <w:rPr>
          <w:rFonts w:cstheme="minorHAnsi"/>
        </w:rPr>
      </w:pPr>
      <w:r w:rsidRPr="001C1FFB">
        <w:rPr>
          <w:rFonts w:cstheme="minorHAnsi"/>
        </w:rPr>
        <w:t>Inflation:</w:t>
      </w:r>
      <w:r w:rsidR="00E460F4">
        <w:rPr>
          <w:rFonts w:cstheme="minorHAnsi"/>
        </w:rPr>
        <w:t xml:space="preserve"> </w:t>
      </w:r>
      <w:r w:rsidRPr="001C1FFB">
        <w:rPr>
          <w:rFonts w:cstheme="minorHAnsi"/>
        </w:rPr>
        <w:t xml:space="preserve">CPI-U set by PERB for June arbitrations is 7.5%. Natural gas costs are spiking, bus fuel, shipping costs of curriculum or other supplies, benefits costs, etc. </w:t>
      </w:r>
      <w:r w:rsidR="00720661">
        <w:rPr>
          <w:rFonts w:cstheme="minorHAnsi"/>
        </w:rPr>
        <w:t>RSAI</w:t>
      </w:r>
      <w:r w:rsidR="001C1FFB">
        <w:rPr>
          <w:rFonts w:cstheme="minorHAnsi"/>
        </w:rPr>
        <w:t xml:space="preserve"> is asking for 5% to meet inflationary costs and invest in workforce challenges and child care for our staff and the community.</w:t>
      </w:r>
    </w:p>
    <w:p w:rsidR="001F6AAC" w:rsidRPr="001C1FFB" w:rsidRDefault="006A3BE4" w:rsidP="001C1FFB">
      <w:pPr>
        <w:numPr>
          <w:ilvl w:val="0"/>
          <w:numId w:val="42"/>
        </w:numPr>
        <w:spacing w:after="0" w:line="240" w:lineRule="auto"/>
        <w:rPr>
          <w:rFonts w:cstheme="minorHAnsi"/>
        </w:rPr>
      </w:pPr>
      <w:r w:rsidRPr="001C1FFB">
        <w:rPr>
          <w:rFonts w:cstheme="minorHAnsi"/>
        </w:rPr>
        <w:t>Students need opportunities (could be internships, concurrent enrollment, lower early elementary class sizes – each district is different, but relate it to students.)</w:t>
      </w:r>
    </w:p>
    <w:p w:rsidR="001F6AAC" w:rsidRPr="001C1FFB" w:rsidRDefault="006A3BE4" w:rsidP="001C1FFB">
      <w:pPr>
        <w:numPr>
          <w:ilvl w:val="0"/>
          <w:numId w:val="42"/>
        </w:numPr>
        <w:spacing w:after="0" w:line="240" w:lineRule="auto"/>
        <w:rPr>
          <w:rFonts w:cstheme="minorHAnsi"/>
        </w:rPr>
      </w:pPr>
      <w:r w:rsidRPr="001C1FFB">
        <w:rPr>
          <w:rFonts w:cstheme="minorHAnsi"/>
        </w:rPr>
        <w:t>2.5% leaves 82 districts on budget guarantee, $9.2 million in property taxes that only postpones the significant drop for a year.</w:t>
      </w:r>
      <w:r w:rsidR="00E460F4">
        <w:rPr>
          <w:rFonts w:cstheme="minorHAnsi"/>
        </w:rPr>
        <w:t xml:space="preserve"> </w:t>
      </w:r>
      <w:r w:rsidRPr="001C1FFB">
        <w:rPr>
          <w:rFonts w:cstheme="minorHAnsi"/>
        </w:rPr>
        <w:t>2.25% is closer to 89 districts and $11.2 million in property taxes.</w:t>
      </w:r>
    </w:p>
    <w:p w:rsidR="001F6AAC" w:rsidRPr="001C1FFB" w:rsidRDefault="006A3BE4" w:rsidP="001C1FFB">
      <w:pPr>
        <w:numPr>
          <w:ilvl w:val="0"/>
          <w:numId w:val="42"/>
        </w:numPr>
        <w:spacing w:after="0" w:line="240" w:lineRule="auto"/>
        <w:rPr>
          <w:rFonts w:cstheme="minorHAnsi"/>
        </w:rPr>
      </w:pPr>
      <w:r w:rsidRPr="001C1FFB">
        <w:rPr>
          <w:rFonts w:cstheme="minorHAnsi"/>
        </w:rPr>
        <w:t>Iowa is below the national average and gap is growing: $1,280 per pupil lower than the USA average (2019 census data), ranking 30</w:t>
      </w:r>
      <w:r w:rsidRPr="001C1FFB">
        <w:rPr>
          <w:rFonts w:cstheme="minorHAnsi"/>
          <w:vertAlign w:val="superscript"/>
        </w:rPr>
        <w:t>th</w:t>
      </w:r>
      <w:r w:rsidRPr="001C1FFB">
        <w:rPr>
          <w:rFonts w:cstheme="minorHAnsi"/>
        </w:rPr>
        <w:t xml:space="preserve"> in the nation, and 40</w:t>
      </w:r>
      <w:r w:rsidRPr="001C1FFB">
        <w:rPr>
          <w:rFonts w:cstheme="minorHAnsi"/>
          <w:vertAlign w:val="superscript"/>
        </w:rPr>
        <w:t>th</w:t>
      </w:r>
      <w:r w:rsidRPr="001C1FFB">
        <w:rPr>
          <w:rFonts w:cstheme="minorHAnsi"/>
        </w:rPr>
        <w:t xml:space="preserve"> in the nation in the increase in per pupil spending from 2014 – 2019.</w:t>
      </w:r>
    </w:p>
    <w:p w:rsidR="001F6AAC" w:rsidRPr="001C1FFB" w:rsidRDefault="006A3BE4" w:rsidP="001C1FFB">
      <w:pPr>
        <w:numPr>
          <w:ilvl w:val="0"/>
          <w:numId w:val="42"/>
        </w:numPr>
        <w:spacing w:after="0" w:line="240" w:lineRule="auto"/>
        <w:rPr>
          <w:rFonts w:cstheme="minorHAnsi"/>
        </w:rPr>
      </w:pPr>
      <w:r w:rsidRPr="001C1FFB">
        <w:rPr>
          <w:rFonts w:cstheme="minorHAnsi"/>
        </w:rPr>
        <w:t>A big chunk of the state cost ($154 million) is $59 million for C&amp;I Property tax hold harmless and $12 million for PTRP.</w:t>
      </w:r>
      <w:r w:rsidR="00E460F4">
        <w:rPr>
          <w:rFonts w:cstheme="minorHAnsi"/>
        </w:rPr>
        <w:t xml:space="preserve"> </w:t>
      </w:r>
      <w:r w:rsidRPr="001C1FFB">
        <w:rPr>
          <w:rFonts w:cstheme="minorHAnsi"/>
        </w:rPr>
        <w:t>If they would pay those out of the Taxpayer Relief fund or surplus, they could plow that $72 million into a higher SSA rate (revenue neutral for the state General Fund.)</w:t>
      </w:r>
    </w:p>
    <w:p w:rsidR="001F6AAC" w:rsidRPr="001C1FFB" w:rsidRDefault="006A3BE4" w:rsidP="001C1FFB">
      <w:pPr>
        <w:numPr>
          <w:ilvl w:val="0"/>
          <w:numId w:val="42"/>
        </w:numPr>
        <w:spacing w:after="0" w:line="240" w:lineRule="auto"/>
        <w:rPr>
          <w:rFonts w:cstheme="minorHAnsi"/>
        </w:rPr>
      </w:pPr>
      <w:r w:rsidRPr="001C1FFB">
        <w:rPr>
          <w:rFonts w:cstheme="minorHAnsi"/>
        </w:rPr>
        <w:t xml:space="preserve">If a legislator says they are worried about it being sustainable, ask them to peel back on their commitment to tax cuts which also need to be sustainable, do something reasonable, and they’ve got nothing to worry about. </w:t>
      </w:r>
    </w:p>
    <w:p w:rsidR="001F6AAC" w:rsidRPr="001C1FFB" w:rsidRDefault="006A3BE4" w:rsidP="001C1FFB">
      <w:pPr>
        <w:numPr>
          <w:ilvl w:val="0"/>
          <w:numId w:val="42"/>
        </w:numPr>
        <w:spacing w:after="0" w:line="240" w:lineRule="auto"/>
        <w:rPr>
          <w:rFonts w:cstheme="minorHAnsi"/>
        </w:rPr>
      </w:pPr>
      <w:r w:rsidRPr="001C1FFB">
        <w:rPr>
          <w:rFonts w:cstheme="minorHAnsi"/>
        </w:rPr>
        <w:t xml:space="preserve">Until </w:t>
      </w:r>
      <w:r w:rsidR="00152AF9">
        <w:rPr>
          <w:rFonts w:cstheme="minorHAnsi"/>
        </w:rPr>
        <w:t xml:space="preserve">an </w:t>
      </w:r>
      <w:r w:rsidRPr="001C1FFB">
        <w:rPr>
          <w:rFonts w:cstheme="minorHAnsi"/>
        </w:rPr>
        <w:t xml:space="preserve">agreement is announced, keep at it. </w:t>
      </w:r>
    </w:p>
    <w:p w:rsidR="001C1FFB" w:rsidRDefault="001C1FFB" w:rsidP="00A54073">
      <w:pPr>
        <w:spacing w:after="0" w:line="240" w:lineRule="auto"/>
        <w:rPr>
          <w:rFonts w:cstheme="minorHAnsi"/>
        </w:rPr>
      </w:pPr>
    </w:p>
    <w:p w:rsidR="00A54073" w:rsidRDefault="00A54073" w:rsidP="00A54073">
      <w:pPr>
        <w:spacing w:after="0" w:line="240" w:lineRule="auto"/>
        <w:rPr>
          <w:rFonts w:cstheme="minorHAnsi"/>
        </w:rPr>
      </w:pPr>
      <w:r>
        <w:rPr>
          <w:rFonts w:cstheme="minorHAnsi"/>
        </w:rPr>
        <w:t xml:space="preserve">See the ISFIS </w:t>
      </w:r>
      <w:hyperlink r:id="rId10" w:history="1">
        <w:r w:rsidRPr="001B1E9D">
          <w:rPr>
            <w:rStyle w:val="Hyperlink"/>
            <w:rFonts w:cstheme="minorHAnsi"/>
          </w:rPr>
          <w:t xml:space="preserve">New Authority </w:t>
        </w:r>
        <w:r>
          <w:rPr>
            <w:rStyle w:val="Hyperlink"/>
            <w:rFonts w:cstheme="minorHAnsi"/>
          </w:rPr>
          <w:t>R</w:t>
        </w:r>
        <w:r w:rsidRPr="001B1E9D">
          <w:rPr>
            <w:rStyle w:val="Hyperlink"/>
            <w:rFonts w:cstheme="minorHAnsi"/>
          </w:rPr>
          <w:t>eport</w:t>
        </w:r>
      </w:hyperlink>
      <w:r>
        <w:rPr>
          <w:rFonts w:cstheme="minorHAnsi"/>
        </w:rPr>
        <w:t xml:space="preserve"> for the impact of various SSA recommendations to your district. Change the dropdown box to any other percentage you’d like to compare. </w:t>
      </w:r>
    </w:p>
    <w:p w:rsidR="00A54073" w:rsidRDefault="00A54073" w:rsidP="00A54073">
      <w:pPr>
        <w:tabs>
          <w:tab w:val="num" w:pos="720"/>
        </w:tabs>
        <w:spacing w:after="0" w:line="240" w:lineRule="auto"/>
        <w:rPr>
          <w:rFonts w:cstheme="minorHAnsi"/>
        </w:rPr>
      </w:pPr>
    </w:p>
    <w:p w:rsidR="00A54073" w:rsidRDefault="00A54073" w:rsidP="00A54073">
      <w:pPr>
        <w:tabs>
          <w:tab w:val="num" w:pos="720"/>
        </w:tabs>
        <w:spacing w:after="0" w:line="240" w:lineRule="auto"/>
        <w:rPr>
          <w:rFonts w:cstheme="minorHAnsi"/>
        </w:rPr>
      </w:pPr>
      <w:r>
        <w:rPr>
          <w:rFonts w:cstheme="minorHAnsi"/>
        </w:rPr>
        <w:t xml:space="preserve">See the </w:t>
      </w:r>
      <w:hyperlink r:id="rId11" w:history="1">
        <w:r w:rsidR="00720661" w:rsidRPr="00720661">
          <w:rPr>
            <w:rStyle w:val="Hyperlink"/>
            <w:rFonts w:cstheme="minorHAnsi"/>
          </w:rPr>
          <w:t xml:space="preserve">RSAI Position Paper on </w:t>
        </w:r>
        <w:r w:rsidRPr="00720661">
          <w:rPr>
            <w:rStyle w:val="Hyperlink"/>
            <w:rFonts w:cstheme="minorHAnsi"/>
          </w:rPr>
          <w:t>Adequate School Funding</w:t>
        </w:r>
      </w:hyperlink>
      <w:r>
        <w:rPr>
          <w:rStyle w:val="Hyperlink"/>
          <w:rFonts w:cstheme="minorHAnsi"/>
        </w:rPr>
        <w:t>,</w:t>
      </w:r>
      <w:r>
        <w:rPr>
          <w:rFonts w:cstheme="minorHAnsi"/>
        </w:rPr>
        <w:t xml:space="preserve"> which has additional school funding talking points and comparisons to economic measures you can share with your legislators. </w:t>
      </w:r>
    </w:p>
    <w:p w:rsidR="001C1FFB" w:rsidRDefault="001C1FFB">
      <w:pPr>
        <w:rPr>
          <w:rFonts w:cstheme="minorHAnsi"/>
          <w:i/>
        </w:rPr>
      </w:pPr>
    </w:p>
    <w:p w:rsidR="001C1FFB" w:rsidRPr="001C1FFB" w:rsidRDefault="001C1FFB" w:rsidP="001C1FFB">
      <w:pPr>
        <w:rPr>
          <w:rFonts w:cstheme="minorHAnsi"/>
          <w:i/>
          <w:sz w:val="26"/>
          <w:szCs w:val="26"/>
        </w:rPr>
      </w:pPr>
      <w:r w:rsidRPr="001C1FFB">
        <w:rPr>
          <w:rFonts w:cstheme="minorHAnsi"/>
          <w:i/>
          <w:sz w:val="26"/>
          <w:szCs w:val="26"/>
        </w:rPr>
        <w:t>Contact all legislators this weekend.</w:t>
      </w:r>
      <w:r w:rsidR="00E460F4">
        <w:rPr>
          <w:rFonts w:cstheme="minorHAnsi"/>
          <w:i/>
          <w:sz w:val="26"/>
          <w:szCs w:val="26"/>
        </w:rPr>
        <w:t xml:space="preserve"> </w:t>
      </w:r>
      <w:r w:rsidRPr="001C1FFB">
        <w:rPr>
          <w:rFonts w:cstheme="minorHAnsi"/>
          <w:i/>
          <w:sz w:val="26"/>
          <w:szCs w:val="26"/>
        </w:rPr>
        <w:t xml:space="preserve">Floor debate is expected in both Chambers next week. </w:t>
      </w:r>
    </w:p>
    <w:p w:rsidR="003400C0" w:rsidRPr="001C1FFB" w:rsidRDefault="003400C0" w:rsidP="001C1FFB">
      <w:pPr>
        <w:rPr>
          <w:rFonts w:cstheme="minorHAnsi"/>
          <w:i/>
        </w:rPr>
      </w:pPr>
      <w:r>
        <w:rPr>
          <w:rFonts w:ascii="Calibri" w:hAnsi="Calibri" w:cs="Calibri"/>
          <w:b/>
        </w:rPr>
        <w:t>Contact Information:</w:t>
      </w:r>
    </w:p>
    <w:p w:rsidR="003400C0" w:rsidRDefault="003400C0" w:rsidP="003400C0">
      <w:pPr>
        <w:spacing w:line="240" w:lineRule="auto"/>
        <w:rPr>
          <w:rFonts w:ascii="Calibri" w:hAnsi="Calibri" w:cs="Calibri"/>
        </w:rPr>
      </w:pPr>
      <w:r>
        <w:rPr>
          <w:rFonts w:ascii="Calibri" w:hAnsi="Calibri" w:cs="Calibri"/>
        </w:rPr>
        <w:t>The following links will help you find contact information such as email address and often home or cell phone numbers, so you can easily connect with your legislators.</w:t>
      </w:r>
    </w:p>
    <w:p w:rsidR="003400C0" w:rsidRDefault="003400C0" w:rsidP="003400C0">
      <w:pPr>
        <w:spacing w:line="240" w:lineRule="auto"/>
        <w:rPr>
          <w:rFonts w:ascii="Calibri" w:hAnsi="Calibri" w:cs="Calibri"/>
        </w:rPr>
      </w:pPr>
      <w:r>
        <w:rPr>
          <w:rFonts w:ascii="Calibri" w:hAnsi="Calibri" w:cs="Calibri"/>
        </w:rPr>
        <w:t xml:space="preserve">Find your Senator’s contact information here: </w:t>
      </w:r>
      <w:hyperlink r:id="rId12" w:history="1">
        <w:r w:rsidR="00720661" w:rsidRPr="006442FC">
          <w:rPr>
            <w:rStyle w:val="Hyperlink"/>
            <w:rFonts w:ascii="Calibri" w:hAnsi="Calibri" w:cs="Calibri"/>
          </w:rPr>
          <w:t>https://www.legis.iowa.gov/legislators/senate</w:t>
        </w:r>
      </w:hyperlink>
    </w:p>
    <w:p w:rsidR="003400C0" w:rsidRDefault="003400C0" w:rsidP="003400C0">
      <w:pPr>
        <w:spacing w:line="240" w:lineRule="auto"/>
        <w:rPr>
          <w:rFonts w:ascii="Calibri" w:hAnsi="Calibri" w:cs="Calibri"/>
        </w:rPr>
      </w:pPr>
      <w:r>
        <w:rPr>
          <w:rFonts w:ascii="Calibri" w:hAnsi="Calibri" w:cs="Calibri"/>
        </w:rPr>
        <w:t xml:space="preserve">Find your Representative’s contact information here: </w:t>
      </w:r>
      <w:hyperlink r:id="rId13" w:history="1">
        <w:r w:rsidRPr="008A050A">
          <w:rPr>
            <w:rStyle w:val="Hyperlink"/>
            <w:rFonts w:ascii="Calibri" w:hAnsi="Calibri" w:cs="Calibri"/>
          </w:rPr>
          <w:t>https://www.legis.iowa.gov/legislators/house</w:t>
        </w:r>
      </w:hyperlink>
    </w:p>
    <w:p w:rsidR="003400C0" w:rsidRDefault="003400C0" w:rsidP="003400C0">
      <w:pPr>
        <w:spacing w:line="240" w:lineRule="auto"/>
        <w:rPr>
          <w:rFonts w:ascii="Calibri" w:hAnsi="Calibri" w:cs="Calibri"/>
        </w:rPr>
      </w:pPr>
      <w:r>
        <w:rPr>
          <w:rFonts w:ascii="Calibri" w:hAnsi="Calibri" w:cs="Calibri"/>
        </w:rPr>
        <w:t xml:space="preserve">If you don’t know who your Legislators are, find out by selecting your school district, through the interactive map, or by entering an address here: </w:t>
      </w:r>
      <w:hyperlink r:id="rId14" w:history="1">
        <w:r>
          <w:rPr>
            <w:rStyle w:val="Hyperlink"/>
            <w:rFonts w:ascii="Calibri" w:hAnsi="Calibri" w:cs="Calibri"/>
          </w:rPr>
          <w:t>https://www.legis.iowa.gov/legislators/find</w:t>
        </w:r>
      </w:hyperlink>
      <w:r>
        <w:rPr>
          <w:rFonts w:ascii="Calibri" w:hAnsi="Calibri" w:cs="Calibri"/>
        </w:rPr>
        <w:t xml:space="preserve"> </w:t>
      </w:r>
    </w:p>
    <w:p w:rsidR="003400C0" w:rsidRPr="00BC469A" w:rsidRDefault="003400C0" w:rsidP="003400C0">
      <w:pPr>
        <w:spacing w:line="240" w:lineRule="auto"/>
      </w:pPr>
      <w:r w:rsidRPr="00361E9E">
        <w:rPr>
          <w:rFonts w:ascii="Calibri" w:hAnsi="Calibri" w:cs="Calibri"/>
        </w:rPr>
        <w:t>To call and leave a message at the Statehouse, the Senate switchboard operator number is 515.281.3371</w:t>
      </w:r>
      <w:r>
        <w:rPr>
          <w:rFonts w:ascii="Calibri" w:hAnsi="Calibri" w:cs="Calibri"/>
        </w:rPr>
        <w:t xml:space="preserve"> and the House switchboard operator number is 515.281-3221</w:t>
      </w:r>
      <w:r w:rsidRPr="00361E9E">
        <w:rPr>
          <w:rFonts w:ascii="Calibri" w:hAnsi="Calibri" w:cs="Calibri"/>
        </w:rPr>
        <w:t xml:space="preserve">. </w:t>
      </w:r>
      <w:r w:rsidRPr="00BC469A">
        <w:rPr>
          <w:rFonts w:ascii="Calibri" w:hAnsi="Calibri" w:cs="Calibri"/>
        </w:rPr>
        <w:t xml:space="preserve">You can ask if they are available, leave a message for them to call you back, or just leave a short message such as </w:t>
      </w:r>
      <w:r w:rsidRPr="001C1FFB">
        <w:rPr>
          <w:rFonts w:ascii="Calibri" w:hAnsi="Calibri" w:cs="Calibri"/>
          <w:b/>
        </w:rPr>
        <w:t>“</w:t>
      </w:r>
      <w:r w:rsidR="001C1FFB" w:rsidRPr="001C1FFB">
        <w:rPr>
          <w:rFonts w:ascii="Calibri" w:hAnsi="Calibri" w:cs="Calibri"/>
          <w:b/>
        </w:rPr>
        <w:t>Pull the best from each funding proposal.</w:t>
      </w:r>
      <w:r w:rsidR="00E460F4">
        <w:rPr>
          <w:rFonts w:ascii="Calibri" w:hAnsi="Calibri" w:cs="Calibri"/>
        </w:rPr>
        <w:t xml:space="preserve"> </w:t>
      </w:r>
      <w:r w:rsidR="001C1FFB">
        <w:rPr>
          <w:rFonts w:ascii="Calibri" w:hAnsi="Calibri" w:cs="Calibri"/>
          <w:b/>
        </w:rPr>
        <w:t>Adequately fund public schools at 2.5% SSA, $10 per pupil in formula equity, and $19.2 million in supplemental funds</w:t>
      </w:r>
      <w:r w:rsidRPr="00BC469A">
        <w:rPr>
          <w:rFonts w:ascii="Calibri" w:hAnsi="Calibri" w:cs="Calibri"/>
        </w:rPr>
        <w:t>.” (Legislators are typically back home over the weekend).</w:t>
      </w:r>
    </w:p>
    <w:p w:rsidR="003400C0" w:rsidRPr="00285DEF" w:rsidRDefault="003400C0" w:rsidP="002E4B0A">
      <w:pPr>
        <w:spacing w:line="240" w:lineRule="auto"/>
        <w:rPr>
          <w:rFonts w:cstheme="minorHAnsi"/>
        </w:rPr>
      </w:pPr>
    </w:p>
    <w:sectPr w:rsidR="003400C0" w:rsidRPr="00285DEF" w:rsidSect="00653FD0">
      <w:headerReference w:type="default" r:id="rId15"/>
      <w:footerReference w:type="default" r:id="rId16"/>
      <w:headerReference w:type="first" r:id="rId17"/>
      <w:footerReference w:type="first" r:id="rId18"/>
      <w:type w:val="continuous"/>
      <w:pgSz w:w="12240" w:h="15840"/>
      <w:pgMar w:top="1440" w:right="1080" w:bottom="108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673" w:rsidRDefault="00CE2673" w:rsidP="00D84F6F">
      <w:pPr>
        <w:spacing w:after="0" w:line="240" w:lineRule="auto"/>
      </w:pPr>
      <w:r>
        <w:separator/>
      </w:r>
    </w:p>
  </w:endnote>
  <w:endnote w:type="continuationSeparator" w:id="0">
    <w:p w:rsidR="00CE2673" w:rsidRDefault="00CE2673"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6C" w:rsidRPr="00296C6C" w:rsidRDefault="00CE2673" w:rsidP="00720661">
    <w:pPr>
      <w:pStyle w:val="Footer"/>
      <w:jc w:val="center"/>
      <w:rPr>
        <w:sz w:val="20"/>
        <w:szCs w:val="20"/>
      </w:rPr>
    </w:pPr>
    <w:sdt>
      <w:sdtPr>
        <w:rPr>
          <w:noProof/>
          <w:sz w:val="20"/>
          <w:szCs w:val="20"/>
        </w:rPr>
        <w:id w:val="-340698377"/>
        <w:docPartObj>
          <w:docPartGallery w:val="Page Numbers (Bottom of Page)"/>
          <w:docPartUnique/>
        </w:docPartObj>
      </w:sdtPr>
      <w:sdtEndPr/>
      <w:sdtContent>
        <w:r w:rsidR="00720661">
          <w:rPr>
            <w:sz w:val="20"/>
            <w:szCs w:val="20"/>
          </w:rPr>
          <w:t>RSAI | 1201 63</w:t>
        </w:r>
        <w:r w:rsidR="00720661">
          <w:rPr>
            <w:sz w:val="20"/>
            <w:szCs w:val="20"/>
            <w:vertAlign w:val="superscript"/>
          </w:rPr>
          <w:t>rd</w:t>
        </w:r>
        <w:r w:rsidR="00720661">
          <w:rPr>
            <w:sz w:val="20"/>
            <w:szCs w:val="20"/>
          </w:rPr>
          <w:t xml:space="preserve"> Street, Des Moines, IA 50311 | (515) 251-5970 | </w:t>
        </w:r>
        <w:hyperlink r:id="rId1" w:history="1">
          <w:r w:rsidR="00720661">
            <w:rPr>
              <w:rStyle w:val="Hyperlink"/>
              <w:sz w:val="20"/>
              <w:szCs w:val="20"/>
            </w:rPr>
            <w:t>www.rsaia.org</w:t>
          </w:r>
        </w:hyperlink>
        <w:r w:rsidR="00720661">
          <w:rPr>
            <w:sz w:val="20"/>
            <w:szCs w:val="20"/>
          </w:rPr>
          <w:br/>
          <w:t xml:space="preserve">Margaret Buckton, Professional Advocate,(515) 201-3755, </w:t>
        </w:r>
        <w:hyperlink r:id="rId2" w:history="1">
          <w:r w:rsidR="00720661">
            <w:rPr>
              <w:rStyle w:val="Hyperlink"/>
              <w:sz w:val="20"/>
              <w:szCs w:val="20"/>
            </w:rPr>
            <w:t>margaret@iowaschoolfinance.com</w:t>
          </w:r>
        </w:hyperlink>
        <w:r w:rsidR="00720661">
          <w:rPr>
            <w:sz w:val="20"/>
            <w:szCs w:val="20"/>
          </w:rPr>
          <w:br/>
          <w:t xml:space="preserve">Dave </w:t>
        </w:r>
        <w:proofErr w:type="spellStart"/>
        <w:r w:rsidR="00720661">
          <w:rPr>
            <w:sz w:val="20"/>
            <w:szCs w:val="20"/>
          </w:rPr>
          <w:t>Daughton</w:t>
        </w:r>
        <w:proofErr w:type="spellEnd"/>
        <w:r w:rsidR="00720661">
          <w:rPr>
            <w:sz w:val="20"/>
            <w:szCs w:val="20"/>
          </w:rPr>
          <w:t xml:space="preserve">, Grassroots Advocate, (641) 344-5205, </w:t>
        </w:r>
      </w:sdtContent>
    </w:sdt>
    <w:hyperlink r:id="rId3" w:history="1">
      <w:r w:rsidR="00720661">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6C" w:rsidRPr="00720661" w:rsidRDefault="00CE2673" w:rsidP="00720661">
    <w:pPr>
      <w:pStyle w:val="Footer"/>
      <w:jc w:val="center"/>
      <w:rPr>
        <w:sz w:val="20"/>
        <w:szCs w:val="20"/>
      </w:rPr>
    </w:pPr>
    <w:sdt>
      <w:sdtPr>
        <w:rPr>
          <w:noProof/>
          <w:sz w:val="20"/>
          <w:szCs w:val="20"/>
        </w:rPr>
        <w:id w:val="2085328633"/>
        <w:docPartObj>
          <w:docPartGallery w:val="Page Numbers (Bottom of Page)"/>
          <w:docPartUnique/>
        </w:docPartObj>
      </w:sdtPr>
      <w:sdtEndPr/>
      <w:sdtContent>
        <w:r w:rsidR="00720661">
          <w:rPr>
            <w:sz w:val="20"/>
            <w:szCs w:val="20"/>
          </w:rPr>
          <w:t>RSAI | 1201 63</w:t>
        </w:r>
        <w:r w:rsidR="00720661">
          <w:rPr>
            <w:sz w:val="20"/>
            <w:szCs w:val="20"/>
            <w:vertAlign w:val="superscript"/>
          </w:rPr>
          <w:t>rd</w:t>
        </w:r>
        <w:r w:rsidR="00720661">
          <w:rPr>
            <w:sz w:val="20"/>
            <w:szCs w:val="20"/>
          </w:rPr>
          <w:t xml:space="preserve"> Street, Des Moines, IA 50311 | (515) 251-5970 | </w:t>
        </w:r>
        <w:hyperlink r:id="rId1" w:history="1">
          <w:r w:rsidR="00720661">
            <w:rPr>
              <w:rStyle w:val="Hyperlink"/>
              <w:sz w:val="20"/>
              <w:szCs w:val="20"/>
            </w:rPr>
            <w:t>www.rsaia.org</w:t>
          </w:r>
        </w:hyperlink>
        <w:r w:rsidR="00720661">
          <w:rPr>
            <w:sz w:val="20"/>
            <w:szCs w:val="20"/>
          </w:rPr>
          <w:br/>
          <w:t xml:space="preserve">Margaret Buckton, Professional Advocate,(515) 201-3755, </w:t>
        </w:r>
        <w:hyperlink r:id="rId2" w:history="1">
          <w:r w:rsidR="00720661">
            <w:rPr>
              <w:rStyle w:val="Hyperlink"/>
              <w:sz w:val="20"/>
              <w:szCs w:val="20"/>
            </w:rPr>
            <w:t>margaret@iowaschoolfinance.com</w:t>
          </w:r>
        </w:hyperlink>
        <w:r w:rsidR="00720661">
          <w:rPr>
            <w:sz w:val="20"/>
            <w:szCs w:val="20"/>
          </w:rPr>
          <w:br/>
          <w:t xml:space="preserve">Dave </w:t>
        </w:r>
        <w:proofErr w:type="spellStart"/>
        <w:r w:rsidR="00720661">
          <w:rPr>
            <w:sz w:val="20"/>
            <w:szCs w:val="20"/>
          </w:rPr>
          <w:t>Daughton</w:t>
        </w:r>
        <w:proofErr w:type="spellEnd"/>
        <w:r w:rsidR="00720661">
          <w:rPr>
            <w:sz w:val="20"/>
            <w:szCs w:val="20"/>
          </w:rPr>
          <w:t xml:space="preserve">, Grassroots Advocate, (641) 344-5205, </w:t>
        </w:r>
      </w:sdtContent>
    </w:sdt>
    <w:hyperlink r:id="rId3" w:history="1">
      <w:r w:rsidR="00720661">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673" w:rsidRDefault="00CE2673" w:rsidP="00D84F6F">
      <w:pPr>
        <w:spacing w:after="0" w:line="240" w:lineRule="auto"/>
      </w:pPr>
      <w:r>
        <w:separator/>
      </w:r>
    </w:p>
  </w:footnote>
  <w:footnote w:type="continuationSeparator" w:id="0">
    <w:p w:rsidR="00CE2673" w:rsidRDefault="00CE2673"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720661" w:rsidP="00DE1031">
    <w:pPr>
      <w:pStyle w:val="Header"/>
      <w:rPr>
        <w:sz w:val="16"/>
        <w:szCs w:val="16"/>
      </w:rPr>
    </w:pPr>
    <w:r>
      <w:rPr>
        <w:sz w:val="16"/>
        <w:szCs w:val="16"/>
      </w:rPr>
      <w:t>RSAI</w:t>
    </w:r>
    <w:r w:rsidR="00DE1031">
      <w:rPr>
        <w:sz w:val="16"/>
        <w:szCs w:val="16"/>
      </w:rPr>
      <w:t xml:space="preserve"> 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3E0DE2">
          <w:rPr>
            <w:noProof/>
            <w:sz w:val="16"/>
            <w:szCs w:val="16"/>
          </w:rPr>
          <w:t>2</w:t>
        </w:r>
        <w:r w:rsidR="00DE1031" w:rsidRPr="00DE1031">
          <w:rPr>
            <w:noProof/>
            <w:sz w:val="16"/>
            <w:szCs w:val="16"/>
          </w:rPr>
          <w:fldChar w:fldCharType="end"/>
        </w:r>
      </w:sdtContent>
    </w:sdt>
  </w:p>
  <w:p w:rsidR="00DE1031" w:rsidRDefault="00F84283" w:rsidP="00DE1031">
    <w:pPr>
      <w:pStyle w:val="Header"/>
      <w:rPr>
        <w:sz w:val="16"/>
        <w:szCs w:val="16"/>
      </w:rPr>
    </w:pPr>
    <w:r>
      <w:rPr>
        <w:sz w:val="16"/>
        <w:szCs w:val="16"/>
      </w:rPr>
      <w:t>02/04</w:t>
    </w:r>
    <w:r w:rsidR="00E51EF7">
      <w:rPr>
        <w:sz w:val="16"/>
        <w:szCs w:val="16"/>
      </w:rPr>
      <w:t>/2022</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81" w:rsidRPr="00A93916" w:rsidRDefault="00C04281" w:rsidP="00C04281">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228BC7F" wp14:editId="5FD42FC6">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04281" w:rsidRDefault="00C04281" w:rsidP="00C0428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04281" w:rsidRDefault="00C04281" w:rsidP="00C0428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28BC7F"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C04281" w:rsidRDefault="00C04281" w:rsidP="00C04281">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C04281" w:rsidRDefault="00C04281" w:rsidP="00C04281">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653FD0" w:rsidRDefault="00653FD0" w:rsidP="00653FD0">
    <w:pPr>
      <w:pStyle w:val="Header"/>
    </w:pPr>
  </w:p>
  <w:p w:rsidR="00653FD0" w:rsidRDefault="00653F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33DF"/>
    <w:multiLevelType w:val="hybridMultilevel"/>
    <w:tmpl w:val="F83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23BF4"/>
    <w:multiLevelType w:val="hybridMultilevel"/>
    <w:tmpl w:val="A1A4B926"/>
    <w:lvl w:ilvl="0" w:tplc="76B6B510">
      <w:start w:val="1"/>
      <w:numFmt w:val="bullet"/>
      <w:lvlText w:val="•"/>
      <w:lvlJc w:val="left"/>
      <w:pPr>
        <w:tabs>
          <w:tab w:val="num" w:pos="720"/>
        </w:tabs>
        <w:ind w:left="720" w:hanging="360"/>
      </w:pPr>
      <w:rPr>
        <w:rFonts w:ascii="Arial" w:hAnsi="Arial" w:hint="default"/>
      </w:rPr>
    </w:lvl>
    <w:lvl w:ilvl="1" w:tplc="BD0ABAEE" w:tentative="1">
      <w:start w:val="1"/>
      <w:numFmt w:val="bullet"/>
      <w:lvlText w:val="•"/>
      <w:lvlJc w:val="left"/>
      <w:pPr>
        <w:tabs>
          <w:tab w:val="num" w:pos="1440"/>
        </w:tabs>
        <w:ind w:left="1440" w:hanging="360"/>
      </w:pPr>
      <w:rPr>
        <w:rFonts w:ascii="Arial" w:hAnsi="Arial" w:hint="default"/>
      </w:rPr>
    </w:lvl>
    <w:lvl w:ilvl="2" w:tplc="F08E2EC8" w:tentative="1">
      <w:start w:val="1"/>
      <w:numFmt w:val="bullet"/>
      <w:lvlText w:val="•"/>
      <w:lvlJc w:val="left"/>
      <w:pPr>
        <w:tabs>
          <w:tab w:val="num" w:pos="2160"/>
        </w:tabs>
        <w:ind w:left="2160" w:hanging="360"/>
      </w:pPr>
      <w:rPr>
        <w:rFonts w:ascii="Arial" w:hAnsi="Arial" w:hint="default"/>
      </w:rPr>
    </w:lvl>
    <w:lvl w:ilvl="3" w:tplc="37CA9EAE" w:tentative="1">
      <w:start w:val="1"/>
      <w:numFmt w:val="bullet"/>
      <w:lvlText w:val="•"/>
      <w:lvlJc w:val="left"/>
      <w:pPr>
        <w:tabs>
          <w:tab w:val="num" w:pos="2880"/>
        </w:tabs>
        <w:ind w:left="2880" w:hanging="360"/>
      </w:pPr>
      <w:rPr>
        <w:rFonts w:ascii="Arial" w:hAnsi="Arial" w:hint="default"/>
      </w:rPr>
    </w:lvl>
    <w:lvl w:ilvl="4" w:tplc="EF02CD6C" w:tentative="1">
      <w:start w:val="1"/>
      <w:numFmt w:val="bullet"/>
      <w:lvlText w:val="•"/>
      <w:lvlJc w:val="left"/>
      <w:pPr>
        <w:tabs>
          <w:tab w:val="num" w:pos="3600"/>
        </w:tabs>
        <w:ind w:left="3600" w:hanging="360"/>
      </w:pPr>
      <w:rPr>
        <w:rFonts w:ascii="Arial" w:hAnsi="Arial" w:hint="default"/>
      </w:rPr>
    </w:lvl>
    <w:lvl w:ilvl="5" w:tplc="5B96F038" w:tentative="1">
      <w:start w:val="1"/>
      <w:numFmt w:val="bullet"/>
      <w:lvlText w:val="•"/>
      <w:lvlJc w:val="left"/>
      <w:pPr>
        <w:tabs>
          <w:tab w:val="num" w:pos="4320"/>
        </w:tabs>
        <w:ind w:left="4320" w:hanging="360"/>
      </w:pPr>
      <w:rPr>
        <w:rFonts w:ascii="Arial" w:hAnsi="Arial" w:hint="default"/>
      </w:rPr>
    </w:lvl>
    <w:lvl w:ilvl="6" w:tplc="594AE94C" w:tentative="1">
      <w:start w:val="1"/>
      <w:numFmt w:val="bullet"/>
      <w:lvlText w:val="•"/>
      <w:lvlJc w:val="left"/>
      <w:pPr>
        <w:tabs>
          <w:tab w:val="num" w:pos="5040"/>
        </w:tabs>
        <w:ind w:left="5040" w:hanging="360"/>
      </w:pPr>
      <w:rPr>
        <w:rFonts w:ascii="Arial" w:hAnsi="Arial" w:hint="default"/>
      </w:rPr>
    </w:lvl>
    <w:lvl w:ilvl="7" w:tplc="97BCAE8C" w:tentative="1">
      <w:start w:val="1"/>
      <w:numFmt w:val="bullet"/>
      <w:lvlText w:val="•"/>
      <w:lvlJc w:val="left"/>
      <w:pPr>
        <w:tabs>
          <w:tab w:val="num" w:pos="5760"/>
        </w:tabs>
        <w:ind w:left="5760" w:hanging="360"/>
      </w:pPr>
      <w:rPr>
        <w:rFonts w:ascii="Arial" w:hAnsi="Arial" w:hint="default"/>
      </w:rPr>
    </w:lvl>
    <w:lvl w:ilvl="8" w:tplc="9EA491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7F3603"/>
    <w:multiLevelType w:val="hybridMultilevel"/>
    <w:tmpl w:val="B90EDB9C"/>
    <w:lvl w:ilvl="0" w:tplc="684ED326">
      <w:start w:val="1"/>
      <w:numFmt w:val="bullet"/>
      <w:lvlText w:val="•"/>
      <w:lvlJc w:val="left"/>
      <w:pPr>
        <w:tabs>
          <w:tab w:val="num" w:pos="720"/>
        </w:tabs>
        <w:ind w:left="720" w:hanging="360"/>
      </w:pPr>
      <w:rPr>
        <w:rFonts w:ascii="Arial" w:hAnsi="Arial" w:hint="default"/>
      </w:rPr>
    </w:lvl>
    <w:lvl w:ilvl="1" w:tplc="E2347DB8" w:tentative="1">
      <w:start w:val="1"/>
      <w:numFmt w:val="bullet"/>
      <w:lvlText w:val="•"/>
      <w:lvlJc w:val="left"/>
      <w:pPr>
        <w:tabs>
          <w:tab w:val="num" w:pos="1440"/>
        </w:tabs>
        <w:ind w:left="1440" w:hanging="360"/>
      </w:pPr>
      <w:rPr>
        <w:rFonts w:ascii="Arial" w:hAnsi="Arial" w:hint="default"/>
      </w:rPr>
    </w:lvl>
    <w:lvl w:ilvl="2" w:tplc="A18C1D2E" w:tentative="1">
      <w:start w:val="1"/>
      <w:numFmt w:val="bullet"/>
      <w:lvlText w:val="•"/>
      <w:lvlJc w:val="left"/>
      <w:pPr>
        <w:tabs>
          <w:tab w:val="num" w:pos="2160"/>
        </w:tabs>
        <w:ind w:left="2160" w:hanging="360"/>
      </w:pPr>
      <w:rPr>
        <w:rFonts w:ascii="Arial" w:hAnsi="Arial" w:hint="default"/>
      </w:rPr>
    </w:lvl>
    <w:lvl w:ilvl="3" w:tplc="CB88BC26" w:tentative="1">
      <w:start w:val="1"/>
      <w:numFmt w:val="bullet"/>
      <w:lvlText w:val="•"/>
      <w:lvlJc w:val="left"/>
      <w:pPr>
        <w:tabs>
          <w:tab w:val="num" w:pos="2880"/>
        </w:tabs>
        <w:ind w:left="2880" w:hanging="360"/>
      </w:pPr>
      <w:rPr>
        <w:rFonts w:ascii="Arial" w:hAnsi="Arial" w:hint="default"/>
      </w:rPr>
    </w:lvl>
    <w:lvl w:ilvl="4" w:tplc="9CB65C78" w:tentative="1">
      <w:start w:val="1"/>
      <w:numFmt w:val="bullet"/>
      <w:lvlText w:val="•"/>
      <w:lvlJc w:val="left"/>
      <w:pPr>
        <w:tabs>
          <w:tab w:val="num" w:pos="3600"/>
        </w:tabs>
        <w:ind w:left="3600" w:hanging="360"/>
      </w:pPr>
      <w:rPr>
        <w:rFonts w:ascii="Arial" w:hAnsi="Arial" w:hint="default"/>
      </w:rPr>
    </w:lvl>
    <w:lvl w:ilvl="5" w:tplc="E75A2D94" w:tentative="1">
      <w:start w:val="1"/>
      <w:numFmt w:val="bullet"/>
      <w:lvlText w:val="•"/>
      <w:lvlJc w:val="left"/>
      <w:pPr>
        <w:tabs>
          <w:tab w:val="num" w:pos="4320"/>
        </w:tabs>
        <w:ind w:left="4320" w:hanging="360"/>
      </w:pPr>
      <w:rPr>
        <w:rFonts w:ascii="Arial" w:hAnsi="Arial" w:hint="default"/>
      </w:rPr>
    </w:lvl>
    <w:lvl w:ilvl="6" w:tplc="CBCA9562" w:tentative="1">
      <w:start w:val="1"/>
      <w:numFmt w:val="bullet"/>
      <w:lvlText w:val="•"/>
      <w:lvlJc w:val="left"/>
      <w:pPr>
        <w:tabs>
          <w:tab w:val="num" w:pos="5040"/>
        </w:tabs>
        <w:ind w:left="5040" w:hanging="360"/>
      </w:pPr>
      <w:rPr>
        <w:rFonts w:ascii="Arial" w:hAnsi="Arial" w:hint="default"/>
      </w:rPr>
    </w:lvl>
    <w:lvl w:ilvl="7" w:tplc="4D0C3128" w:tentative="1">
      <w:start w:val="1"/>
      <w:numFmt w:val="bullet"/>
      <w:lvlText w:val="•"/>
      <w:lvlJc w:val="left"/>
      <w:pPr>
        <w:tabs>
          <w:tab w:val="num" w:pos="5760"/>
        </w:tabs>
        <w:ind w:left="5760" w:hanging="360"/>
      </w:pPr>
      <w:rPr>
        <w:rFonts w:ascii="Arial" w:hAnsi="Arial" w:hint="default"/>
      </w:rPr>
    </w:lvl>
    <w:lvl w:ilvl="8" w:tplc="181EA3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95602D"/>
    <w:multiLevelType w:val="hybridMultilevel"/>
    <w:tmpl w:val="B24A4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9E30235"/>
    <w:multiLevelType w:val="multilevel"/>
    <w:tmpl w:val="D074748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8" w15:restartNumberingAfterBreak="0">
    <w:nsid w:val="3AD06D05"/>
    <w:multiLevelType w:val="hybridMultilevel"/>
    <w:tmpl w:val="6E9EF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9770BA"/>
    <w:multiLevelType w:val="hybridMultilevel"/>
    <w:tmpl w:val="CCA8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84CA2"/>
    <w:multiLevelType w:val="hybridMultilevel"/>
    <w:tmpl w:val="56E4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E01A5B"/>
    <w:multiLevelType w:val="multilevel"/>
    <w:tmpl w:val="84D68F98"/>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6"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0"/>
  </w:num>
  <w:num w:numId="4">
    <w:abstractNumId w:val="34"/>
  </w:num>
  <w:num w:numId="5">
    <w:abstractNumId w:val="31"/>
  </w:num>
  <w:num w:numId="6">
    <w:abstractNumId w:val="7"/>
  </w:num>
  <w:num w:numId="7">
    <w:abstractNumId w:val="20"/>
  </w:num>
  <w:num w:numId="8">
    <w:abstractNumId w:val="6"/>
  </w:num>
  <w:num w:numId="9">
    <w:abstractNumId w:val="15"/>
  </w:num>
  <w:num w:numId="10">
    <w:abstractNumId w:val="29"/>
  </w:num>
  <w:num w:numId="11">
    <w:abstractNumId w:val="26"/>
  </w:num>
  <w:num w:numId="12">
    <w:abstractNumId w:val="2"/>
  </w:num>
  <w:num w:numId="13">
    <w:abstractNumId w:val="23"/>
  </w:num>
  <w:num w:numId="14">
    <w:abstractNumId w:val="1"/>
  </w:num>
  <w:num w:numId="15">
    <w:abstractNumId w:val="35"/>
  </w:num>
  <w:num w:numId="16">
    <w:abstractNumId w:val="24"/>
  </w:num>
  <w:num w:numId="17">
    <w:abstractNumId w:val="14"/>
  </w:num>
  <w:num w:numId="18">
    <w:abstractNumId w:val="37"/>
  </w:num>
  <w:num w:numId="19">
    <w:abstractNumId w:val="39"/>
  </w:num>
  <w:num w:numId="20">
    <w:abstractNumId w:val="3"/>
  </w:num>
  <w:num w:numId="21">
    <w:abstractNumId w:val="32"/>
  </w:num>
  <w:num w:numId="22">
    <w:abstractNumId w:val="5"/>
  </w:num>
  <w:num w:numId="23">
    <w:abstractNumId w:val="12"/>
  </w:num>
  <w:num w:numId="24">
    <w:abstractNumId w:val="11"/>
  </w:num>
  <w:num w:numId="25">
    <w:abstractNumId w:val="41"/>
  </w:num>
  <w:num w:numId="26">
    <w:abstractNumId w:val="38"/>
  </w:num>
  <w:num w:numId="27">
    <w:abstractNumId w:val="16"/>
  </w:num>
  <w:num w:numId="28">
    <w:abstractNumId w:val="27"/>
  </w:num>
  <w:num w:numId="29">
    <w:abstractNumId w:val="28"/>
  </w:num>
  <w:num w:numId="30">
    <w:abstractNumId w:val="13"/>
  </w:num>
  <w:num w:numId="31">
    <w:abstractNumId w:val="40"/>
  </w:num>
  <w:num w:numId="32">
    <w:abstractNumId w:val="33"/>
  </w:num>
  <w:num w:numId="33">
    <w:abstractNumId w:val="10"/>
  </w:num>
  <w:num w:numId="34">
    <w:abstractNumId w:val="18"/>
  </w:num>
  <w:num w:numId="35">
    <w:abstractNumId w:val="21"/>
  </w:num>
  <w:num w:numId="36">
    <w:abstractNumId w:val="36"/>
  </w:num>
  <w:num w:numId="37">
    <w:abstractNumId w:val="25"/>
  </w:num>
  <w:num w:numId="38">
    <w:abstractNumId w:val="17"/>
  </w:num>
  <w:num w:numId="39">
    <w:abstractNumId w:val="8"/>
  </w:num>
  <w:num w:numId="40">
    <w:abstractNumId w:val="19"/>
  </w:num>
  <w:num w:numId="41">
    <w:abstractNumId w:val="2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rQUAa1zCYiwAAAA="/>
  </w:docVars>
  <w:rsids>
    <w:rsidRoot w:val="009D5120"/>
    <w:rsid w:val="0000682D"/>
    <w:rsid w:val="0001390D"/>
    <w:rsid w:val="00014033"/>
    <w:rsid w:val="000246E1"/>
    <w:rsid w:val="00053C05"/>
    <w:rsid w:val="00080613"/>
    <w:rsid w:val="000A1A58"/>
    <w:rsid w:val="000B775F"/>
    <w:rsid w:val="000C164C"/>
    <w:rsid w:val="000D71C2"/>
    <w:rsid w:val="0010214C"/>
    <w:rsid w:val="00125C43"/>
    <w:rsid w:val="00152AF9"/>
    <w:rsid w:val="00152B96"/>
    <w:rsid w:val="0016336F"/>
    <w:rsid w:val="0016465E"/>
    <w:rsid w:val="0017028B"/>
    <w:rsid w:val="001711FC"/>
    <w:rsid w:val="001816F3"/>
    <w:rsid w:val="001B64E4"/>
    <w:rsid w:val="001C1FFB"/>
    <w:rsid w:val="001F6AAC"/>
    <w:rsid w:val="001F775B"/>
    <w:rsid w:val="0022593A"/>
    <w:rsid w:val="00244484"/>
    <w:rsid w:val="00253D49"/>
    <w:rsid w:val="00253DB4"/>
    <w:rsid w:val="00261010"/>
    <w:rsid w:val="00264317"/>
    <w:rsid w:val="00267CB0"/>
    <w:rsid w:val="002743E8"/>
    <w:rsid w:val="00285DEF"/>
    <w:rsid w:val="00296C6C"/>
    <w:rsid w:val="002A4836"/>
    <w:rsid w:val="002A53FD"/>
    <w:rsid w:val="002B01A4"/>
    <w:rsid w:val="002C2992"/>
    <w:rsid w:val="002E4B0A"/>
    <w:rsid w:val="00301F50"/>
    <w:rsid w:val="00303E56"/>
    <w:rsid w:val="00310027"/>
    <w:rsid w:val="00312BDA"/>
    <w:rsid w:val="00335F50"/>
    <w:rsid w:val="00337155"/>
    <w:rsid w:val="003400C0"/>
    <w:rsid w:val="00356166"/>
    <w:rsid w:val="00366A66"/>
    <w:rsid w:val="00366CA5"/>
    <w:rsid w:val="00373CF4"/>
    <w:rsid w:val="00375B3A"/>
    <w:rsid w:val="003837EE"/>
    <w:rsid w:val="00392742"/>
    <w:rsid w:val="003A7DDE"/>
    <w:rsid w:val="003B14AE"/>
    <w:rsid w:val="003C074D"/>
    <w:rsid w:val="003C1DF0"/>
    <w:rsid w:val="003C658F"/>
    <w:rsid w:val="003D5A3C"/>
    <w:rsid w:val="003E0DE2"/>
    <w:rsid w:val="00422727"/>
    <w:rsid w:val="00431A58"/>
    <w:rsid w:val="00487A8C"/>
    <w:rsid w:val="00494E58"/>
    <w:rsid w:val="004C2590"/>
    <w:rsid w:val="004C5439"/>
    <w:rsid w:val="004D5FDC"/>
    <w:rsid w:val="004E328A"/>
    <w:rsid w:val="004F1E97"/>
    <w:rsid w:val="00506A2A"/>
    <w:rsid w:val="0050721D"/>
    <w:rsid w:val="00517F05"/>
    <w:rsid w:val="00534AE1"/>
    <w:rsid w:val="00545592"/>
    <w:rsid w:val="00546EEE"/>
    <w:rsid w:val="0055686A"/>
    <w:rsid w:val="00562D16"/>
    <w:rsid w:val="00590C6C"/>
    <w:rsid w:val="005B5828"/>
    <w:rsid w:val="005C189D"/>
    <w:rsid w:val="005F35C3"/>
    <w:rsid w:val="0061167B"/>
    <w:rsid w:val="00653FD0"/>
    <w:rsid w:val="00671B15"/>
    <w:rsid w:val="00694DCA"/>
    <w:rsid w:val="00695B69"/>
    <w:rsid w:val="00697E5E"/>
    <w:rsid w:val="006A2A74"/>
    <w:rsid w:val="006A3BE4"/>
    <w:rsid w:val="006E7138"/>
    <w:rsid w:val="006F2698"/>
    <w:rsid w:val="00703917"/>
    <w:rsid w:val="00720661"/>
    <w:rsid w:val="00722736"/>
    <w:rsid w:val="00722FB5"/>
    <w:rsid w:val="00741903"/>
    <w:rsid w:val="00743DC6"/>
    <w:rsid w:val="00745F66"/>
    <w:rsid w:val="00766D78"/>
    <w:rsid w:val="00782B5C"/>
    <w:rsid w:val="00791A55"/>
    <w:rsid w:val="007C239B"/>
    <w:rsid w:val="007C6DB4"/>
    <w:rsid w:val="007E518C"/>
    <w:rsid w:val="00805996"/>
    <w:rsid w:val="00805F94"/>
    <w:rsid w:val="00807B04"/>
    <w:rsid w:val="0082138A"/>
    <w:rsid w:val="00825BCF"/>
    <w:rsid w:val="0083607D"/>
    <w:rsid w:val="00836566"/>
    <w:rsid w:val="00846AF0"/>
    <w:rsid w:val="008677DD"/>
    <w:rsid w:val="00874B40"/>
    <w:rsid w:val="00895907"/>
    <w:rsid w:val="008A3819"/>
    <w:rsid w:val="008B4EE1"/>
    <w:rsid w:val="008B5DE7"/>
    <w:rsid w:val="008B6F01"/>
    <w:rsid w:val="008C6D6C"/>
    <w:rsid w:val="008E42C6"/>
    <w:rsid w:val="0092258E"/>
    <w:rsid w:val="00934D4D"/>
    <w:rsid w:val="009354BB"/>
    <w:rsid w:val="00947643"/>
    <w:rsid w:val="00957136"/>
    <w:rsid w:val="00965DD6"/>
    <w:rsid w:val="009713A1"/>
    <w:rsid w:val="00972FAC"/>
    <w:rsid w:val="009B092A"/>
    <w:rsid w:val="009B6B68"/>
    <w:rsid w:val="009D1DCD"/>
    <w:rsid w:val="009D5120"/>
    <w:rsid w:val="009D603F"/>
    <w:rsid w:val="009D76EA"/>
    <w:rsid w:val="009E29D7"/>
    <w:rsid w:val="009E3547"/>
    <w:rsid w:val="00A00B1C"/>
    <w:rsid w:val="00A05020"/>
    <w:rsid w:val="00A31B35"/>
    <w:rsid w:val="00A32470"/>
    <w:rsid w:val="00A41A3E"/>
    <w:rsid w:val="00A50D95"/>
    <w:rsid w:val="00A53BAE"/>
    <w:rsid w:val="00A54073"/>
    <w:rsid w:val="00A660AB"/>
    <w:rsid w:val="00A9231A"/>
    <w:rsid w:val="00AA03F1"/>
    <w:rsid w:val="00AA50DC"/>
    <w:rsid w:val="00AC3F1E"/>
    <w:rsid w:val="00AF798B"/>
    <w:rsid w:val="00B005F7"/>
    <w:rsid w:val="00B133D1"/>
    <w:rsid w:val="00B22347"/>
    <w:rsid w:val="00B332FA"/>
    <w:rsid w:val="00B50089"/>
    <w:rsid w:val="00B5449A"/>
    <w:rsid w:val="00B563E2"/>
    <w:rsid w:val="00B57430"/>
    <w:rsid w:val="00B6589D"/>
    <w:rsid w:val="00B67119"/>
    <w:rsid w:val="00B712B7"/>
    <w:rsid w:val="00B7624F"/>
    <w:rsid w:val="00B765B8"/>
    <w:rsid w:val="00B81F18"/>
    <w:rsid w:val="00BB57D6"/>
    <w:rsid w:val="00BC469A"/>
    <w:rsid w:val="00C04281"/>
    <w:rsid w:val="00C05998"/>
    <w:rsid w:val="00C206A0"/>
    <w:rsid w:val="00C36FB1"/>
    <w:rsid w:val="00C46D14"/>
    <w:rsid w:val="00C536CF"/>
    <w:rsid w:val="00C550C3"/>
    <w:rsid w:val="00C80040"/>
    <w:rsid w:val="00C85068"/>
    <w:rsid w:val="00CC24BC"/>
    <w:rsid w:val="00CC4333"/>
    <w:rsid w:val="00CD1795"/>
    <w:rsid w:val="00CD6ABF"/>
    <w:rsid w:val="00CE2673"/>
    <w:rsid w:val="00CE4ADC"/>
    <w:rsid w:val="00D05545"/>
    <w:rsid w:val="00D26B93"/>
    <w:rsid w:val="00D428F2"/>
    <w:rsid w:val="00D6244A"/>
    <w:rsid w:val="00D84F1C"/>
    <w:rsid w:val="00D84F6F"/>
    <w:rsid w:val="00D93874"/>
    <w:rsid w:val="00DD2551"/>
    <w:rsid w:val="00DE0E97"/>
    <w:rsid w:val="00DE1031"/>
    <w:rsid w:val="00DF7063"/>
    <w:rsid w:val="00E0521F"/>
    <w:rsid w:val="00E11A8B"/>
    <w:rsid w:val="00E1403F"/>
    <w:rsid w:val="00E17577"/>
    <w:rsid w:val="00E370CC"/>
    <w:rsid w:val="00E460F4"/>
    <w:rsid w:val="00E47A0C"/>
    <w:rsid w:val="00E50B29"/>
    <w:rsid w:val="00E51EF7"/>
    <w:rsid w:val="00E51F0F"/>
    <w:rsid w:val="00E73E95"/>
    <w:rsid w:val="00E77AE6"/>
    <w:rsid w:val="00EB62B1"/>
    <w:rsid w:val="00EC1ADA"/>
    <w:rsid w:val="00EC64F3"/>
    <w:rsid w:val="00F044B5"/>
    <w:rsid w:val="00F11788"/>
    <w:rsid w:val="00F24447"/>
    <w:rsid w:val="00F419C1"/>
    <w:rsid w:val="00F71F5A"/>
    <w:rsid w:val="00F77CAF"/>
    <w:rsid w:val="00F84283"/>
    <w:rsid w:val="00F86E18"/>
    <w:rsid w:val="00F9767A"/>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semiHidden/>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19059928">
      <w:bodyDiv w:val="1"/>
      <w:marLeft w:val="0"/>
      <w:marRight w:val="0"/>
      <w:marTop w:val="0"/>
      <w:marBottom w:val="0"/>
      <w:divBdr>
        <w:top w:val="none" w:sz="0" w:space="0" w:color="auto"/>
        <w:left w:val="none" w:sz="0" w:space="0" w:color="auto"/>
        <w:bottom w:val="none" w:sz="0" w:space="0" w:color="auto"/>
        <w:right w:val="none" w:sz="0" w:space="0" w:color="auto"/>
      </w:divBdr>
      <w:divsChild>
        <w:div w:id="1536507262">
          <w:marLeft w:val="547"/>
          <w:marRight w:val="0"/>
          <w:marTop w:val="120"/>
          <w:marBottom w:val="0"/>
          <w:divBdr>
            <w:top w:val="none" w:sz="0" w:space="0" w:color="auto"/>
            <w:left w:val="none" w:sz="0" w:space="0" w:color="auto"/>
            <w:bottom w:val="none" w:sz="0" w:space="0" w:color="auto"/>
            <w:right w:val="none" w:sz="0" w:space="0" w:color="auto"/>
          </w:divBdr>
        </w:div>
        <w:div w:id="977148733">
          <w:marLeft w:val="547"/>
          <w:marRight w:val="0"/>
          <w:marTop w:val="120"/>
          <w:marBottom w:val="0"/>
          <w:divBdr>
            <w:top w:val="none" w:sz="0" w:space="0" w:color="auto"/>
            <w:left w:val="none" w:sz="0" w:space="0" w:color="auto"/>
            <w:bottom w:val="none" w:sz="0" w:space="0" w:color="auto"/>
            <w:right w:val="none" w:sz="0" w:space="0" w:color="auto"/>
          </w:divBdr>
        </w:div>
        <w:div w:id="1387340489">
          <w:marLeft w:val="547"/>
          <w:marRight w:val="0"/>
          <w:marTop w:val="120"/>
          <w:marBottom w:val="0"/>
          <w:divBdr>
            <w:top w:val="none" w:sz="0" w:space="0" w:color="auto"/>
            <w:left w:val="none" w:sz="0" w:space="0" w:color="auto"/>
            <w:bottom w:val="none" w:sz="0" w:space="0" w:color="auto"/>
            <w:right w:val="none" w:sz="0" w:space="0" w:color="auto"/>
          </w:divBdr>
        </w:div>
        <w:div w:id="1658680501">
          <w:marLeft w:val="547"/>
          <w:marRight w:val="0"/>
          <w:marTop w:val="120"/>
          <w:marBottom w:val="0"/>
          <w:divBdr>
            <w:top w:val="none" w:sz="0" w:space="0" w:color="auto"/>
            <w:left w:val="none" w:sz="0" w:space="0" w:color="auto"/>
            <w:bottom w:val="none" w:sz="0" w:space="0" w:color="auto"/>
            <w:right w:val="none" w:sz="0" w:space="0" w:color="auto"/>
          </w:divBdr>
        </w:div>
        <w:div w:id="1545945223">
          <w:marLeft w:val="547"/>
          <w:marRight w:val="0"/>
          <w:marTop w:val="120"/>
          <w:marBottom w:val="0"/>
          <w:divBdr>
            <w:top w:val="none" w:sz="0" w:space="0" w:color="auto"/>
            <w:left w:val="none" w:sz="0" w:space="0" w:color="auto"/>
            <w:bottom w:val="none" w:sz="0" w:space="0" w:color="auto"/>
            <w:right w:val="none" w:sz="0" w:space="0" w:color="auto"/>
          </w:divBdr>
        </w:div>
        <w:div w:id="1023553933">
          <w:marLeft w:val="547"/>
          <w:marRight w:val="0"/>
          <w:marTop w:val="120"/>
          <w:marBottom w:val="0"/>
          <w:divBdr>
            <w:top w:val="none" w:sz="0" w:space="0" w:color="auto"/>
            <w:left w:val="none" w:sz="0" w:space="0" w:color="auto"/>
            <w:bottom w:val="none" w:sz="0" w:space="0" w:color="auto"/>
            <w:right w:val="none" w:sz="0" w:space="0" w:color="auto"/>
          </w:divBdr>
        </w:div>
        <w:div w:id="605038942">
          <w:marLeft w:val="547"/>
          <w:marRight w:val="0"/>
          <w:marTop w:val="120"/>
          <w:marBottom w:val="0"/>
          <w:divBdr>
            <w:top w:val="none" w:sz="0" w:space="0" w:color="auto"/>
            <w:left w:val="none" w:sz="0" w:space="0" w:color="auto"/>
            <w:bottom w:val="none" w:sz="0" w:space="0" w:color="auto"/>
            <w:right w:val="none" w:sz="0" w:space="0" w:color="auto"/>
          </w:divBdr>
        </w:div>
        <w:div w:id="253513782">
          <w:marLeft w:val="547"/>
          <w:marRight w:val="0"/>
          <w:marTop w:val="120"/>
          <w:marBottom w:val="0"/>
          <w:divBdr>
            <w:top w:val="none" w:sz="0" w:space="0" w:color="auto"/>
            <w:left w:val="none" w:sz="0" w:space="0" w:color="auto"/>
            <w:bottom w:val="none" w:sz="0" w:space="0" w:color="auto"/>
            <w:right w:val="none" w:sz="0" w:space="0" w:color="auto"/>
          </w:divBdr>
        </w:div>
        <w:div w:id="500658133">
          <w:marLeft w:val="547"/>
          <w:marRight w:val="0"/>
          <w:marTop w:val="120"/>
          <w:marBottom w:val="0"/>
          <w:divBdr>
            <w:top w:val="none" w:sz="0" w:space="0" w:color="auto"/>
            <w:left w:val="none" w:sz="0" w:space="0" w:color="auto"/>
            <w:bottom w:val="none" w:sz="0" w:space="0" w:color="auto"/>
            <w:right w:val="none" w:sz="0" w:space="0" w:color="auto"/>
          </w:divBdr>
        </w:div>
      </w:divsChild>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65264032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9&amp;ba=hsb658" TargetMode="External"/><Relationship Id="rId13" Type="http://schemas.openxmlformats.org/officeDocument/2006/relationships/hyperlink" Target="https://www.legis.iowa.gov/legislators/hous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egis.iowa.gov/legislation/BillBook?ga=89&amp;ba=ssb3090" TargetMode="External"/><Relationship Id="rId12" Type="http://schemas.openxmlformats.org/officeDocument/2006/relationships/hyperlink" Target="https://www.legis.iowa.gov/legislators/senat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bula.wsimg.com/a81f3f20893958e127e157465383b098?AccessKeyId=D081CCCCA2DCE3941176&amp;disposition=0&amp;alloworigin=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owaschoolfinance.com/system/files/members/Excel/New%20Authority%20Report%20FY%202023.xls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iowa.gov/publications/search/document?fq=id:1286699&amp;q=HSB+660" TargetMode="External"/><Relationship Id="rId14" Type="http://schemas.openxmlformats.org/officeDocument/2006/relationships/hyperlink" Target="https://www.legis.iowa.gov/legislators/find"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2022-02-04T22:38:00Z</dcterms:created>
  <dcterms:modified xsi:type="dcterms:W3CDTF">2022-02-04T22:38:00Z</dcterms:modified>
</cp:coreProperties>
</file>