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F47E" w14:textId="77777777" w:rsidR="00227BAA" w:rsidRPr="00A45B75" w:rsidRDefault="00227BAA" w:rsidP="00227BAA">
      <w:pPr>
        <w:spacing w:after="0" w:line="240" w:lineRule="auto"/>
        <w:rPr>
          <w:rFonts w:cstheme="minorHAnsi"/>
          <w:sz w:val="24"/>
          <w:szCs w:val="24"/>
        </w:rPr>
      </w:pPr>
    </w:p>
    <w:p w14:paraId="5DDD547F" w14:textId="77777777" w:rsidR="00573D7C" w:rsidRPr="005C4FBA" w:rsidRDefault="00573D7C" w:rsidP="007B23E6">
      <w:pPr>
        <w:spacing w:after="0" w:line="240" w:lineRule="auto"/>
        <w:jc w:val="center"/>
        <w:rPr>
          <w:rFonts w:cstheme="minorHAnsi"/>
          <w:sz w:val="24"/>
          <w:szCs w:val="24"/>
        </w:rPr>
      </w:pPr>
    </w:p>
    <w:p w14:paraId="0EFF68C0" w14:textId="77777777" w:rsidR="00573D7C" w:rsidRPr="005C4FBA" w:rsidRDefault="00573D7C" w:rsidP="007B23E6">
      <w:pPr>
        <w:spacing w:after="0" w:line="240" w:lineRule="auto"/>
        <w:jc w:val="center"/>
        <w:rPr>
          <w:rFonts w:cstheme="minorHAnsi"/>
          <w:sz w:val="24"/>
          <w:szCs w:val="24"/>
        </w:rPr>
      </w:pPr>
    </w:p>
    <w:p w14:paraId="776254B4" w14:textId="77777777" w:rsidR="00573D7C" w:rsidRPr="005C4FBA" w:rsidRDefault="00573D7C" w:rsidP="007B23E6">
      <w:pPr>
        <w:spacing w:after="0" w:line="240" w:lineRule="auto"/>
        <w:jc w:val="center"/>
        <w:rPr>
          <w:rFonts w:cstheme="minorHAnsi"/>
          <w:sz w:val="24"/>
          <w:szCs w:val="24"/>
        </w:rPr>
      </w:pPr>
    </w:p>
    <w:p w14:paraId="12587E1F" w14:textId="77777777" w:rsidR="00D17733" w:rsidRPr="005C4FBA" w:rsidRDefault="005036A5" w:rsidP="007B23E6">
      <w:pPr>
        <w:widowControl w:val="0"/>
        <w:spacing w:after="0" w:line="240" w:lineRule="auto"/>
        <w:jc w:val="center"/>
        <w:rPr>
          <w:rFonts w:cstheme="minorHAnsi"/>
          <w:b/>
          <w:sz w:val="24"/>
          <w:szCs w:val="24"/>
        </w:rPr>
      </w:pPr>
      <w:r>
        <w:rPr>
          <w:rFonts w:cstheme="minorHAnsi"/>
          <w:b/>
          <w:sz w:val="24"/>
          <w:szCs w:val="24"/>
        </w:rPr>
        <w:t>[lab name]</w:t>
      </w:r>
    </w:p>
    <w:p w14:paraId="67EB2122" w14:textId="77777777" w:rsidR="00D17733" w:rsidRPr="005C4FBA" w:rsidRDefault="00D17733" w:rsidP="007B23E6">
      <w:pPr>
        <w:widowControl w:val="0"/>
        <w:spacing w:after="0" w:line="240" w:lineRule="auto"/>
        <w:jc w:val="center"/>
        <w:rPr>
          <w:rFonts w:cstheme="minorHAnsi"/>
          <w:b/>
          <w:sz w:val="24"/>
          <w:szCs w:val="24"/>
        </w:rPr>
      </w:pPr>
    </w:p>
    <w:p w14:paraId="42630632" w14:textId="1ABD38EB" w:rsidR="00652780" w:rsidRPr="00A16571" w:rsidRDefault="00636FAE" w:rsidP="00652780">
      <w:pPr>
        <w:widowControl w:val="0"/>
        <w:spacing w:after="0" w:line="240" w:lineRule="auto"/>
        <w:jc w:val="center"/>
        <w:rPr>
          <w:rFonts w:cstheme="minorHAnsi"/>
          <w:b/>
          <w:sz w:val="24"/>
          <w:szCs w:val="24"/>
        </w:rPr>
      </w:pPr>
      <w:r>
        <w:rPr>
          <w:rFonts w:cstheme="minorHAnsi"/>
          <w:b/>
          <w:sz w:val="24"/>
          <w:szCs w:val="24"/>
        </w:rPr>
        <w:t>STANDARD OPERATING PROCEDURE</w:t>
      </w:r>
    </w:p>
    <w:p w14:paraId="6BF174C4" w14:textId="77777777" w:rsidR="00652780" w:rsidRPr="00A16571" w:rsidRDefault="00652780" w:rsidP="00652780">
      <w:pPr>
        <w:widowControl w:val="0"/>
        <w:spacing w:after="0" w:line="240" w:lineRule="auto"/>
        <w:jc w:val="center"/>
        <w:rPr>
          <w:rFonts w:cstheme="minorHAnsi"/>
          <w:b/>
          <w:sz w:val="24"/>
          <w:szCs w:val="24"/>
        </w:rPr>
      </w:pPr>
    </w:p>
    <w:p w14:paraId="291983C8" w14:textId="60A58A26" w:rsidR="00D17733" w:rsidRDefault="00652780" w:rsidP="00652780">
      <w:pPr>
        <w:widowControl w:val="0"/>
        <w:spacing w:after="0" w:line="240" w:lineRule="auto"/>
        <w:jc w:val="center"/>
        <w:rPr>
          <w:rFonts w:cstheme="minorHAnsi"/>
          <w:b/>
          <w:sz w:val="24"/>
          <w:szCs w:val="24"/>
        </w:rPr>
      </w:pPr>
      <w:r>
        <w:rPr>
          <w:rFonts w:cstheme="minorHAnsi"/>
          <w:b/>
          <w:sz w:val="24"/>
          <w:szCs w:val="24"/>
        </w:rPr>
        <w:t xml:space="preserve"> </w:t>
      </w:r>
      <w:r w:rsidR="002A5190">
        <w:rPr>
          <w:rFonts w:cstheme="minorHAnsi"/>
          <w:b/>
          <w:sz w:val="24"/>
          <w:szCs w:val="24"/>
        </w:rPr>
        <w:t>Microbiological Work Area Air Density Measurements</w:t>
      </w:r>
    </w:p>
    <w:p w14:paraId="52E15DCE" w14:textId="77777777" w:rsidR="00650428" w:rsidRPr="005C4FBA" w:rsidRDefault="00650428" w:rsidP="007B23E6">
      <w:pPr>
        <w:widowControl w:val="0"/>
        <w:spacing w:after="0" w:line="240" w:lineRule="auto"/>
        <w:jc w:val="center"/>
        <w:rPr>
          <w:rFonts w:cstheme="minorHAnsi"/>
          <w:b/>
          <w:sz w:val="24"/>
          <w:szCs w:val="24"/>
        </w:rPr>
      </w:pPr>
    </w:p>
    <w:p w14:paraId="2AD892FC" w14:textId="60AEF6A0" w:rsidR="00D17733" w:rsidRDefault="00636FAE" w:rsidP="007B23E6">
      <w:pPr>
        <w:widowControl w:val="0"/>
        <w:spacing w:after="0" w:line="240" w:lineRule="auto"/>
        <w:jc w:val="center"/>
        <w:rPr>
          <w:rFonts w:cstheme="minorHAnsi"/>
          <w:b/>
          <w:sz w:val="24"/>
          <w:szCs w:val="24"/>
        </w:rPr>
      </w:pPr>
      <w:r>
        <w:rPr>
          <w:rFonts w:cstheme="minorHAnsi"/>
          <w:b/>
          <w:sz w:val="24"/>
          <w:szCs w:val="24"/>
        </w:rPr>
        <w:t xml:space="preserve">[SOP </w:t>
      </w:r>
      <w:r w:rsidR="00215EDE">
        <w:rPr>
          <w:rFonts w:cstheme="minorHAnsi"/>
          <w:b/>
          <w:sz w:val="24"/>
          <w:szCs w:val="24"/>
        </w:rPr>
        <w:t>ID</w:t>
      </w:r>
      <w:r>
        <w:rPr>
          <w:rFonts w:cstheme="minorHAnsi"/>
          <w:b/>
          <w:sz w:val="24"/>
          <w:szCs w:val="24"/>
        </w:rPr>
        <w:t>]</w:t>
      </w:r>
    </w:p>
    <w:p w14:paraId="33383616" w14:textId="77777777" w:rsidR="00215EDE" w:rsidRPr="005C4FBA" w:rsidRDefault="00215EDE" w:rsidP="007B23E6">
      <w:pPr>
        <w:widowControl w:val="0"/>
        <w:spacing w:after="0" w:line="240" w:lineRule="auto"/>
        <w:jc w:val="center"/>
        <w:rPr>
          <w:rFonts w:cstheme="minorHAnsi"/>
          <w:b/>
          <w:sz w:val="24"/>
          <w:szCs w:val="24"/>
        </w:rPr>
      </w:pPr>
    </w:p>
    <w:p w14:paraId="518B9DA5" w14:textId="4E871F0A" w:rsidR="00D17733" w:rsidRPr="005C4FBA" w:rsidRDefault="00636FAE" w:rsidP="007B23E6">
      <w:pPr>
        <w:widowControl w:val="0"/>
        <w:spacing w:after="0" w:line="240" w:lineRule="auto"/>
        <w:jc w:val="center"/>
        <w:rPr>
          <w:rFonts w:cstheme="minorHAnsi"/>
          <w:b/>
          <w:sz w:val="24"/>
          <w:szCs w:val="24"/>
        </w:rPr>
      </w:pPr>
      <w:r>
        <w:rPr>
          <w:rFonts w:cstheme="minorHAnsi"/>
          <w:b/>
          <w:sz w:val="24"/>
          <w:szCs w:val="24"/>
        </w:rPr>
        <w:t>Based on</w:t>
      </w:r>
      <w:r w:rsidR="002A5190">
        <w:rPr>
          <w:rFonts w:cstheme="minorHAnsi"/>
          <w:b/>
          <w:sz w:val="24"/>
          <w:szCs w:val="24"/>
        </w:rPr>
        <w:t xml:space="preserve"> V1M2 5.3.1</w:t>
      </w:r>
    </w:p>
    <w:p w14:paraId="742BA372" w14:textId="77777777" w:rsidR="00D17733" w:rsidRPr="005C4FBA" w:rsidRDefault="00D17733" w:rsidP="007B23E6">
      <w:pPr>
        <w:widowControl w:val="0"/>
        <w:spacing w:after="0" w:line="240" w:lineRule="auto"/>
        <w:jc w:val="center"/>
        <w:rPr>
          <w:rFonts w:cstheme="minorHAnsi"/>
          <w:b/>
          <w:sz w:val="24"/>
          <w:szCs w:val="24"/>
        </w:rPr>
      </w:pPr>
    </w:p>
    <w:p w14:paraId="492A4AD1" w14:textId="053C6837" w:rsidR="00D17733" w:rsidRPr="005C4FBA" w:rsidRDefault="0025589F" w:rsidP="007B23E6">
      <w:pPr>
        <w:widowControl w:val="0"/>
        <w:spacing w:after="0" w:line="240" w:lineRule="auto"/>
        <w:jc w:val="center"/>
        <w:rPr>
          <w:rFonts w:cstheme="minorHAnsi"/>
          <w:b/>
          <w:sz w:val="24"/>
          <w:szCs w:val="24"/>
        </w:rPr>
      </w:pPr>
      <w:r w:rsidRPr="005C4FBA">
        <w:rPr>
          <w:rFonts w:cstheme="minorHAnsi"/>
          <w:b/>
          <w:sz w:val="24"/>
          <w:szCs w:val="24"/>
        </w:rPr>
        <w:t>VER</w:t>
      </w:r>
      <w:r w:rsidR="00D17733" w:rsidRPr="005C4FBA">
        <w:rPr>
          <w:rFonts w:cstheme="minorHAnsi"/>
          <w:b/>
          <w:sz w:val="24"/>
          <w:szCs w:val="24"/>
        </w:rPr>
        <w:t xml:space="preserve">SION #1.0 Effective date: </w:t>
      </w:r>
      <w:r w:rsidR="005761DA">
        <w:rPr>
          <w:rFonts w:cstheme="minorHAnsi"/>
          <w:b/>
          <w:sz w:val="24"/>
          <w:szCs w:val="24"/>
        </w:rPr>
        <w:t xml:space="preserve">January </w:t>
      </w:r>
      <w:r w:rsidR="00001494">
        <w:rPr>
          <w:rFonts w:cstheme="minorHAnsi"/>
          <w:b/>
          <w:sz w:val="24"/>
          <w:szCs w:val="24"/>
        </w:rPr>
        <w:t>1, 2024</w:t>
      </w:r>
    </w:p>
    <w:p w14:paraId="76851E3F" w14:textId="77777777" w:rsidR="00D17733" w:rsidRPr="005C4FBA" w:rsidRDefault="00D17733" w:rsidP="007B23E6">
      <w:pPr>
        <w:widowControl w:val="0"/>
        <w:spacing w:after="0" w:line="240" w:lineRule="auto"/>
        <w:rPr>
          <w:rFonts w:cstheme="minorHAnsi"/>
          <w:b/>
          <w:sz w:val="24"/>
          <w:szCs w:val="24"/>
        </w:rPr>
      </w:pPr>
    </w:p>
    <w:p w14:paraId="6BE64D6C" w14:textId="77777777" w:rsidR="00D17733" w:rsidRPr="005C4FBA" w:rsidRDefault="00D17733" w:rsidP="007B23E6">
      <w:pPr>
        <w:widowControl w:val="0"/>
        <w:spacing w:after="0" w:line="240" w:lineRule="auto"/>
        <w:rPr>
          <w:rFonts w:cstheme="minorHAnsi"/>
          <w:b/>
          <w:sz w:val="24"/>
          <w:szCs w:val="24"/>
        </w:rPr>
      </w:pPr>
    </w:p>
    <w:p w14:paraId="7D350FDB" w14:textId="77777777" w:rsidR="00D17733" w:rsidRPr="005C4FBA" w:rsidRDefault="00D17733" w:rsidP="007B23E6">
      <w:pPr>
        <w:widowControl w:val="0"/>
        <w:spacing w:after="0" w:line="240" w:lineRule="auto"/>
        <w:rPr>
          <w:rFonts w:cstheme="minorHAnsi"/>
          <w:b/>
          <w:sz w:val="24"/>
          <w:szCs w:val="24"/>
        </w:rPr>
      </w:pPr>
    </w:p>
    <w:p w14:paraId="77AE4CDA" w14:textId="77777777" w:rsidR="00D17733" w:rsidRPr="005C4FBA" w:rsidRDefault="00D17733" w:rsidP="007B23E6">
      <w:pPr>
        <w:widowControl w:val="0"/>
        <w:spacing w:after="0" w:line="240" w:lineRule="auto"/>
        <w:rPr>
          <w:rFonts w:cstheme="minorHAnsi"/>
          <w:b/>
          <w:sz w:val="24"/>
          <w:szCs w:val="24"/>
        </w:rPr>
      </w:pPr>
    </w:p>
    <w:p w14:paraId="74C7309E" w14:textId="77777777" w:rsidR="00D17733" w:rsidRPr="005C4FBA" w:rsidRDefault="00D17733" w:rsidP="007B23E6">
      <w:pPr>
        <w:widowControl w:val="0"/>
        <w:spacing w:after="0" w:line="240" w:lineRule="auto"/>
        <w:rPr>
          <w:rFonts w:cstheme="minorHAnsi"/>
          <w:b/>
          <w:sz w:val="24"/>
          <w:szCs w:val="24"/>
        </w:rPr>
      </w:pPr>
    </w:p>
    <w:p w14:paraId="18A10D1F" w14:textId="77777777" w:rsidR="00D17733" w:rsidRPr="005C4FBA" w:rsidRDefault="00D17733" w:rsidP="007B23E6">
      <w:pPr>
        <w:widowControl w:val="0"/>
        <w:spacing w:after="0" w:line="240" w:lineRule="auto"/>
        <w:rPr>
          <w:rFonts w:cstheme="minorHAnsi"/>
          <w:b/>
          <w:sz w:val="24"/>
          <w:szCs w:val="24"/>
        </w:rPr>
      </w:pPr>
    </w:p>
    <w:p w14:paraId="75810B24" w14:textId="77777777" w:rsidR="00D17733" w:rsidRPr="005C4FBA" w:rsidRDefault="00D17733" w:rsidP="007B23E6">
      <w:pPr>
        <w:widowControl w:val="0"/>
        <w:spacing w:after="0" w:line="240" w:lineRule="auto"/>
        <w:rPr>
          <w:rFonts w:cstheme="minorHAnsi"/>
          <w:b/>
          <w:sz w:val="24"/>
          <w:szCs w:val="24"/>
        </w:rPr>
      </w:pPr>
    </w:p>
    <w:p w14:paraId="72955CB6" w14:textId="77777777" w:rsidR="00D17733" w:rsidRPr="005C4FBA" w:rsidRDefault="00D17733" w:rsidP="007B23E6">
      <w:pPr>
        <w:widowControl w:val="0"/>
        <w:spacing w:after="0" w:line="240" w:lineRule="auto"/>
        <w:rPr>
          <w:rFonts w:cstheme="minorHAnsi"/>
          <w:b/>
          <w:sz w:val="24"/>
          <w:szCs w:val="24"/>
        </w:rPr>
      </w:pPr>
    </w:p>
    <w:p w14:paraId="67129D0A" w14:textId="77777777" w:rsidR="00D17733" w:rsidRPr="005C4FBA" w:rsidRDefault="00D17733" w:rsidP="007B23E6">
      <w:pPr>
        <w:widowControl w:val="0"/>
        <w:spacing w:after="0" w:line="240" w:lineRule="auto"/>
        <w:rPr>
          <w:rFonts w:cstheme="minorHAnsi"/>
          <w:b/>
          <w:sz w:val="24"/>
          <w:szCs w:val="24"/>
        </w:rPr>
      </w:pPr>
    </w:p>
    <w:p w14:paraId="501F6A44" w14:textId="77777777" w:rsidR="00D17733" w:rsidRPr="005C4FBA" w:rsidRDefault="00D17733" w:rsidP="007B23E6">
      <w:pPr>
        <w:widowControl w:val="0"/>
        <w:spacing w:after="0" w:line="240" w:lineRule="auto"/>
        <w:rPr>
          <w:rFonts w:cstheme="minorHAnsi"/>
          <w:b/>
          <w:sz w:val="24"/>
          <w:szCs w:val="24"/>
        </w:rPr>
      </w:pPr>
    </w:p>
    <w:p w14:paraId="603C802D" w14:textId="77777777" w:rsidR="00D17733" w:rsidRPr="005C4FBA" w:rsidRDefault="00D17733" w:rsidP="007B23E6">
      <w:pPr>
        <w:widowControl w:val="0"/>
        <w:spacing w:after="0" w:line="240" w:lineRule="auto"/>
        <w:rPr>
          <w:rFonts w:cstheme="minorHAnsi"/>
          <w:b/>
          <w:sz w:val="24"/>
          <w:szCs w:val="24"/>
        </w:rPr>
      </w:pPr>
    </w:p>
    <w:p w14:paraId="0C0E3783" w14:textId="77777777" w:rsidR="00D17733" w:rsidRPr="005C4FBA" w:rsidRDefault="00D17733" w:rsidP="007B23E6">
      <w:pPr>
        <w:widowControl w:val="0"/>
        <w:spacing w:after="0" w:line="240" w:lineRule="auto"/>
        <w:rPr>
          <w:rFonts w:cstheme="minorHAnsi"/>
          <w:b/>
          <w:sz w:val="24"/>
          <w:szCs w:val="24"/>
        </w:rPr>
      </w:pPr>
    </w:p>
    <w:p w14:paraId="1874450E" w14:textId="77777777" w:rsidR="00D17733" w:rsidRPr="005C4FBA" w:rsidRDefault="00D17733" w:rsidP="007B23E6">
      <w:pPr>
        <w:widowControl w:val="0"/>
        <w:spacing w:after="0" w:line="240" w:lineRule="auto"/>
        <w:rPr>
          <w:rFonts w:cstheme="minorHAnsi"/>
          <w:b/>
          <w:sz w:val="24"/>
          <w:szCs w:val="24"/>
        </w:rPr>
      </w:pPr>
    </w:p>
    <w:p w14:paraId="3F89E0DC" w14:textId="77777777" w:rsidR="00D17733" w:rsidRPr="005C4FBA" w:rsidRDefault="00D17733" w:rsidP="007B23E6">
      <w:pPr>
        <w:widowControl w:val="0"/>
        <w:spacing w:after="0" w:line="240" w:lineRule="auto"/>
        <w:rPr>
          <w:rFonts w:cstheme="minorHAnsi"/>
          <w:b/>
          <w:sz w:val="24"/>
          <w:szCs w:val="24"/>
        </w:rPr>
      </w:pPr>
      <w:r w:rsidRPr="005C4FBA">
        <w:rPr>
          <w:rFonts w:cstheme="minorHAnsi"/>
          <w:b/>
          <w:sz w:val="24"/>
          <w:szCs w:val="24"/>
        </w:rPr>
        <w:t xml:space="preserve">APPROVED BY                                                                      </w:t>
      </w:r>
    </w:p>
    <w:p w14:paraId="2784294C" w14:textId="77777777" w:rsidR="00D17733" w:rsidRPr="005C4FBA" w:rsidRDefault="00D17733" w:rsidP="007B23E6">
      <w:pPr>
        <w:widowControl w:val="0"/>
        <w:spacing w:after="0" w:line="240" w:lineRule="auto"/>
        <w:rPr>
          <w:rFonts w:cstheme="minorHAnsi"/>
          <w:b/>
          <w:sz w:val="24"/>
          <w:szCs w:val="24"/>
        </w:rPr>
      </w:pPr>
      <w:r w:rsidRPr="005C4FBA">
        <w:rPr>
          <w:rFonts w:cstheme="minorHAnsi"/>
          <w:b/>
          <w:sz w:val="24"/>
          <w:szCs w:val="24"/>
        </w:rPr>
        <w:tab/>
      </w:r>
      <w:r w:rsidRPr="005C4FBA">
        <w:rPr>
          <w:rFonts w:cstheme="minorHAnsi"/>
          <w:b/>
          <w:sz w:val="24"/>
          <w:szCs w:val="24"/>
        </w:rPr>
        <w:tab/>
      </w:r>
      <w:r w:rsidRPr="005C4FBA">
        <w:rPr>
          <w:rFonts w:cstheme="minorHAnsi"/>
          <w:b/>
          <w:sz w:val="24"/>
          <w:szCs w:val="24"/>
        </w:rPr>
        <w:tab/>
      </w:r>
    </w:p>
    <w:p w14:paraId="08275334" w14:textId="77777777" w:rsidR="00EB70D3" w:rsidRPr="005C4FBA" w:rsidRDefault="00EB70D3" w:rsidP="007B23E6">
      <w:pPr>
        <w:widowControl w:val="0"/>
        <w:spacing w:after="0" w:line="240" w:lineRule="auto"/>
        <w:rPr>
          <w:rFonts w:cstheme="minorHAnsi"/>
          <w:b/>
          <w:sz w:val="24"/>
          <w:szCs w:val="24"/>
        </w:rPr>
      </w:pPr>
      <w:r w:rsidRPr="005C4FBA">
        <w:rPr>
          <w:rFonts w:cstheme="minorHAnsi"/>
          <w:b/>
          <w:sz w:val="24"/>
          <w:szCs w:val="24"/>
        </w:rPr>
        <w:t>Signature</w:t>
      </w:r>
    </w:p>
    <w:p w14:paraId="67AFB21A" w14:textId="77777777" w:rsidR="00EB70D3" w:rsidRPr="005C4FBA" w:rsidRDefault="00EB70D3" w:rsidP="007B23E6">
      <w:pPr>
        <w:widowControl w:val="0"/>
        <w:spacing w:after="0" w:line="240" w:lineRule="auto"/>
        <w:rPr>
          <w:rFonts w:cstheme="minorHAnsi"/>
          <w:b/>
          <w:sz w:val="24"/>
          <w:szCs w:val="24"/>
        </w:rPr>
      </w:pPr>
      <w:r w:rsidRPr="005C4FBA">
        <w:rPr>
          <w:rFonts w:cstheme="minorHAnsi"/>
          <w:b/>
          <w:noProof/>
          <w:sz w:val="24"/>
          <w:szCs w:val="24"/>
        </w:rPr>
        <mc:AlternateContent>
          <mc:Choice Requires="wps">
            <w:drawing>
              <wp:anchor distT="0" distB="0" distL="114300" distR="114300" simplePos="0" relativeHeight="251659264" behindDoc="0" locked="0" layoutInCell="1" allowOverlap="1" wp14:anchorId="7D8AF7EA" wp14:editId="5755BC66">
                <wp:simplePos x="0" y="0"/>
                <wp:positionH relativeFrom="column">
                  <wp:posOffset>752474</wp:posOffset>
                </wp:positionH>
                <wp:positionV relativeFrom="paragraph">
                  <wp:posOffset>12065</wp:posOffset>
                </wp:positionV>
                <wp:extent cx="2314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AFE06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95pt" to="2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m/tQEAALcDAAAOAAAAZHJzL2Uyb0RvYy54bWysU8GO0zAQvSPxD5bvNGlhAUVN99AVXBBU&#10;7PIBXmfcWNgea2za9O8Zu20WAUIIcXE89nsz854n69vJO3EAShZDL5eLVgoIGgcb9r388vDuxV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" strokecolor="black [3040]"/>
            </w:pict>
          </mc:Fallback>
        </mc:AlternateContent>
      </w:r>
      <w:r w:rsidRPr="005C4FBA">
        <w:rPr>
          <w:rFonts w:cstheme="minorHAnsi"/>
          <w:b/>
          <w:sz w:val="24"/>
          <w:szCs w:val="24"/>
        </w:rPr>
        <w:tab/>
      </w:r>
      <w:r w:rsidRPr="005C4FBA">
        <w:rPr>
          <w:rFonts w:cstheme="minorHAnsi"/>
          <w:b/>
          <w:sz w:val="24"/>
          <w:szCs w:val="24"/>
        </w:rPr>
        <w:tab/>
      </w:r>
      <w:r w:rsidRPr="005C4FBA">
        <w:rPr>
          <w:rFonts w:cstheme="minorHAnsi"/>
          <w:b/>
          <w:sz w:val="24"/>
          <w:szCs w:val="24"/>
        </w:rPr>
        <w:tab/>
      </w:r>
      <w:r w:rsidRPr="005C4FBA">
        <w:rPr>
          <w:rFonts w:cstheme="minorHAnsi"/>
          <w:b/>
          <w:sz w:val="24"/>
          <w:szCs w:val="24"/>
        </w:rPr>
        <w:tab/>
        <w:t xml:space="preserve">[name] </w:t>
      </w:r>
      <w:r w:rsidR="00925FC9">
        <w:rPr>
          <w:rFonts w:cstheme="minorHAnsi"/>
          <w:b/>
          <w:sz w:val="24"/>
          <w:szCs w:val="24"/>
        </w:rPr>
        <w:t>Technical Manager</w:t>
      </w:r>
    </w:p>
    <w:p w14:paraId="5A5082D5" w14:textId="77777777" w:rsidR="00EB70D3" w:rsidRDefault="00EB70D3" w:rsidP="007B23E6">
      <w:pPr>
        <w:widowControl w:val="0"/>
        <w:spacing w:after="0" w:line="240" w:lineRule="auto"/>
        <w:rPr>
          <w:rFonts w:cstheme="minorHAnsi"/>
          <w:b/>
          <w:sz w:val="24"/>
          <w:szCs w:val="24"/>
        </w:rPr>
      </w:pPr>
    </w:p>
    <w:p w14:paraId="5DB81B17" w14:textId="77777777" w:rsidR="00925FC9" w:rsidRPr="005C4FBA" w:rsidRDefault="00925FC9" w:rsidP="00925FC9">
      <w:pPr>
        <w:widowControl w:val="0"/>
        <w:spacing w:after="0" w:line="240" w:lineRule="auto"/>
        <w:rPr>
          <w:rFonts w:cstheme="minorHAnsi"/>
          <w:b/>
          <w:sz w:val="24"/>
          <w:szCs w:val="24"/>
        </w:rPr>
      </w:pPr>
      <w:r w:rsidRPr="005C4FBA">
        <w:rPr>
          <w:rFonts w:cstheme="minorHAnsi"/>
          <w:b/>
          <w:sz w:val="24"/>
          <w:szCs w:val="24"/>
        </w:rPr>
        <w:t>Signature</w:t>
      </w:r>
    </w:p>
    <w:p w14:paraId="7AF428E7" w14:textId="77777777" w:rsidR="00925FC9" w:rsidRPr="005C4FBA" w:rsidRDefault="00925FC9" w:rsidP="00925FC9">
      <w:pPr>
        <w:widowControl w:val="0"/>
        <w:spacing w:after="0" w:line="240" w:lineRule="auto"/>
        <w:rPr>
          <w:rFonts w:cstheme="minorHAnsi"/>
          <w:b/>
          <w:sz w:val="24"/>
          <w:szCs w:val="24"/>
        </w:rPr>
      </w:pPr>
      <w:r w:rsidRPr="005C4FBA">
        <w:rPr>
          <w:rFonts w:cstheme="minorHAnsi"/>
          <w:b/>
          <w:noProof/>
          <w:sz w:val="24"/>
          <w:szCs w:val="24"/>
        </w:rPr>
        <mc:AlternateContent>
          <mc:Choice Requires="wps">
            <w:drawing>
              <wp:anchor distT="0" distB="0" distL="114300" distR="114300" simplePos="0" relativeHeight="251663360" behindDoc="0" locked="0" layoutInCell="1" allowOverlap="1" wp14:anchorId="0F298095" wp14:editId="46367A58">
                <wp:simplePos x="0" y="0"/>
                <wp:positionH relativeFrom="column">
                  <wp:posOffset>752474</wp:posOffset>
                </wp:positionH>
                <wp:positionV relativeFrom="paragraph">
                  <wp:posOffset>12065</wp:posOffset>
                </wp:positionV>
                <wp:extent cx="2314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D00CEA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25pt,.95pt" to="2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i9twEAALcDAAAOAAAAZHJzL2Uyb0RvYy54bWysU8tu2zAQvBfIPxC815Lspi0Eyzk4aC9B&#10;ajTtBzDU0iLKF5asJf99l7StBG1RFEEuFJecmd1ZrtY3kzXsABi1dx1vFjVn4KTvtdt3/Pu3T28/&#10;ch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" strokecolor="black [3040]"/>
            </w:pict>
          </mc:Fallback>
        </mc:AlternateConten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[name] Quality Manager</w:t>
      </w:r>
    </w:p>
    <w:p w14:paraId="03D2272C" w14:textId="77777777" w:rsidR="00925FC9" w:rsidRPr="005C4FBA" w:rsidRDefault="00925FC9" w:rsidP="007B23E6">
      <w:pPr>
        <w:widowControl w:val="0"/>
        <w:spacing w:after="0" w:line="240" w:lineRule="auto"/>
        <w:rPr>
          <w:rFonts w:cstheme="minorHAnsi"/>
          <w:b/>
          <w:sz w:val="24"/>
          <w:szCs w:val="24"/>
        </w:rPr>
      </w:pPr>
    </w:p>
    <w:p w14:paraId="0FF7088F" w14:textId="234DD8B7" w:rsidR="00EB70D3" w:rsidRPr="005C4FBA" w:rsidRDefault="00D73579" w:rsidP="007B23E6">
      <w:pPr>
        <w:widowControl w:val="0"/>
        <w:spacing w:after="0" w:line="240" w:lineRule="auto"/>
        <w:rPr>
          <w:rFonts w:cstheme="minorHAnsi"/>
          <w:b/>
          <w:sz w:val="24"/>
          <w:szCs w:val="24"/>
        </w:rPr>
      </w:pPr>
      <w:r>
        <w:rPr>
          <w:rFonts w:cstheme="minorHAnsi"/>
          <w:b/>
          <w:sz w:val="24"/>
          <w:szCs w:val="24"/>
        </w:rPr>
        <w:t>New</w:t>
      </w:r>
      <w:r w:rsidR="00EB70D3" w:rsidRPr="005C4FBA">
        <w:rPr>
          <w:rFonts w:cstheme="minorHAnsi"/>
          <w:b/>
          <w:sz w:val="24"/>
          <w:szCs w:val="24"/>
        </w:rPr>
        <w:t xml:space="preserve"> version</w:t>
      </w:r>
    </w:p>
    <w:p w14:paraId="130FFEF0" w14:textId="77777777" w:rsidR="0025589F" w:rsidRPr="005C4FBA" w:rsidRDefault="0025589F">
      <w:pPr>
        <w:rPr>
          <w:rFonts w:cstheme="minorHAnsi"/>
          <w:b/>
          <w:sz w:val="24"/>
          <w:szCs w:val="24"/>
        </w:rPr>
      </w:pPr>
      <w:r w:rsidRPr="005C4FBA">
        <w:rPr>
          <w:rFonts w:cstheme="minorHAnsi"/>
          <w:b/>
          <w:sz w:val="24"/>
          <w:szCs w:val="24"/>
        </w:rPr>
        <w:br w:type="page"/>
      </w:r>
    </w:p>
    <w:p w14:paraId="67B3FE5F" w14:textId="77777777" w:rsidR="0025589F" w:rsidRPr="005C4FBA" w:rsidRDefault="0025589F" w:rsidP="0025589F">
      <w:pPr>
        <w:spacing w:after="0" w:line="240" w:lineRule="auto"/>
        <w:contextualSpacing/>
        <w:rPr>
          <w:rFonts w:cstheme="minorHAnsi"/>
          <w:b/>
          <w:caps/>
          <w:sz w:val="24"/>
          <w:szCs w:val="24"/>
        </w:rPr>
      </w:pPr>
      <w:r w:rsidRPr="005C4FBA">
        <w:rPr>
          <w:rFonts w:cstheme="minorHAnsi"/>
          <w:b/>
          <w:caps/>
          <w:sz w:val="24"/>
          <w:szCs w:val="24"/>
        </w:rPr>
        <w:lastRenderedPageBreak/>
        <w:t>Revision History</w:t>
      </w:r>
    </w:p>
    <w:p w14:paraId="7F3283C2" w14:textId="77777777" w:rsidR="0025589F" w:rsidRPr="005C4FBA" w:rsidRDefault="0025589F" w:rsidP="0025589F">
      <w:pPr>
        <w:spacing w:after="0" w:line="240" w:lineRule="auto"/>
        <w:contextualSpacing/>
        <w:rPr>
          <w:rFonts w:cstheme="minorHAnsi"/>
          <w:sz w:val="24"/>
          <w:szCs w:val="24"/>
        </w:rPr>
      </w:pPr>
    </w:p>
    <w:tbl>
      <w:tblPr>
        <w:tblStyle w:val="LightList-Accent1"/>
        <w:tblW w:w="0" w:type="auto"/>
        <w:tblLook w:val="04A0" w:firstRow="1" w:lastRow="0" w:firstColumn="1" w:lastColumn="0" w:noHBand="0" w:noVBand="1"/>
      </w:tblPr>
      <w:tblGrid>
        <w:gridCol w:w="4661"/>
        <w:gridCol w:w="4679"/>
      </w:tblGrid>
      <w:tr w:rsidR="0025589F" w:rsidRPr="005C4FBA" w14:paraId="474A2403" w14:textId="77777777" w:rsidTr="009A7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FF5B657" w14:textId="77777777" w:rsidR="0025589F" w:rsidRPr="005C4FBA" w:rsidRDefault="0025589F" w:rsidP="009A73D2">
            <w:pPr>
              <w:contextualSpacing/>
              <w:rPr>
                <w:rFonts w:cstheme="minorHAnsi"/>
                <w:sz w:val="24"/>
                <w:szCs w:val="24"/>
              </w:rPr>
            </w:pPr>
            <w:r w:rsidRPr="005C4FBA">
              <w:rPr>
                <w:rFonts w:cstheme="minorHAnsi"/>
                <w:sz w:val="24"/>
                <w:szCs w:val="24"/>
              </w:rPr>
              <w:t>Version number and effective date</w:t>
            </w:r>
          </w:p>
        </w:tc>
        <w:tc>
          <w:tcPr>
            <w:tcW w:w="4788" w:type="dxa"/>
          </w:tcPr>
          <w:p w14:paraId="20611407" w14:textId="77777777" w:rsidR="0025589F" w:rsidRPr="005C4FBA" w:rsidRDefault="0025589F" w:rsidP="009A73D2">
            <w:pPr>
              <w:contextualSpacing/>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5C4FBA">
              <w:rPr>
                <w:rFonts w:cstheme="minorHAnsi"/>
                <w:sz w:val="24"/>
                <w:szCs w:val="24"/>
              </w:rPr>
              <w:t>Revisions made</w:t>
            </w:r>
          </w:p>
        </w:tc>
      </w:tr>
      <w:tr w:rsidR="0025589F" w:rsidRPr="005C4FBA" w14:paraId="7E3F6AFA" w14:textId="77777777" w:rsidTr="009A7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2546E45" w14:textId="59739DA9" w:rsidR="0025589F" w:rsidRPr="005C4FBA" w:rsidRDefault="0025589F" w:rsidP="009A73D2">
            <w:pPr>
              <w:contextualSpacing/>
              <w:rPr>
                <w:rFonts w:cstheme="minorHAnsi"/>
                <w:sz w:val="24"/>
                <w:szCs w:val="24"/>
              </w:rPr>
            </w:pPr>
            <w:r w:rsidRPr="005C4FBA">
              <w:rPr>
                <w:rFonts w:cstheme="minorHAnsi"/>
                <w:sz w:val="24"/>
                <w:szCs w:val="24"/>
              </w:rPr>
              <w:t xml:space="preserve">V 1.0 </w:t>
            </w:r>
            <w:r w:rsidR="005761DA">
              <w:rPr>
                <w:rFonts w:cstheme="minorHAnsi"/>
                <w:sz w:val="24"/>
                <w:szCs w:val="24"/>
              </w:rPr>
              <w:t xml:space="preserve">January </w:t>
            </w:r>
            <w:r w:rsidR="00001494">
              <w:rPr>
                <w:rFonts w:cstheme="minorHAnsi"/>
                <w:sz w:val="24"/>
                <w:szCs w:val="24"/>
              </w:rPr>
              <w:t>1, 2024</w:t>
            </w:r>
          </w:p>
        </w:tc>
        <w:tc>
          <w:tcPr>
            <w:tcW w:w="4788" w:type="dxa"/>
          </w:tcPr>
          <w:p w14:paraId="1A2BFE49" w14:textId="7A41C7B2" w:rsidR="0025589F" w:rsidRPr="005C4FBA" w:rsidRDefault="000255E5" w:rsidP="009A73D2">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w:t>
            </w:r>
            <w:r w:rsidR="00010474">
              <w:rPr>
                <w:rFonts w:cstheme="minorHAnsi"/>
                <w:sz w:val="24"/>
                <w:szCs w:val="24"/>
              </w:rPr>
              <w:t>onform</w:t>
            </w:r>
            <w:r>
              <w:rPr>
                <w:rFonts w:cstheme="minorHAnsi"/>
                <w:sz w:val="24"/>
                <w:szCs w:val="24"/>
              </w:rPr>
              <w:t>s</w:t>
            </w:r>
            <w:r w:rsidR="00010474">
              <w:rPr>
                <w:rFonts w:cstheme="minorHAnsi"/>
                <w:sz w:val="24"/>
                <w:szCs w:val="24"/>
              </w:rPr>
              <w:t xml:space="preserve"> to </w:t>
            </w:r>
            <w:r w:rsidR="0025589F" w:rsidRPr="005C4FBA">
              <w:rPr>
                <w:rFonts w:cstheme="minorHAnsi"/>
                <w:sz w:val="24"/>
                <w:szCs w:val="24"/>
              </w:rPr>
              <w:t>2016 TNI quality system requirements.</w:t>
            </w:r>
          </w:p>
          <w:p w14:paraId="24C6EB59" w14:textId="720BB4C6" w:rsidR="0025589F" w:rsidRPr="005C4FBA" w:rsidRDefault="0025589F" w:rsidP="009A73D2">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5589F" w:rsidRPr="005C4FBA" w14:paraId="4D90F565" w14:textId="77777777" w:rsidTr="009A73D2">
        <w:tc>
          <w:tcPr>
            <w:cnfStyle w:val="001000000000" w:firstRow="0" w:lastRow="0" w:firstColumn="1" w:lastColumn="0" w:oddVBand="0" w:evenVBand="0" w:oddHBand="0" w:evenHBand="0" w:firstRowFirstColumn="0" w:firstRowLastColumn="0" w:lastRowFirstColumn="0" w:lastRowLastColumn="0"/>
            <w:tcW w:w="4788" w:type="dxa"/>
          </w:tcPr>
          <w:p w14:paraId="61F7FB1E" w14:textId="77777777" w:rsidR="0025589F" w:rsidRPr="005C4FBA" w:rsidRDefault="0025589F" w:rsidP="009A73D2">
            <w:pPr>
              <w:contextualSpacing/>
              <w:rPr>
                <w:rFonts w:cstheme="minorHAnsi"/>
                <w:sz w:val="24"/>
                <w:szCs w:val="24"/>
              </w:rPr>
            </w:pPr>
          </w:p>
        </w:tc>
        <w:tc>
          <w:tcPr>
            <w:tcW w:w="4788" w:type="dxa"/>
          </w:tcPr>
          <w:p w14:paraId="0169A94F" w14:textId="77777777" w:rsidR="0025589F" w:rsidRPr="005C4FBA" w:rsidRDefault="0025589F" w:rsidP="009A73D2">
            <w:pPr>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4D22F849" w14:textId="1DAD86CD" w:rsidR="0025589F" w:rsidRPr="005C4FBA" w:rsidRDefault="0025589F" w:rsidP="0025589F">
      <w:pPr>
        <w:spacing w:after="0" w:line="240" w:lineRule="auto"/>
        <w:contextualSpacing/>
        <w:rPr>
          <w:rFonts w:cstheme="minorHAnsi"/>
          <w:sz w:val="24"/>
          <w:szCs w:val="24"/>
        </w:rPr>
      </w:pPr>
    </w:p>
    <w:p w14:paraId="11862E5B" w14:textId="591895EA" w:rsidR="00A5474D" w:rsidRDefault="00A5474D" w:rsidP="00A5474D">
      <w:pPr>
        <w:widowControl w:val="0"/>
        <w:spacing w:after="0" w:line="240" w:lineRule="auto"/>
        <w:rPr>
          <w:rFonts w:cstheme="minorHAnsi"/>
          <w:sz w:val="24"/>
          <w:szCs w:val="24"/>
        </w:rPr>
      </w:pPr>
    </w:p>
    <w:p w14:paraId="023984C3" w14:textId="48DBB6B2" w:rsidR="00DF5552" w:rsidRDefault="00DF5552">
      <w:pPr>
        <w:rPr>
          <w:rFonts w:cstheme="minorHAnsi"/>
          <w:sz w:val="24"/>
          <w:szCs w:val="24"/>
        </w:rPr>
      </w:pPr>
      <w:r>
        <w:rPr>
          <w:rFonts w:cstheme="minorHAnsi"/>
          <w:sz w:val="24"/>
          <w:szCs w:val="24"/>
        </w:rPr>
        <w:br w:type="page"/>
      </w:r>
    </w:p>
    <w:sdt>
      <w:sdtPr>
        <w:id w:val="197123399"/>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5CA478B1" w14:textId="32551A53" w:rsidR="00DF5552" w:rsidRDefault="00DF5552">
          <w:pPr>
            <w:pStyle w:val="TOCHeading"/>
          </w:pPr>
          <w:r>
            <w:t>Table of Contents</w:t>
          </w:r>
        </w:p>
        <w:p w14:paraId="67D3ECB5" w14:textId="2C9FC816" w:rsidR="00283E5A" w:rsidRDefault="00DF5552">
          <w:pPr>
            <w:pStyle w:val="TOC2"/>
            <w:tabs>
              <w:tab w:val="left" w:pos="96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56915240" w:history="1">
            <w:r w:rsidR="00283E5A" w:rsidRPr="00414E8D">
              <w:rPr>
                <w:rStyle w:val="Hyperlink"/>
                <w:noProof/>
              </w:rPr>
              <w:t>1.1</w:t>
            </w:r>
            <w:r w:rsidR="00283E5A">
              <w:rPr>
                <w:rFonts w:eastAsiaTheme="minorEastAsia"/>
                <w:noProof/>
                <w:kern w:val="2"/>
                <w:sz w:val="24"/>
                <w:szCs w:val="24"/>
                <w14:ligatures w14:val="standardContextual"/>
              </w:rPr>
              <w:tab/>
            </w:r>
            <w:r w:rsidR="00283E5A" w:rsidRPr="00414E8D">
              <w:rPr>
                <w:rStyle w:val="Hyperlink"/>
                <w:noProof/>
              </w:rPr>
              <w:t>Equations</w:t>
            </w:r>
            <w:r w:rsidR="00283E5A">
              <w:rPr>
                <w:noProof/>
                <w:webHidden/>
              </w:rPr>
              <w:tab/>
            </w:r>
            <w:r w:rsidR="00283E5A">
              <w:rPr>
                <w:noProof/>
                <w:webHidden/>
              </w:rPr>
              <w:fldChar w:fldCharType="begin"/>
            </w:r>
            <w:r w:rsidR="00283E5A">
              <w:rPr>
                <w:noProof/>
                <w:webHidden/>
              </w:rPr>
              <w:instrText xml:space="preserve"> PAGEREF _Toc156915240 \h </w:instrText>
            </w:r>
            <w:r w:rsidR="00283E5A">
              <w:rPr>
                <w:noProof/>
                <w:webHidden/>
              </w:rPr>
            </w:r>
            <w:r w:rsidR="00283E5A">
              <w:rPr>
                <w:noProof/>
                <w:webHidden/>
              </w:rPr>
              <w:fldChar w:fldCharType="separate"/>
            </w:r>
            <w:r w:rsidR="00283E5A">
              <w:rPr>
                <w:noProof/>
                <w:webHidden/>
              </w:rPr>
              <w:t>3</w:t>
            </w:r>
            <w:r w:rsidR="00283E5A">
              <w:rPr>
                <w:noProof/>
                <w:webHidden/>
              </w:rPr>
              <w:fldChar w:fldCharType="end"/>
            </w:r>
          </w:hyperlink>
        </w:p>
        <w:p w14:paraId="482CC926" w14:textId="19207CBD"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41" w:history="1">
            <w:r w:rsidRPr="00414E8D">
              <w:rPr>
                <w:rStyle w:val="Hyperlink"/>
                <w:noProof/>
              </w:rPr>
              <w:t>2</w:t>
            </w:r>
            <w:r>
              <w:rPr>
                <w:rFonts w:eastAsiaTheme="minorEastAsia"/>
                <w:noProof/>
                <w:kern w:val="2"/>
                <w:sz w:val="24"/>
                <w:szCs w:val="24"/>
                <w14:ligatures w14:val="standardContextual"/>
              </w:rPr>
              <w:tab/>
            </w:r>
            <w:r w:rsidRPr="00414E8D">
              <w:rPr>
                <w:rStyle w:val="Hyperlink"/>
                <w:noProof/>
              </w:rPr>
              <w:t>INTRODUCTION AND SCOPE</w:t>
            </w:r>
            <w:r>
              <w:rPr>
                <w:noProof/>
                <w:webHidden/>
              </w:rPr>
              <w:tab/>
            </w:r>
            <w:r>
              <w:rPr>
                <w:noProof/>
                <w:webHidden/>
              </w:rPr>
              <w:fldChar w:fldCharType="begin"/>
            </w:r>
            <w:r>
              <w:rPr>
                <w:noProof/>
                <w:webHidden/>
              </w:rPr>
              <w:instrText xml:space="preserve"> PAGEREF _Toc156915241 \h </w:instrText>
            </w:r>
            <w:r>
              <w:rPr>
                <w:noProof/>
                <w:webHidden/>
              </w:rPr>
            </w:r>
            <w:r>
              <w:rPr>
                <w:noProof/>
                <w:webHidden/>
              </w:rPr>
              <w:fldChar w:fldCharType="separate"/>
            </w:r>
            <w:r>
              <w:rPr>
                <w:noProof/>
                <w:webHidden/>
              </w:rPr>
              <w:t>4</w:t>
            </w:r>
            <w:r>
              <w:rPr>
                <w:noProof/>
                <w:webHidden/>
              </w:rPr>
              <w:fldChar w:fldCharType="end"/>
            </w:r>
          </w:hyperlink>
        </w:p>
        <w:p w14:paraId="792D9822" w14:textId="5F61A971"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42" w:history="1">
            <w:r w:rsidRPr="00414E8D">
              <w:rPr>
                <w:rStyle w:val="Hyperlink"/>
                <w:noProof/>
              </w:rPr>
              <w:t>3</w:t>
            </w:r>
            <w:r>
              <w:rPr>
                <w:rFonts w:eastAsiaTheme="minorEastAsia"/>
                <w:noProof/>
                <w:kern w:val="2"/>
                <w:sz w:val="24"/>
                <w:szCs w:val="24"/>
                <w14:ligatures w14:val="standardContextual"/>
              </w:rPr>
              <w:tab/>
            </w:r>
            <w:r w:rsidRPr="00414E8D">
              <w:rPr>
                <w:rStyle w:val="Hyperlink"/>
                <w:noProof/>
              </w:rPr>
              <w:t>SUMMARY OF METHOD</w:t>
            </w:r>
            <w:r>
              <w:rPr>
                <w:noProof/>
                <w:webHidden/>
              </w:rPr>
              <w:tab/>
            </w:r>
            <w:r>
              <w:rPr>
                <w:noProof/>
                <w:webHidden/>
              </w:rPr>
              <w:fldChar w:fldCharType="begin"/>
            </w:r>
            <w:r>
              <w:rPr>
                <w:noProof/>
                <w:webHidden/>
              </w:rPr>
              <w:instrText xml:space="preserve"> PAGEREF _Toc156915242 \h </w:instrText>
            </w:r>
            <w:r>
              <w:rPr>
                <w:noProof/>
                <w:webHidden/>
              </w:rPr>
            </w:r>
            <w:r>
              <w:rPr>
                <w:noProof/>
                <w:webHidden/>
              </w:rPr>
              <w:fldChar w:fldCharType="separate"/>
            </w:r>
            <w:r>
              <w:rPr>
                <w:noProof/>
                <w:webHidden/>
              </w:rPr>
              <w:t>4</w:t>
            </w:r>
            <w:r>
              <w:rPr>
                <w:noProof/>
                <w:webHidden/>
              </w:rPr>
              <w:fldChar w:fldCharType="end"/>
            </w:r>
          </w:hyperlink>
        </w:p>
        <w:p w14:paraId="65324EAE" w14:textId="7D3A643B"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43" w:history="1">
            <w:r w:rsidRPr="00414E8D">
              <w:rPr>
                <w:rStyle w:val="Hyperlink"/>
                <w:noProof/>
              </w:rPr>
              <w:t>4</w:t>
            </w:r>
            <w:r>
              <w:rPr>
                <w:rFonts w:eastAsiaTheme="minorEastAsia"/>
                <w:noProof/>
                <w:kern w:val="2"/>
                <w:sz w:val="24"/>
                <w:szCs w:val="24"/>
                <w14:ligatures w14:val="standardContextual"/>
              </w:rPr>
              <w:tab/>
            </w:r>
            <w:r w:rsidRPr="00414E8D">
              <w:rPr>
                <w:rStyle w:val="Hyperlink"/>
                <w:noProof/>
              </w:rPr>
              <w:t>Analytes to be Measured</w:t>
            </w:r>
            <w:r>
              <w:rPr>
                <w:noProof/>
                <w:webHidden/>
              </w:rPr>
              <w:tab/>
            </w:r>
            <w:r>
              <w:rPr>
                <w:noProof/>
                <w:webHidden/>
              </w:rPr>
              <w:fldChar w:fldCharType="begin"/>
            </w:r>
            <w:r>
              <w:rPr>
                <w:noProof/>
                <w:webHidden/>
              </w:rPr>
              <w:instrText xml:space="preserve"> PAGEREF _Toc156915243 \h </w:instrText>
            </w:r>
            <w:r>
              <w:rPr>
                <w:noProof/>
                <w:webHidden/>
              </w:rPr>
            </w:r>
            <w:r>
              <w:rPr>
                <w:noProof/>
                <w:webHidden/>
              </w:rPr>
              <w:fldChar w:fldCharType="separate"/>
            </w:r>
            <w:r>
              <w:rPr>
                <w:noProof/>
                <w:webHidden/>
              </w:rPr>
              <w:t>4</w:t>
            </w:r>
            <w:r>
              <w:rPr>
                <w:noProof/>
                <w:webHidden/>
              </w:rPr>
              <w:fldChar w:fldCharType="end"/>
            </w:r>
          </w:hyperlink>
        </w:p>
        <w:p w14:paraId="56014CA4" w14:textId="5DF6BC48"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44" w:history="1">
            <w:r w:rsidRPr="00414E8D">
              <w:rPr>
                <w:rStyle w:val="Hyperlink"/>
                <w:noProof/>
              </w:rPr>
              <w:t>5</w:t>
            </w:r>
            <w:r>
              <w:rPr>
                <w:rFonts w:eastAsiaTheme="minorEastAsia"/>
                <w:noProof/>
                <w:kern w:val="2"/>
                <w:sz w:val="24"/>
                <w:szCs w:val="24"/>
                <w14:ligatures w14:val="standardContextual"/>
              </w:rPr>
              <w:tab/>
            </w:r>
            <w:r w:rsidRPr="00414E8D">
              <w:rPr>
                <w:rStyle w:val="Hyperlink"/>
                <w:noProof/>
              </w:rPr>
              <w:t>Applicable Matrices</w:t>
            </w:r>
            <w:r>
              <w:rPr>
                <w:noProof/>
                <w:webHidden/>
              </w:rPr>
              <w:tab/>
            </w:r>
            <w:r>
              <w:rPr>
                <w:noProof/>
                <w:webHidden/>
              </w:rPr>
              <w:fldChar w:fldCharType="begin"/>
            </w:r>
            <w:r>
              <w:rPr>
                <w:noProof/>
                <w:webHidden/>
              </w:rPr>
              <w:instrText xml:space="preserve"> PAGEREF _Toc156915244 \h </w:instrText>
            </w:r>
            <w:r>
              <w:rPr>
                <w:noProof/>
                <w:webHidden/>
              </w:rPr>
            </w:r>
            <w:r>
              <w:rPr>
                <w:noProof/>
                <w:webHidden/>
              </w:rPr>
              <w:fldChar w:fldCharType="separate"/>
            </w:r>
            <w:r>
              <w:rPr>
                <w:noProof/>
                <w:webHidden/>
              </w:rPr>
              <w:t>4</w:t>
            </w:r>
            <w:r>
              <w:rPr>
                <w:noProof/>
                <w:webHidden/>
              </w:rPr>
              <w:fldChar w:fldCharType="end"/>
            </w:r>
          </w:hyperlink>
        </w:p>
        <w:p w14:paraId="0AE60AD8" w14:textId="03C67DE2"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45" w:history="1">
            <w:r w:rsidRPr="00414E8D">
              <w:rPr>
                <w:rStyle w:val="Hyperlink"/>
                <w:noProof/>
              </w:rPr>
              <w:t>6</w:t>
            </w:r>
            <w:r>
              <w:rPr>
                <w:rFonts w:eastAsiaTheme="minorEastAsia"/>
                <w:noProof/>
                <w:kern w:val="2"/>
                <w:sz w:val="24"/>
                <w:szCs w:val="24"/>
                <w14:ligatures w14:val="standardContextual"/>
              </w:rPr>
              <w:tab/>
            </w:r>
            <w:r w:rsidRPr="00414E8D">
              <w:rPr>
                <w:rStyle w:val="Hyperlink"/>
                <w:noProof/>
              </w:rPr>
              <w:t>SAFETY AND ENVIRONMENTAL</w:t>
            </w:r>
            <w:r>
              <w:rPr>
                <w:noProof/>
                <w:webHidden/>
              </w:rPr>
              <w:tab/>
            </w:r>
            <w:r>
              <w:rPr>
                <w:noProof/>
                <w:webHidden/>
              </w:rPr>
              <w:fldChar w:fldCharType="begin"/>
            </w:r>
            <w:r>
              <w:rPr>
                <w:noProof/>
                <w:webHidden/>
              </w:rPr>
              <w:instrText xml:space="preserve"> PAGEREF _Toc156915245 \h </w:instrText>
            </w:r>
            <w:r>
              <w:rPr>
                <w:noProof/>
                <w:webHidden/>
              </w:rPr>
            </w:r>
            <w:r>
              <w:rPr>
                <w:noProof/>
                <w:webHidden/>
              </w:rPr>
              <w:fldChar w:fldCharType="separate"/>
            </w:r>
            <w:r>
              <w:rPr>
                <w:noProof/>
                <w:webHidden/>
              </w:rPr>
              <w:t>4</w:t>
            </w:r>
            <w:r>
              <w:rPr>
                <w:noProof/>
                <w:webHidden/>
              </w:rPr>
              <w:fldChar w:fldCharType="end"/>
            </w:r>
          </w:hyperlink>
        </w:p>
        <w:p w14:paraId="363ABD16" w14:textId="34571C01"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46" w:history="1">
            <w:r w:rsidRPr="00414E8D">
              <w:rPr>
                <w:rStyle w:val="Hyperlink"/>
                <w:noProof/>
              </w:rPr>
              <w:t>6.1</w:t>
            </w:r>
            <w:r>
              <w:rPr>
                <w:rFonts w:eastAsiaTheme="minorEastAsia"/>
                <w:noProof/>
                <w:kern w:val="2"/>
                <w:sz w:val="24"/>
                <w:szCs w:val="24"/>
                <w14:ligatures w14:val="standardContextual"/>
              </w:rPr>
              <w:tab/>
            </w:r>
            <w:r w:rsidRPr="00414E8D">
              <w:rPr>
                <w:rStyle w:val="Hyperlink"/>
                <w:noProof/>
              </w:rPr>
              <w:t>Safety</w:t>
            </w:r>
            <w:r>
              <w:rPr>
                <w:noProof/>
                <w:webHidden/>
              </w:rPr>
              <w:tab/>
            </w:r>
            <w:r>
              <w:rPr>
                <w:noProof/>
                <w:webHidden/>
              </w:rPr>
              <w:fldChar w:fldCharType="begin"/>
            </w:r>
            <w:r>
              <w:rPr>
                <w:noProof/>
                <w:webHidden/>
              </w:rPr>
              <w:instrText xml:space="preserve"> PAGEREF _Toc156915246 \h </w:instrText>
            </w:r>
            <w:r>
              <w:rPr>
                <w:noProof/>
                <w:webHidden/>
              </w:rPr>
            </w:r>
            <w:r>
              <w:rPr>
                <w:noProof/>
                <w:webHidden/>
              </w:rPr>
              <w:fldChar w:fldCharType="separate"/>
            </w:r>
            <w:r>
              <w:rPr>
                <w:noProof/>
                <w:webHidden/>
              </w:rPr>
              <w:t>4</w:t>
            </w:r>
            <w:r>
              <w:rPr>
                <w:noProof/>
                <w:webHidden/>
              </w:rPr>
              <w:fldChar w:fldCharType="end"/>
            </w:r>
          </w:hyperlink>
        </w:p>
        <w:p w14:paraId="0674CCD0" w14:textId="3DBB50C7"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47" w:history="1">
            <w:r w:rsidRPr="00414E8D">
              <w:rPr>
                <w:rStyle w:val="Hyperlink"/>
                <w:noProof/>
              </w:rPr>
              <w:t>6.2</w:t>
            </w:r>
            <w:r>
              <w:rPr>
                <w:rFonts w:eastAsiaTheme="minorEastAsia"/>
                <w:noProof/>
                <w:kern w:val="2"/>
                <w:sz w:val="24"/>
                <w:szCs w:val="24"/>
                <w14:ligatures w14:val="standardContextual"/>
              </w:rPr>
              <w:tab/>
            </w:r>
            <w:r w:rsidRPr="00414E8D">
              <w:rPr>
                <w:rStyle w:val="Hyperlink"/>
                <w:noProof/>
              </w:rPr>
              <w:t>Waste Minimization, Disposal and Pollution Prevention</w:t>
            </w:r>
            <w:r>
              <w:rPr>
                <w:noProof/>
                <w:webHidden/>
              </w:rPr>
              <w:tab/>
            </w:r>
            <w:r>
              <w:rPr>
                <w:noProof/>
                <w:webHidden/>
              </w:rPr>
              <w:fldChar w:fldCharType="begin"/>
            </w:r>
            <w:r>
              <w:rPr>
                <w:noProof/>
                <w:webHidden/>
              </w:rPr>
              <w:instrText xml:space="preserve"> PAGEREF _Toc156915247 \h </w:instrText>
            </w:r>
            <w:r>
              <w:rPr>
                <w:noProof/>
                <w:webHidden/>
              </w:rPr>
            </w:r>
            <w:r>
              <w:rPr>
                <w:noProof/>
                <w:webHidden/>
              </w:rPr>
              <w:fldChar w:fldCharType="separate"/>
            </w:r>
            <w:r>
              <w:rPr>
                <w:noProof/>
                <w:webHidden/>
              </w:rPr>
              <w:t>5</w:t>
            </w:r>
            <w:r>
              <w:rPr>
                <w:noProof/>
                <w:webHidden/>
              </w:rPr>
              <w:fldChar w:fldCharType="end"/>
            </w:r>
          </w:hyperlink>
        </w:p>
        <w:p w14:paraId="49E1F68B" w14:textId="41FD5FE9"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48" w:history="1">
            <w:r w:rsidRPr="00414E8D">
              <w:rPr>
                <w:rStyle w:val="Hyperlink"/>
                <w:noProof/>
              </w:rPr>
              <w:t>7</w:t>
            </w:r>
            <w:r>
              <w:rPr>
                <w:rFonts w:eastAsiaTheme="minorEastAsia"/>
                <w:noProof/>
                <w:kern w:val="2"/>
                <w:sz w:val="24"/>
                <w:szCs w:val="24"/>
                <w14:ligatures w14:val="standardContextual"/>
              </w:rPr>
              <w:tab/>
            </w:r>
            <w:r w:rsidRPr="00414E8D">
              <w:rPr>
                <w:rStyle w:val="Hyperlink"/>
                <w:noProof/>
              </w:rPr>
              <w:t>EQUIPMENT, APPARATUS, INSTRUMENTATION, GLASSWARE/PLASTICWARE AND OTHER MATERIALS</w:t>
            </w:r>
            <w:r>
              <w:rPr>
                <w:noProof/>
                <w:webHidden/>
              </w:rPr>
              <w:tab/>
            </w:r>
            <w:r>
              <w:rPr>
                <w:noProof/>
                <w:webHidden/>
              </w:rPr>
              <w:fldChar w:fldCharType="begin"/>
            </w:r>
            <w:r>
              <w:rPr>
                <w:noProof/>
                <w:webHidden/>
              </w:rPr>
              <w:instrText xml:space="preserve"> PAGEREF _Toc156915248 \h </w:instrText>
            </w:r>
            <w:r>
              <w:rPr>
                <w:noProof/>
                <w:webHidden/>
              </w:rPr>
            </w:r>
            <w:r>
              <w:rPr>
                <w:noProof/>
                <w:webHidden/>
              </w:rPr>
              <w:fldChar w:fldCharType="separate"/>
            </w:r>
            <w:r>
              <w:rPr>
                <w:noProof/>
                <w:webHidden/>
              </w:rPr>
              <w:t>5</w:t>
            </w:r>
            <w:r>
              <w:rPr>
                <w:noProof/>
                <w:webHidden/>
              </w:rPr>
              <w:fldChar w:fldCharType="end"/>
            </w:r>
          </w:hyperlink>
        </w:p>
        <w:p w14:paraId="7CBC0810" w14:textId="5C81EFE8"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49" w:history="1">
            <w:r w:rsidRPr="00414E8D">
              <w:rPr>
                <w:rStyle w:val="Hyperlink"/>
                <w:noProof/>
              </w:rPr>
              <w:t>7.1</w:t>
            </w:r>
            <w:r>
              <w:rPr>
                <w:rFonts w:eastAsiaTheme="minorEastAsia"/>
                <w:noProof/>
                <w:kern w:val="2"/>
                <w:sz w:val="24"/>
                <w:szCs w:val="24"/>
                <w14:ligatures w14:val="standardContextual"/>
              </w:rPr>
              <w:tab/>
            </w:r>
            <w:r w:rsidRPr="00414E8D">
              <w:rPr>
                <w:rStyle w:val="Hyperlink"/>
                <w:noProof/>
              </w:rPr>
              <w:t>Equipment/Apparatus/Instrumentation</w:t>
            </w:r>
            <w:r>
              <w:rPr>
                <w:noProof/>
                <w:webHidden/>
              </w:rPr>
              <w:tab/>
            </w:r>
            <w:r>
              <w:rPr>
                <w:noProof/>
                <w:webHidden/>
              </w:rPr>
              <w:fldChar w:fldCharType="begin"/>
            </w:r>
            <w:r>
              <w:rPr>
                <w:noProof/>
                <w:webHidden/>
              </w:rPr>
              <w:instrText xml:space="preserve"> PAGEREF _Toc156915249 \h </w:instrText>
            </w:r>
            <w:r>
              <w:rPr>
                <w:noProof/>
                <w:webHidden/>
              </w:rPr>
            </w:r>
            <w:r>
              <w:rPr>
                <w:noProof/>
                <w:webHidden/>
              </w:rPr>
              <w:fldChar w:fldCharType="separate"/>
            </w:r>
            <w:r>
              <w:rPr>
                <w:noProof/>
                <w:webHidden/>
              </w:rPr>
              <w:t>5</w:t>
            </w:r>
            <w:r>
              <w:rPr>
                <w:noProof/>
                <w:webHidden/>
              </w:rPr>
              <w:fldChar w:fldCharType="end"/>
            </w:r>
          </w:hyperlink>
        </w:p>
        <w:p w14:paraId="548E3849" w14:textId="41D9B5AF"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50" w:history="1">
            <w:r w:rsidRPr="00414E8D">
              <w:rPr>
                <w:rStyle w:val="Hyperlink"/>
                <w:noProof/>
              </w:rPr>
              <w:t>7.2</w:t>
            </w:r>
            <w:r>
              <w:rPr>
                <w:rFonts w:eastAsiaTheme="minorEastAsia"/>
                <w:noProof/>
                <w:kern w:val="2"/>
                <w:sz w:val="24"/>
                <w:szCs w:val="24"/>
                <w14:ligatures w14:val="standardContextual"/>
              </w:rPr>
              <w:tab/>
            </w:r>
            <w:r w:rsidRPr="00414E8D">
              <w:rPr>
                <w:rStyle w:val="Hyperlink"/>
                <w:noProof/>
              </w:rPr>
              <w:t>Glassware/Plasticware/Other Materials</w:t>
            </w:r>
            <w:r>
              <w:rPr>
                <w:noProof/>
                <w:webHidden/>
              </w:rPr>
              <w:tab/>
            </w:r>
            <w:r>
              <w:rPr>
                <w:noProof/>
                <w:webHidden/>
              </w:rPr>
              <w:fldChar w:fldCharType="begin"/>
            </w:r>
            <w:r>
              <w:rPr>
                <w:noProof/>
                <w:webHidden/>
              </w:rPr>
              <w:instrText xml:space="preserve"> PAGEREF _Toc156915250 \h </w:instrText>
            </w:r>
            <w:r>
              <w:rPr>
                <w:noProof/>
                <w:webHidden/>
              </w:rPr>
            </w:r>
            <w:r>
              <w:rPr>
                <w:noProof/>
                <w:webHidden/>
              </w:rPr>
              <w:fldChar w:fldCharType="separate"/>
            </w:r>
            <w:r>
              <w:rPr>
                <w:noProof/>
                <w:webHidden/>
              </w:rPr>
              <w:t>5</w:t>
            </w:r>
            <w:r>
              <w:rPr>
                <w:noProof/>
                <w:webHidden/>
              </w:rPr>
              <w:fldChar w:fldCharType="end"/>
            </w:r>
          </w:hyperlink>
        </w:p>
        <w:p w14:paraId="6F1226B4" w14:textId="7B488828"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51" w:history="1">
            <w:r w:rsidRPr="00414E8D">
              <w:rPr>
                <w:rStyle w:val="Hyperlink"/>
                <w:noProof/>
              </w:rPr>
              <w:t>8</w:t>
            </w:r>
            <w:r>
              <w:rPr>
                <w:rFonts w:eastAsiaTheme="minorEastAsia"/>
                <w:noProof/>
                <w:kern w:val="2"/>
                <w:sz w:val="24"/>
                <w:szCs w:val="24"/>
                <w14:ligatures w14:val="standardContextual"/>
              </w:rPr>
              <w:tab/>
            </w:r>
            <w:r w:rsidRPr="00414E8D">
              <w:rPr>
                <w:rStyle w:val="Hyperlink"/>
                <w:noProof/>
              </w:rPr>
              <w:t>REAGENTS AND STANDARDS</w:t>
            </w:r>
            <w:r>
              <w:rPr>
                <w:noProof/>
                <w:webHidden/>
              </w:rPr>
              <w:tab/>
            </w:r>
            <w:r>
              <w:rPr>
                <w:noProof/>
                <w:webHidden/>
              </w:rPr>
              <w:fldChar w:fldCharType="begin"/>
            </w:r>
            <w:r>
              <w:rPr>
                <w:noProof/>
                <w:webHidden/>
              </w:rPr>
              <w:instrText xml:space="preserve"> PAGEREF _Toc156915251 \h </w:instrText>
            </w:r>
            <w:r>
              <w:rPr>
                <w:noProof/>
                <w:webHidden/>
              </w:rPr>
            </w:r>
            <w:r>
              <w:rPr>
                <w:noProof/>
                <w:webHidden/>
              </w:rPr>
              <w:fldChar w:fldCharType="separate"/>
            </w:r>
            <w:r>
              <w:rPr>
                <w:noProof/>
                <w:webHidden/>
              </w:rPr>
              <w:t>5</w:t>
            </w:r>
            <w:r>
              <w:rPr>
                <w:noProof/>
                <w:webHidden/>
              </w:rPr>
              <w:fldChar w:fldCharType="end"/>
            </w:r>
          </w:hyperlink>
        </w:p>
        <w:p w14:paraId="2663AD98" w14:textId="246967BF"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52" w:history="1">
            <w:r w:rsidRPr="00414E8D">
              <w:rPr>
                <w:rStyle w:val="Hyperlink"/>
                <w:noProof/>
              </w:rPr>
              <w:t>9</w:t>
            </w:r>
            <w:r>
              <w:rPr>
                <w:rFonts w:eastAsiaTheme="minorEastAsia"/>
                <w:noProof/>
                <w:kern w:val="2"/>
                <w:sz w:val="24"/>
                <w:szCs w:val="24"/>
                <w14:ligatures w14:val="standardContextual"/>
              </w:rPr>
              <w:tab/>
            </w:r>
            <w:r w:rsidRPr="00414E8D">
              <w:rPr>
                <w:rStyle w:val="Hyperlink"/>
                <w:noProof/>
              </w:rPr>
              <w:t>PROCEDURE</w:t>
            </w:r>
            <w:r>
              <w:rPr>
                <w:noProof/>
                <w:webHidden/>
              </w:rPr>
              <w:tab/>
            </w:r>
            <w:r>
              <w:rPr>
                <w:noProof/>
                <w:webHidden/>
              </w:rPr>
              <w:fldChar w:fldCharType="begin"/>
            </w:r>
            <w:r>
              <w:rPr>
                <w:noProof/>
                <w:webHidden/>
              </w:rPr>
              <w:instrText xml:space="preserve"> PAGEREF _Toc156915252 \h </w:instrText>
            </w:r>
            <w:r>
              <w:rPr>
                <w:noProof/>
                <w:webHidden/>
              </w:rPr>
            </w:r>
            <w:r>
              <w:rPr>
                <w:noProof/>
                <w:webHidden/>
              </w:rPr>
              <w:fldChar w:fldCharType="separate"/>
            </w:r>
            <w:r>
              <w:rPr>
                <w:noProof/>
                <w:webHidden/>
              </w:rPr>
              <w:t>6</w:t>
            </w:r>
            <w:r>
              <w:rPr>
                <w:noProof/>
                <w:webHidden/>
              </w:rPr>
              <w:fldChar w:fldCharType="end"/>
            </w:r>
          </w:hyperlink>
        </w:p>
        <w:p w14:paraId="590770C4" w14:textId="403C35B0"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53" w:history="1">
            <w:r w:rsidRPr="00414E8D">
              <w:rPr>
                <w:rStyle w:val="Hyperlink"/>
                <w:noProof/>
              </w:rPr>
              <w:t>9.1</w:t>
            </w:r>
            <w:r>
              <w:rPr>
                <w:rFonts w:eastAsiaTheme="minorEastAsia"/>
                <w:noProof/>
                <w:kern w:val="2"/>
                <w:sz w:val="24"/>
                <w:szCs w:val="24"/>
                <w14:ligatures w14:val="standardContextual"/>
              </w:rPr>
              <w:tab/>
            </w:r>
            <w:r w:rsidRPr="00414E8D">
              <w:rPr>
                <w:rStyle w:val="Hyperlink"/>
                <w:noProof/>
              </w:rPr>
              <w:t>Calculations</w:t>
            </w:r>
            <w:r>
              <w:rPr>
                <w:noProof/>
                <w:webHidden/>
              </w:rPr>
              <w:tab/>
            </w:r>
            <w:r>
              <w:rPr>
                <w:noProof/>
                <w:webHidden/>
              </w:rPr>
              <w:fldChar w:fldCharType="begin"/>
            </w:r>
            <w:r>
              <w:rPr>
                <w:noProof/>
                <w:webHidden/>
              </w:rPr>
              <w:instrText xml:space="preserve"> PAGEREF _Toc156915253 \h </w:instrText>
            </w:r>
            <w:r>
              <w:rPr>
                <w:noProof/>
                <w:webHidden/>
              </w:rPr>
            </w:r>
            <w:r>
              <w:rPr>
                <w:noProof/>
                <w:webHidden/>
              </w:rPr>
              <w:fldChar w:fldCharType="separate"/>
            </w:r>
            <w:r>
              <w:rPr>
                <w:noProof/>
                <w:webHidden/>
              </w:rPr>
              <w:t>6</w:t>
            </w:r>
            <w:r>
              <w:rPr>
                <w:noProof/>
                <w:webHidden/>
              </w:rPr>
              <w:fldChar w:fldCharType="end"/>
            </w:r>
          </w:hyperlink>
        </w:p>
        <w:p w14:paraId="0D7DF329" w14:textId="1D118B7C"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54" w:history="1">
            <w:r w:rsidRPr="00414E8D">
              <w:rPr>
                <w:rStyle w:val="Hyperlink"/>
                <w:noProof/>
              </w:rPr>
              <w:t>10</w:t>
            </w:r>
            <w:r>
              <w:rPr>
                <w:rFonts w:eastAsiaTheme="minorEastAsia"/>
                <w:noProof/>
                <w:kern w:val="2"/>
                <w:sz w:val="24"/>
                <w:szCs w:val="24"/>
                <w14:ligatures w14:val="standardContextual"/>
              </w:rPr>
              <w:tab/>
            </w:r>
            <w:r w:rsidRPr="00414E8D">
              <w:rPr>
                <w:rStyle w:val="Hyperlink"/>
                <w:noProof/>
              </w:rPr>
              <w:t xml:space="preserve">DATA ASSESSMENT AND </w:t>
            </w:r>
            <w:r w:rsidRPr="00414E8D">
              <w:rPr>
                <w:rStyle w:val="Hyperlink"/>
                <w:caps/>
                <w:noProof/>
              </w:rPr>
              <w:t>Reporting</w:t>
            </w:r>
            <w:r>
              <w:rPr>
                <w:noProof/>
                <w:webHidden/>
              </w:rPr>
              <w:tab/>
            </w:r>
            <w:r>
              <w:rPr>
                <w:noProof/>
                <w:webHidden/>
              </w:rPr>
              <w:fldChar w:fldCharType="begin"/>
            </w:r>
            <w:r>
              <w:rPr>
                <w:noProof/>
                <w:webHidden/>
              </w:rPr>
              <w:instrText xml:space="preserve"> PAGEREF _Toc156915254 \h </w:instrText>
            </w:r>
            <w:r>
              <w:rPr>
                <w:noProof/>
                <w:webHidden/>
              </w:rPr>
            </w:r>
            <w:r>
              <w:rPr>
                <w:noProof/>
                <w:webHidden/>
              </w:rPr>
              <w:fldChar w:fldCharType="separate"/>
            </w:r>
            <w:r>
              <w:rPr>
                <w:noProof/>
                <w:webHidden/>
              </w:rPr>
              <w:t>6</w:t>
            </w:r>
            <w:r>
              <w:rPr>
                <w:noProof/>
                <w:webHidden/>
              </w:rPr>
              <w:fldChar w:fldCharType="end"/>
            </w:r>
          </w:hyperlink>
        </w:p>
        <w:p w14:paraId="33E62B36" w14:textId="2CDC68D8"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55" w:history="1">
            <w:r w:rsidRPr="00414E8D">
              <w:rPr>
                <w:rStyle w:val="Hyperlink"/>
                <w:noProof/>
              </w:rPr>
              <w:t>10.1</w:t>
            </w:r>
            <w:r>
              <w:rPr>
                <w:rFonts w:eastAsiaTheme="minorEastAsia"/>
                <w:noProof/>
                <w:kern w:val="2"/>
                <w:sz w:val="24"/>
                <w:szCs w:val="24"/>
                <w14:ligatures w14:val="standardContextual"/>
              </w:rPr>
              <w:tab/>
            </w:r>
            <w:r w:rsidRPr="00414E8D">
              <w:rPr>
                <w:rStyle w:val="Hyperlink"/>
                <w:noProof/>
              </w:rPr>
              <w:t>Calculations</w:t>
            </w:r>
            <w:r>
              <w:rPr>
                <w:noProof/>
                <w:webHidden/>
              </w:rPr>
              <w:tab/>
            </w:r>
            <w:r>
              <w:rPr>
                <w:noProof/>
                <w:webHidden/>
              </w:rPr>
              <w:fldChar w:fldCharType="begin"/>
            </w:r>
            <w:r>
              <w:rPr>
                <w:noProof/>
                <w:webHidden/>
              </w:rPr>
              <w:instrText xml:space="preserve"> PAGEREF _Toc156915255 \h </w:instrText>
            </w:r>
            <w:r>
              <w:rPr>
                <w:noProof/>
                <w:webHidden/>
              </w:rPr>
            </w:r>
            <w:r>
              <w:rPr>
                <w:noProof/>
                <w:webHidden/>
              </w:rPr>
              <w:fldChar w:fldCharType="separate"/>
            </w:r>
            <w:r>
              <w:rPr>
                <w:noProof/>
                <w:webHidden/>
              </w:rPr>
              <w:t>7</w:t>
            </w:r>
            <w:r>
              <w:rPr>
                <w:noProof/>
                <w:webHidden/>
              </w:rPr>
              <w:fldChar w:fldCharType="end"/>
            </w:r>
          </w:hyperlink>
        </w:p>
        <w:p w14:paraId="20147CC1" w14:textId="722DCD9A"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56" w:history="1">
            <w:r w:rsidRPr="00414E8D">
              <w:rPr>
                <w:rStyle w:val="Hyperlink"/>
                <w:noProof/>
              </w:rPr>
              <w:t>11</w:t>
            </w:r>
            <w:r>
              <w:rPr>
                <w:rFonts w:eastAsiaTheme="minorEastAsia"/>
                <w:noProof/>
                <w:kern w:val="2"/>
                <w:sz w:val="24"/>
                <w:szCs w:val="24"/>
                <w14:ligatures w14:val="standardContextual"/>
              </w:rPr>
              <w:tab/>
            </w:r>
            <w:r w:rsidRPr="00414E8D">
              <w:rPr>
                <w:rStyle w:val="Hyperlink"/>
                <w:noProof/>
              </w:rPr>
              <w:t>Reporting</w:t>
            </w:r>
            <w:r>
              <w:rPr>
                <w:noProof/>
                <w:webHidden/>
              </w:rPr>
              <w:tab/>
            </w:r>
            <w:r>
              <w:rPr>
                <w:noProof/>
                <w:webHidden/>
              </w:rPr>
              <w:fldChar w:fldCharType="begin"/>
            </w:r>
            <w:r>
              <w:rPr>
                <w:noProof/>
                <w:webHidden/>
              </w:rPr>
              <w:instrText xml:space="preserve"> PAGEREF _Toc156915256 \h </w:instrText>
            </w:r>
            <w:r>
              <w:rPr>
                <w:noProof/>
                <w:webHidden/>
              </w:rPr>
            </w:r>
            <w:r>
              <w:rPr>
                <w:noProof/>
                <w:webHidden/>
              </w:rPr>
              <w:fldChar w:fldCharType="separate"/>
            </w:r>
            <w:r>
              <w:rPr>
                <w:noProof/>
                <w:webHidden/>
              </w:rPr>
              <w:t>7</w:t>
            </w:r>
            <w:r>
              <w:rPr>
                <w:noProof/>
                <w:webHidden/>
              </w:rPr>
              <w:fldChar w:fldCharType="end"/>
            </w:r>
          </w:hyperlink>
        </w:p>
        <w:p w14:paraId="4D02AC30" w14:textId="7EB19F0B"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57" w:history="1">
            <w:r w:rsidRPr="00414E8D">
              <w:rPr>
                <w:rStyle w:val="Hyperlink"/>
                <w:noProof/>
              </w:rPr>
              <w:t>12</w:t>
            </w:r>
            <w:r>
              <w:rPr>
                <w:rFonts w:eastAsiaTheme="minorEastAsia"/>
                <w:noProof/>
                <w:kern w:val="2"/>
                <w:sz w:val="24"/>
                <w:szCs w:val="24"/>
                <w14:ligatures w14:val="standardContextual"/>
              </w:rPr>
              <w:tab/>
            </w:r>
            <w:r w:rsidRPr="00414E8D">
              <w:rPr>
                <w:rStyle w:val="Hyperlink"/>
                <w:noProof/>
              </w:rPr>
              <w:t>REFERENCES</w:t>
            </w:r>
            <w:r>
              <w:rPr>
                <w:noProof/>
                <w:webHidden/>
              </w:rPr>
              <w:tab/>
            </w:r>
            <w:r>
              <w:rPr>
                <w:noProof/>
                <w:webHidden/>
              </w:rPr>
              <w:fldChar w:fldCharType="begin"/>
            </w:r>
            <w:r>
              <w:rPr>
                <w:noProof/>
                <w:webHidden/>
              </w:rPr>
              <w:instrText xml:space="preserve"> PAGEREF _Toc156915257 \h </w:instrText>
            </w:r>
            <w:r>
              <w:rPr>
                <w:noProof/>
                <w:webHidden/>
              </w:rPr>
            </w:r>
            <w:r>
              <w:rPr>
                <w:noProof/>
                <w:webHidden/>
              </w:rPr>
              <w:fldChar w:fldCharType="separate"/>
            </w:r>
            <w:r>
              <w:rPr>
                <w:noProof/>
                <w:webHidden/>
              </w:rPr>
              <w:t>7</w:t>
            </w:r>
            <w:r>
              <w:rPr>
                <w:noProof/>
                <w:webHidden/>
              </w:rPr>
              <w:fldChar w:fldCharType="end"/>
            </w:r>
          </w:hyperlink>
        </w:p>
        <w:p w14:paraId="7A94907D" w14:textId="15162F2E" w:rsidR="00283E5A" w:rsidRDefault="00283E5A">
          <w:pPr>
            <w:pStyle w:val="TOC1"/>
            <w:tabs>
              <w:tab w:val="left" w:pos="480"/>
              <w:tab w:val="right" w:leader="dot" w:pos="9350"/>
            </w:tabs>
            <w:rPr>
              <w:rFonts w:eastAsiaTheme="minorEastAsia"/>
              <w:noProof/>
              <w:kern w:val="2"/>
              <w:sz w:val="24"/>
              <w:szCs w:val="24"/>
              <w14:ligatures w14:val="standardContextual"/>
            </w:rPr>
          </w:pPr>
          <w:hyperlink w:anchor="_Toc156915258" w:history="1">
            <w:r w:rsidRPr="00414E8D">
              <w:rPr>
                <w:rStyle w:val="Hyperlink"/>
                <w:noProof/>
              </w:rPr>
              <w:t>13</w:t>
            </w:r>
            <w:r>
              <w:rPr>
                <w:rFonts w:eastAsiaTheme="minorEastAsia"/>
                <w:noProof/>
                <w:kern w:val="2"/>
                <w:sz w:val="24"/>
                <w:szCs w:val="24"/>
                <w14:ligatures w14:val="standardContextual"/>
              </w:rPr>
              <w:tab/>
            </w:r>
            <w:r w:rsidRPr="00414E8D">
              <w:rPr>
                <w:rStyle w:val="Hyperlink"/>
                <w:noProof/>
              </w:rPr>
              <w:t>DEFINITIONS AND ACRONYMS</w:t>
            </w:r>
            <w:r>
              <w:rPr>
                <w:noProof/>
                <w:webHidden/>
              </w:rPr>
              <w:tab/>
            </w:r>
            <w:r>
              <w:rPr>
                <w:noProof/>
                <w:webHidden/>
              </w:rPr>
              <w:fldChar w:fldCharType="begin"/>
            </w:r>
            <w:r>
              <w:rPr>
                <w:noProof/>
                <w:webHidden/>
              </w:rPr>
              <w:instrText xml:space="preserve"> PAGEREF _Toc156915258 \h </w:instrText>
            </w:r>
            <w:r>
              <w:rPr>
                <w:noProof/>
                <w:webHidden/>
              </w:rPr>
            </w:r>
            <w:r>
              <w:rPr>
                <w:noProof/>
                <w:webHidden/>
              </w:rPr>
              <w:fldChar w:fldCharType="separate"/>
            </w:r>
            <w:r>
              <w:rPr>
                <w:noProof/>
                <w:webHidden/>
              </w:rPr>
              <w:t>7</w:t>
            </w:r>
            <w:r>
              <w:rPr>
                <w:noProof/>
                <w:webHidden/>
              </w:rPr>
              <w:fldChar w:fldCharType="end"/>
            </w:r>
          </w:hyperlink>
        </w:p>
        <w:p w14:paraId="3078108F" w14:textId="1FDE8BEE"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59" w:history="1">
            <w:r w:rsidRPr="00414E8D">
              <w:rPr>
                <w:rStyle w:val="Hyperlink"/>
                <w:noProof/>
              </w:rPr>
              <w:t>13.1</w:t>
            </w:r>
            <w:r>
              <w:rPr>
                <w:rFonts w:eastAsiaTheme="minorEastAsia"/>
                <w:noProof/>
                <w:kern w:val="2"/>
                <w:sz w:val="24"/>
                <w:szCs w:val="24"/>
                <w14:ligatures w14:val="standardContextual"/>
              </w:rPr>
              <w:tab/>
            </w:r>
            <w:r w:rsidRPr="00414E8D">
              <w:rPr>
                <w:rStyle w:val="Hyperlink"/>
                <w:noProof/>
              </w:rPr>
              <w:t>Definition</w:t>
            </w:r>
            <w:r>
              <w:rPr>
                <w:noProof/>
                <w:webHidden/>
              </w:rPr>
              <w:tab/>
            </w:r>
            <w:r>
              <w:rPr>
                <w:noProof/>
                <w:webHidden/>
              </w:rPr>
              <w:fldChar w:fldCharType="begin"/>
            </w:r>
            <w:r>
              <w:rPr>
                <w:noProof/>
                <w:webHidden/>
              </w:rPr>
              <w:instrText xml:space="preserve"> PAGEREF _Toc156915259 \h </w:instrText>
            </w:r>
            <w:r>
              <w:rPr>
                <w:noProof/>
                <w:webHidden/>
              </w:rPr>
            </w:r>
            <w:r>
              <w:rPr>
                <w:noProof/>
                <w:webHidden/>
              </w:rPr>
              <w:fldChar w:fldCharType="separate"/>
            </w:r>
            <w:r>
              <w:rPr>
                <w:noProof/>
                <w:webHidden/>
              </w:rPr>
              <w:t>7</w:t>
            </w:r>
            <w:r>
              <w:rPr>
                <w:noProof/>
                <w:webHidden/>
              </w:rPr>
              <w:fldChar w:fldCharType="end"/>
            </w:r>
          </w:hyperlink>
        </w:p>
        <w:p w14:paraId="09200F40" w14:textId="645D1010" w:rsidR="00283E5A" w:rsidRDefault="00283E5A">
          <w:pPr>
            <w:pStyle w:val="TOC2"/>
            <w:tabs>
              <w:tab w:val="left" w:pos="960"/>
              <w:tab w:val="right" w:leader="dot" w:pos="9350"/>
            </w:tabs>
            <w:rPr>
              <w:rFonts w:eastAsiaTheme="minorEastAsia"/>
              <w:noProof/>
              <w:kern w:val="2"/>
              <w:sz w:val="24"/>
              <w:szCs w:val="24"/>
              <w14:ligatures w14:val="standardContextual"/>
            </w:rPr>
          </w:pPr>
          <w:hyperlink w:anchor="_Toc156915260" w:history="1">
            <w:r w:rsidRPr="00414E8D">
              <w:rPr>
                <w:rStyle w:val="Hyperlink"/>
                <w:noProof/>
              </w:rPr>
              <w:t>13.2</w:t>
            </w:r>
            <w:r>
              <w:rPr>
                <w:rFonts w:eastAsiaTheme="minorEastAsia"/>
                <w:noProof/>
                <w:kern w:val="2"/>
                <w:sz w:val="24"/>
                <w:szCs w:val="24"/>
                <w14:ligatures w14:val="standardContextual"/>
              </w:rPr>
              <w:tab/>
            </w:r>
            <w:r w:rsidRPr="00414E8D">
              <w:rPr>
                <w:rStyle w:val="Hyperlink"/>
                <w:noProof/>
              </w:rPr>
              <w:t>Acronym</w:t>
            </w:r>
            <w:r>
              <w:rPr>
                <w:noProof/>
                <w:webHidden/>
              </w:rPr>
              <w:tab/>
            </w:r>
            <w:r>
              <w:rPr>
                <w:noProof/>
                <w:webHidden/>
              </w:rPr>
              <w:fldChar w:fldCharType="begin"/>
            </w:r>
            <w:r>
              <w:rPr>
                <w:noProof/>
                <w:webHidden/>
              </w:rPr>
              <w:instrText xml:space="preserve"> PAGEREF _Toc156915260 \h </w:instrText>
            </w:r>
            <w:r>
              <w:rPr>
                <w:noProof/>
                <w:webHidden/>
              </w:rPr>
            </w:r>
            <w:r>
              <w:rPr>
                <w:noProof/>
                <w:webHidden/>
              </w:rPr>
              <w:fldChar w:fldCharType="separate"/>
            </w:r>
            <w:r>
              <w:rPr>
                <w:noProof/>
                <w:webHidden/>
              </w:rPr>
              <w:t>8</w:t>
            </w:r>
            <w:r>
              <w:rPr>
                <w:noProof/>
                <w:webHidden/>
              </w:rPr>
              <w:fldChar w:fldCharType="end"/>
            </w:r>
          </w:hyperlink>
        </w:p>
        <w:p w14:paraId="2CB708ED" w14:textId="2DF5C0CD" w:rsidR="00DF5552" w:rsidRDefault="00DF5552">
          <w:r>
            <w:rPr>
              <w:b/>
              <w:bCs/>
              <w:noProof/>
            </w:rPr>
            <w:fldChar w:fldCharType="end"/>
          </w:r>
        </w:p>
      </w:sdtContent>
    </w:sdt>
    <w:p w14:paraId="2FFC96A5" w14:textId="77777777" w:rsidR="00A5474D" w:rsidRDefault="00A5474D" w:rsidP="00925BB2">
      <w:pPr>
        <w:spacing w:after="0" w:line="240" w:lineRule="auto"/>
        <w:rPr>
          <w:rFonts w:cstheme="minorHAnsi"/>
          <w:sz w:val="24"/>
          <w:szCs w:val="24"/>
        </w:rPr>
      </w:pPr>
    </w:p>
    <w:p w14:paraId="64B8EC6F" w14:textId="26E45EAA" w:rsidR="00A5474D" w:rsidRDefault="00DF5552" w:rsidP="00DF5552">
      <w:pPr>
        <w:pStyle w:val="Heading2"/>
      </w:pPr>
      <w:bookmarkStart w:id="0" w:name="_Toc156915240"/>
      <w:r>
        <w:t>Equations</w:t>
      </w:r>
      <w:bookmarkEnd w:id="0"/>
    </w:p>
    <w:p w14:paraId="7E40DF42" w14:textId="5B2B3B81" w:rsidR="00DF5552" w:rsidRDefault="00DF5552">
      <w:pPr>
        <w:pStyle w:val="TableofFigures"/>
        <w:tabs>
          <w:tab w:val="right" w:leader="dot" w:pos="9350"/>
        </w:tabs>
        <w:rPr>
          <w:noProof/>
        </w:rPr>
      </w:pPr>
      <w:r>
        <w:rPr>
          <w:rFonts w:cstheme="minorHAnsi"/>
          <w:sz w:val="24"/>
          <w:szCs w:val="24"/>
        </w:rPr>
        <w:fldChar w:fldCharType="begin"/>
      </w:r>
      <w:r>
        <w:rPr>
          <w:rFonts w:cstheme="minorHAnsi"/>
          <w:sz w:val="24"/>
          <w:szCs w:val="24"/>
        </w:rPr>
        <w:instrText xml:space="preserve"> TOC \h \z \c "Equation" </w:instrText>
      </w:r>
      <w:r>
        <w:rPr>
          <w:rFonts w:cstheme="minorHAnsi"/>
          <w:sz w:val="24"/>
          <w:szCs w:val="24"/>
        </w:rPr>
        <w:fldChar w:fldCharType="separate"/>
      </w:r>
      <w:hyperlink w:anchor="_Toc156915017" w:history="1">
        <w:r w:rsidRPr="001C3B67">
          <w:rPr>
            <w:rStyle w:val="Hyperlink"/>
            <w:noProof/>
          </w:rPr>
          <w:t>Equation 1 computation of maximum allowed colonies based on plate areas and exposure times</w:t>
        </w:r>
        <w:r>
          <w:rPr>
            <w:noProof/>
            <w:webHidden/>
          </w:rPr>
          <w:tab/>
        </w:r>
        <w:r>
          <w:rPr>
            <w:noProof/>
            <w:webHidden/>
          </w:rPr>
          <w:fldChar w:fldCharType="begin"/>
        </w:r>
        <w:r>
          <w:rPr>
            <w:noProof/>
            <w:webHidden/>
          </w:rPr>
          <w:instrText xml:space="preserve"> PAGEREF _Toc156915017 \h </w:instrText>
        </w:r>
        <w:r>
          <w:rPr>
            <w:noProof/>
            <w:webHidden/>
          </w:rPr>
        </w:r>
        <w:r>
          <w:rPr>
            <w:noProof/>
            <w:webHidden/>
          </w:rPr>
          <w:fldChar w:fldCharType="separate"/>
        </w:r>
        <w:r w:rsidR="00283E5A">
          <w:rPr>
            <w:noProof/>
            <w:webHidden/>
          </w:rPr>
          <w:t>7</w:t>
        </w:r>
        <w:r>
          <w:rPr>
            <w:noProof/>
            <w:webHidden/>
          </w:rPr>
          <w:fldChar w:fldCharType="end"/>
        </w:r>
      </w:hyperlink>
    </w:p>
    <w:p w14:paraId="1A1FEDB5" w14:textId="2E8F5DF3" w:rsidR="00A5474D" w:rsidRDefault="00DF5552" w:rsidP="00925BB2">
      <w:pPr>
        <w:spacing w:after="0" w:line="240" w:lineRule="auto"/>
        <w:rPr>
          <w:rFonts w:cstheme="minorHAnsi"/>
          <w:sz w:val="24"/>
          <w:szCs w:val="24"/>
        </w:rPr>
      </w:pPr>
      <w:r>
        <w:rPr>
          <w:rFonts w:cstheme="minorHAnsi"/>
          <w:sz w:val="24"/>
          <w:szCs w:val="24"/>
        </w:rPr>
        <w:fldChar w:fldCharType="end"/>
      </w:r>
    </w:p>
    <w:p w14:paraId="6D385ABA" w14:textId="035F791F" w:rsidR="00925BB2" w:rsidRPr="009E169D" w:rsidRDefault="00997AB4" w:rsidP="00DF5552">
      <w:pPr>
        <w:pStyle w:val="Heading1"/>
      </w:pPr>
      <w:r w:rsidRPr="005C4FBA">
        <w:br w:type="page"/>
      </w:r>
      <w:bookmarkStart w:id="1" w:name="_Toc156915241"/>
      <w:r w:rsidR="00925BB2" w:rsidRPr="009E169D">
        <w:lastRenderedPageBreak/>
        <w:t>INTRODUCTION AND SCOPE</w:t>
      </w:r>
      <w:bookmarkEnd w:id="1"/>
    </w:p>
    <w:p w14:paraId="25FD917A" w14:textId="77777777" w:rsidR="00925BB2" w:rsidRPr="002A5190" w:rsidRDefault="00925BB2" w:rsidP="00925BB2">
      <w:pPr>
        <w:spacing w:after="0" w:line="240" w:lineRule="auto"/>
        <w:rPr>
          <w:rFonts w:cstheme="minorHAnsi"/>
          <w:sz w:val="24"/>
          <w:szCs w:val="24"/>
        </w:rPr>
      </w:pPr>
    </w:p>
    <w:p w14:paraId="0BC2AB33" w14:textId="52A23062" w:rsidR="00925BB2" w:rsidRDefault="002A5190" w:rsidP="00925BB2">
      <w:pPr>
        <w:spacing w:after="0" w:line="240" w:lineRule="auto"/>
        <w:rPr>
          <w:rFonts w:cstheme="minorHAnsi"/>
          <w:sz w:val="24"/>
          <w:szCs w:val="24"/>
        </w:rPr>
      </w:pPr>
      <w:r w:rsidRPr="002A5190">
        <w:rPr>
          <w:rFonts w:cstheme="minorHAnsi"/>
          <w:sz w:val="24"/>
          <w:szCs w:val="24"/>
        </w:rPr>
        <w:t xml:space="preserve">TNI V1M2 </w:t>
      </w:r>
      <w:r w:rsidR="00257AC9">
        <w:rPr>
          <w:rFonts w:cstheme="minorHAnsi"/>
          <w:sz w:val="24"/>
          <w:szCs w:val="24"/>
        </w:rPr>
        <w:t xml:space="preserve">5.3.1 </w:t>
      </w:r>
      <w:r w:rsidRPr="002A5190">
        <w:rPr>
          <w:rFonts w:cstheme="minorHAnsi"/>
          <w:sz w:val="24"/>
          <w:szCs w:val="24"/>
        </w:rPr>
        <w:t>requires that laboratory spaces and facilities monitor for any condition that may adversely affect analytical performance or quality.  In the list of suggested items, sterility is mentioned as one of the conditions to be checked.</w:t>
      </w:r>
    </w:p>
    <w:p w14:paraId="61396189" w14:textId="77777777" w:rsidR="00257AC9" w:rsidRDefault="00257AC9" w:rsidP="00925BB2">
      <w:pPr>
        <w:spacing w:after="0" w:line="240" w:lineRule="auto"/>
        <w:rPr>
          <w:rFonts w:cstheme="minorHAnsi"/>
          <w:sz w:val="24"/>
          <w:szCs w:val="24"/>
        </w:rPr>
      </w:pPr>
    </w:p>
    <w:p w14:paraId="7E572131" w14:textId="50325087" w:rsidR="00257AC9" w:rsidRPr="002A5190" w:rsidRDefault="00257AC9" w:rsidP="00925BB2">
      <w:pPr>
        <w:spacing w:after="0" w:line="240" w:lineRule="auto"/>
        <w:rPr>
          <w:rFonts w:cstheme="minorHAnsi"/>
          <w:sz w:val="24"/>
          <w:szCs w:val="24"/>
        </w:rPr>
      </w:pPr>
      <w:r>
        <w:rPr>
          <w:rFonts w:cstheme="minorHAnsi"/>
          <w:sz w:val="24"/>
          <w:szCs w:val="24"/>
        </w:rPr>
        <w:t xml:space="preserve">This method is performed only if there is no testing for heterotrophic organisms via the pour plate method (Std. Methods 9215B or equivalent) at all, or during months when that method is not </w:t>
      </w:r>
      <w:r w:rsidR="00F82D11">
        <w:rPr>
          <w:rFonts w:cstheme="minorHAnsi"/>
          <w:sz w:val="24"/>
          <w:szCs w:val="24"/>
        </w:rPr>
        <w:t>conducted</w:t>
      </w:r>
      <w:r>
        <w:rPr>
          <w:rFonts w:cstheme="minorHAnsi"/>
          <w:sz w:val="24"/>
          <w:szCs w:val="24"/>
        </w:rPr>
        <w:t>.</w:t>
      </w:r>
    </w:p>
    <w:p w14:paraId="462E67A5" w14:textId="77777777" w:rsidR="00925BB2" w:rsidRPr="002A5190" w:rsidRDefault="00925BB2" w:rsidP="00925BB2">
      <w:pPr>
        <w:spacing w:after="0" w:line="240" w:lineRule="auto"/>
        <w:rPr>
          <w:rFonts w:cstheme="minorHAnsi"/>
          <w:sz w:val="24"/>
          <w:szCs w:val="24"/>
        </w:rPr>
      </w:pPr>
    </w:p>
    <w:p w14:paraId="7D4AED8B" w14:textId="3204BFF4" w:rsidR="00925BB2" w:rsidRPr="009E169D" w:rsidRDefault="00925BB2" w:rsidP="00DF5552">
      <w:pPr>
        <w:pStyle w:val="Heading1"/>
      </w:pPr>
      <w:bookmarkStart w:id="2" w:name="_Toc156915242"/>
      <w:r w:rsidRPr="009E169D">
        <w:t>SUMMARY OF METHOD</w:t>
      </w:r>
      <w:bookmarkEnd w:id="2"/>
    </w:p>
    <w:p w14:paraId="3E87EE13" w14:textId="1322EF31" w:rsidR="00925BB2" w:rsidRDefault="00925BB2" w:rsidP="00925BB2">
      <w:pPr>
        <w:spacing w:after="0" w:line="240" w:lineRule="auto"/>
        <w:rPr>
          <w:rFonts w:cstheme="minorHAnsi"/>
          <w:sz w:val="24"/>
          <w:szCs w:val="24"/>
        </w:rPr>
      </w:pPr>
    </w:p>
    <w:p w14:paraId="3E3EDCEE" w14:textId="6D25CC14" w:rsidR="00F41189" w:rsidRDefault="002A5190" w:rsidP="00925BB2">
      <w:pPr>
        <w:spacing w:after="0" w:line="240" w:lineRule="auto"/>
        <w:rPr>
          <w:rFonts w:cstheme="minorHAnsi"/>
          <w:sz w:val="24"/>
          <w:szCs w:val="24"/>
        </w:rPr>
      </w:pPr>
      <w:r>
        <w:rPr>
          <w:rFonts w:cstheme="minorHAnsi"/>
          <w:sz w:val="24"/>
          <w:szCs w:val="24"/>
        </w:rPr>
        <w:t xml:space="preserve">A plate containing a non-selective medium </w:t>
      </w:r>
      <w:r w:rsidR="00B9274C">
        <w:rPr>
          <w:rFonts w:cstheme="minorHAnsi"/>
          <w:sz w:val="24"/>
          <w:szCs w:val="24"/>
        </w:rPr>
        <w:t>has the cover removed for 15 minutes.  At the end of the time, the cover is replaced, and the plate incubated for 48 hours.  The number of colonies on the plate is recorded.</w:t>
      </w:r>
    </w:p>
    <w:p w14:paraId="7FC51D0D" w14:textId="77777777" w:rsidR="00925BB2" w:rsidRPr="009E169D" w:rsidRDefault="00925BB2" w:rsidP="00925BB2">
      <w:pPr>
        <w:spacing w:after="0" w:line="240" w:lineRule="auto"/>
        <w:rPr>
          <w:rFonts w:cstheme="minorHAnsi"/>
          <w:sz w:val="24"/>
          <w:szCs w:val="24"/>
        </w:rPr>
      </w:pPr>
    </w:p>
    <w:p w14:paraId="47F866DF" w14:textId="77777777" w:rsidR="00925BB2" w:rsidRPr="00215EDE" w:rsidRDefault="00925BB2" w:rsidP="00DF5552">
      <w:pPr>
        <w:pStyle w:val="Heading1"/>
      </w:pPr>
      <w:bookmarkStart w:id="3" w:name="_Toc156915243"/>
      <w:r w:rsidRPr="00215EDE">
        <w:t xml:space="preserve">Analytes to be </w:t>
      </w:r>
      <w:proofErr w:type="gramStart"/>
      <w:r w:rsidRPr="00215EDE">
        <w:t>Measured</w:t>
      </w:r>
      <w:bookmarkEnd w:id="3"/>
      <w:proofErr w:type="gramEnd"/>
    </w:p>
    <w:p w14:paraId="1F8F4943" w14:textId="0CAE5DCC" w:rsidR="00925BB2" w:rsidRDefault="00925BB2" w:rsidP="00925BB2">
      <w:pPr>
        <w:autoSpaceDE w:val="0"/>
        <w:autoSpaceDN w:val="0"/>
        <w:adjustRightInd w:val="0"/>
        <w:spacing w:after="0" w:line="240" w:lineRule="auto"/>
        <w:contextualSpacing/>
        <w:rPr>
          <w:rFonts w:cs="Times New Roman"/>
          <w:sz w:val="24"/>
          <w:szCs w:val="24"/>
        </w:rPr>
      </w:pPr>
    </w:p>
    <w:p w14:paraId="18510B97" w14:textId="3F62E553" w:rsidR="00F41189" w:rsidRPr="009E169D" w:rsidRDefault="00B9274C" w:rsidP="00925BB2">
      <w:pPr>
        <w:autoSpaceDE w:val="0"/>
        <w:autoSpaceDN w:val="0"/>
        <w:adjustRightInd w:val="0"/>
        <w:spacing w:after="0" w:line="240" w:lineRule="auto"/>
        <w:contextualSpacing/>
        <w:rPr>
          <w:rFonts w:cs="Times New Roman"/>
          <w:sz w:val="24"/>
          <w:szCs w:val="24"/>
        </w:rPr>
      </w:pPr>
      <w:r>
        <w:rPr>
          <w:rFonts w:cs="Times New Roman"/>
          <w:sz w:val="24"/>
          <w:szCs w:val="24"/>
        </w:rPr>
        <w:t>Number of generic bacteria that settle on the plate while it is uncovered.</w:t>
      </w:r>
    </w:p>
    <w:p w14:paraId="56FA576B" w14:textId="77777777" w:rsidR="00925BB2" w:rsidRPr="009E169D" w:rsidRDefault="00925BB2" w:rsidP="00925BB2">
      <w:pPr>
        <w:autoSpaceDE w:val="0"/>
        <w:autoSpaceDN w:val="0"/>
        <w:adjustRightInd w:val="0"/>
        <w:spacing w:after="0" w:line="240" w:lineRule="auto"/>
        <w:contextualSpacing/>
        <w:rPr>
          <w:rFonts w:cs="Times New Roman"/>
          <w:sz w:val="24"/>
          <w:szCs w:val="24"/>
        </w:rPr>
      </w:pPr>
    </w:p>
    <w:p w14:paraId="5CF89A08" w14:textId="77777777" w:rsidR="00925BB2" w:rsidRPr="00215EDE" w:rsidRDefault="00925BB2" w:rsidP="00DF5552">
      <w:pPr>
        <w:pStyle w:val="Heading1"/>
      </w:pPr>
      <w:bookmarkStart w:id="4" w:name="_Toc156915244"/>
      <w:r w:rsidRPr="00215EDE">
        <w:t>Applicable Matrices</w:t>
      </w:r>
      <w:bookmarkEnd w:id="4"/>
    </w:p>
    <w:p w14:paraId="483A0FE7" w14:textId="77777777" w:rsidR="00925BB2" w:rsidRPr="009E169D" w:rsidRDefault="00925BB2" w:rsidP="00925BB2">
      <w:pPr>
        <w:spacing w:after="0" w:line="240" w:lineRule="auto"/>
        <w:rPr>
          <w:rFonts w:cstheme="minorHAnsi"/>
          <w:sz w:val="24"/>
          <w:szCs w:val="24"/>
        </w:rPr>
      </w:pPr>
    </w:p>
    <w:p w14:paraId="7680F971" w14:textId="1E01F21F" w:rsidR="00925BB2" w:rsidRPr="009E169D" w:rsidRDefault="00B9274C" w:rsidP="00925BB2">
      <w:pPr>
        <w:spacing w:after="0" w:line="240" w:lineRule="auto"/>
        <w:rPr>
          <w:rFonts w:cstheme="minorHAnsi"/>
          <w:sz w:val="24"/>
          <w:szCs w:val="24"/>
        </w:rPr>
      </w:pPr>
      <w:r>
        <w:rPr>
          <w:rFonts w:cstheme="minorHAnsi"/>
          <w:sz w:val="24"/>
          <w:szCs w:val="24"/>
        </w:rPr>
        <w:t>Air.</w:t>
      </w:r>
    </w:p>
    <w:p w14:paraId="4CEE4CCD" w14:textId="77777777" w:rsidR="00925BB2" w:rsidRPr="009E169D" w:rsidRDefault="00925BB2" w:rsidP="00925BB2">
      <w:pPr>
        <w:spacing w:after="0" w:line="240" w:lineRule="auto"/>
        <w:rPr>
          <w:rFonts w:cstheme="minorHAnsi"/>
          <w:sz w:val="24"/>
          <w:szCs w:val="24"/>
        </w:rPr>
      </w:pPr>
    </w:p>
    <w:p w14:paraId="6D052BE9" w14:textId="6C83949F" w:rsidR="00925BB2" w:rsidRPr="009E169D" w:rsidRDefault="00925BB2" w:rsidP="00DF5552">
      <w:pPr>
        <w:pStyle w:val="Heading1"/>
      </w:pPr>
      <w:bookmarkStart w:id="5" w:name="_Hlk40277009"/>
      <w:bookmarkStart w:id="6" w:name="_Toc156915245"/>
      <w:r w:rsidRPr="009E169D">
        <w:t>SAFETY AND ENVIRONMENTAL</w:t>
      </w:r>
      <w:bookmarkEnd w:id="6"/>
    </w:p>
    <w:p w14:paraId="7A7288DF" w14:textId="77777777" w:rsidR="00925BB2" w:rsidRDefault="00925BB2" w:rsidP="00925BB2">
      <w:pPr>
        <w:spacing w:after="0" w:line="240" w:lineRule="auto"/>
        <w:rPr>
          <w:rFonts w:cstheme="minorHAnsi"/>
          <w:sz w:val="24"/>
          <w:szCs w:val="24"/>
        </w:rPr>
      </w:pPr>
    </w:p>
    <w:p w14:paraId="2831349A" w14:textId="4246428D" w:rsidR="00DB4503" w:rsidRPr="009871CD" w:rsidRDefault="00DB4503" w:rsidP="00DB4503">
      <w:pPr>
        <w:spacing w:after="0" w:line="240" w:lineRule="auto"/>
        <w:rPr>
          <w:sz w:val="24"/>
          <w:szCs w:val="24"/>
        </w:rPr>
      </w:pPr>
      <w:r w:rsidRPr="009871CD">
        <w:rPr>
          <w:sz w:val="24"/>
          <w:szCs w:val="24"/>
        </w:rPr>
        <w:t>Always refer to the labora</w:t>
      </w:r>
      <w:r>
        <w:rPr>
          <w:sz w:val="24"/>
          <w:szCs w:val="24"/>
        </w:rPr>
        <w:t xml:space="preserve">tory Health and Safety manual, </w:t>
      </w:r>
      <w:r w:rsidRPr="009871CD">
        <w:rPr>
          <w:sz w:val="24"/>
          <w:szCs w:val="24"/>
        </w:rPr>
        <w:t xml:space="preserve">SDS, Waste Handling and Disposal Plan, and the Chemical Hygiene Plan for general and specific requirements.  In general, </w:t>
      </w:r>
      <w:r w:rsidR="00257AC9">
        <w:rPr>
          <w:sz w:val="24"/>
          <w:szCs w:val="24"/>
        </w:rPr>
        <w:t>normal attire associated with working in the microbiology area is to be worn.</w:t>
      </w:r>
    </w:p>
    <w:p w14:paraId="6C08C9C3" w14:textId="77777777" w:rsidR="00DB4503" w:rsidRPr="009E169D" w:rsidRDefault="00DB4503" w:rsidP="00925BB2">
      <w:pPr>
        <w:spacing w:after="0" w:line="240" w:lineRule="auto"/>
        <w:rPr>
          <w:rFonts w:cstheme="minorHAnsi"/>
          <w:sz w:val="24"/>
          <w:szCs w:val="24"/>
        </w:rPr>
      </w:pPr>
    </w:p>
    <w:p w14:paraId="16F9BD56" w14:textId="77777777" w:rsidR="00925BB2" w:rsidRPr="00215EDE" w:rsidRDefault="00925BB2" w:rsidP="00DF5552">
      <w:pPr>
        <w:pStyle w:val="Heading2"/>
      </w:pPr>
      <w:bookmarkStart w:id="7" w:name="_Toc156915246"/>
      <w:r w:rsidRPr="00215EDE">
        <w:t>Safety</w:t>
      </w:r>
      <w:bookmarkEnd w:id="7"/>
    </w:p>
    <w:bookmarkEnd w:id="5"/>
    <w:p w14:paraId="05E15C7F" w14:textId="77777777" w:rsidR="00925BB2" w:rsidRPr="009E169D" w:rsidRDefault="00925BB2" w:rsidP="00925BB2">
      <w:pPr>
        <w:spacing w:after="0" w:line="240" w:lineRule="auto"/>
        <w:rPr>
          <w:rFonts w:cstheme="minorHAnsi"/>
          <w:sz w:val="24"/>
          <w:szCs w:val="24"/>
        </w:rPr>
      </w:pPr>
    </w:p>
    <w:p w14:paraId="31A615DB" w14:textId="7D96EF34" w:rsidR="00925BB2" w:rsidRPr="009E169D" w:rsidRDefault="00257AC9" w:rsidP="00925BB2">
      <w:pPr>
        <w:spacing w:after="0" w:line="240" w:lineRule="auto"/>
        <w:rPr>
          <w:rFonts w:cstheme="minorHAnsi"/>
          <w:sz w:val="24"/>
          <w:szCs w:val="24"/>
        </w:rPr>
      </w:pPr>
      <w:r>
        <w:rPr>
          <w:rFonts w:cstheme="minorHAnsi"/>
          <w:sz w:val="24"/>
          <w:szCs w:val="24"/>
        </w:rPr>
        <w:t>There are no use of reagents, chemicals, or standards.  Tempering the agar involves hot water.  Use gloves and tongs when handling melted and tempered medium.</w:t>
      </w:r>
    </w:p>
    <w:p w14:paraId="4BA1425B" w14:textId="77777777" w:rsidR="00925BB2" w:rsidRPr="009E169D" w:rsidRDefault="00925BB2" w:rsidP="00925BB2">
      <w:pPr>
        <w:spacing w:after="0" w:line="240" w:lineRule="auto"/>
        <w:rPr>
          <w:rFonts w:cstheme="minorHAnsi"/>
          <w:sz w:val="24"/>
          <w:szCs w:val="24"/>
        </w:rPr>
      </w:pPr>
    </w:p>
    <w:p w14:paraId="047B880F" w14:textId="77777777" w:rsidR="00925BB2" w:rsidRPr="00215EDE" w:rsidRDefault="00925BB2" w:rsidP="00DF5552">
      <w:pPr>
        <w:pStyle w:val="Heading2"/>
      </w:pPr>
      <w:bookmarkStart w:id="8" w:name="_Toc156915247"/>
      <w:r w:rsidRPr="00215EDE">
        <w:lastRenderedPageBreak/>
        <w:t>Waste Minimization, Disposal and Pollution Prevention</w:t>
      </w:r>
      <w:bookmarkEnd w:id="8"/>
    </w:p>
    <w:p w14:paraId="121F699D" w14:textId="77777777" w:rsidR="00925BB2" w:rsidRPr="009E169D" w:rsidRDefault="00925BB2" w:rsidP="00925BB2">
      <w:pPr>
        <w:spacing w:after="0" w:line="240" w:lineRule="auto"/>
        <w:rPr>
          <w:rFonts w:cstheme="minorHAnsi"/>
          <w:sz w:val="24"/>
          <w:szCs w:val="24"/>
        </w:rPr>
      </w:pPr>
    </w:p>
    <w:p w14:paraId="1C4CD11D" w14:textId="7848028E" w:rsidR="00DB4503" w:rsidRDefault="00257AC9" w:rsidP="00DB4503">
      <w:pPr>
        <w:autoSpaceDE w:val="0"/>
        <w:autoSpaceDN w:val="0"/>
        <w:adjustRightInd w:val="0"/>
        <w:spacing w:after="0" w:line="240" w:lineRule="auto"/>
        <w:rPr>
          <w:rFonts w:cs="Times New Roman"/>
          <w:sz w:val="24"/>
          <w:szCs w:val="24"/>
        </w:rPr>
      </w:pPr>
      <w:r>
        <w:rPr>
          <w:rFonts w:cs="Times New Roman"/>
          <w:sz w:val="24"/>
          <w:szCs w:val="24"/>
        </w:rPr>
        <w:t>Dispose of used plates as contaminated medium by autoclaving before disposal</w:t>
      </w:r>
      <w:r w:rsidR="00DB4503" w:rsidRPr="00104E6B">
        <w:rPr>
          <w:rFonts w:cs="Times New Roman"/>
          <w:sz w:val="24"/>
          <w:szCs w:val="24"/>
        </w:rPr>
        <w:t>.</w:t>
      </w:r>
    </w:p>
    <w:p w14:paraId="138A6815" w14:textId="77777777" w:rsidR="00925BB2" w:rsidRPr="00B9274C" w:rsidRDefault="00925BB2" w:rsidP="00925BB2">
      <w:pPr>
        <w:spacing w:after="0" w:line="240" w:lineRule="auto"/>
        <w:rPr>
          <w:rFonts w:cstheme="minorHAnsi"/>
          <w:sz w:val="24"/>
          <w:szCs w:val="24"/>
        </w:rPr>
      </w:pPr>
    </w:p>
    <w:p w14:paraId="3FC797AA" w14:textId="04D7CCBE" w:rsidR="00925BB2" w:rsidRPr="009E169D" w:rsidRDefault="00925BB2" w:rsidP="00DF5552">
      <w:pPr>
        <w:pStyle w:val="Heading1"/>
      </w:pPr>
      <w:bookmarkStart w:id="9" w:name="_Hlk14938272"/>
      <w:bookmarkStart w:id="10" w:name="_Hlk40260115"/>
      <w:bookmarkStart w:id="11" w:name="_Hlk16673153"/>
      <w:bookmarkStart w:id="12" w:name="_Toc156915248"/>
      <w:r w:rsidRPr="009E169D">
        <w:t>EQUIPMENT, APPARATUS</w:t>
      </w:r>
      <w:r w:rsidR="00215EDE">
        <w:t>, INSTRUMENTATION, GLASSWARE/PLASTICWARE</w:t>
      </w:r>
      <w:r w:rsidRPr="009E169D">
        <w:t xml:space="preserve"> AND</w:t>
      </w:r>
      <w:r w:rsidR="00215EDE">
        <w:t xml:space="preserve"> OTHER</w:t>
      </w:r>
      <w:r w:rsidRPr="009E169D">
        <w:t xml:space="preserve"> MATERIALS</w:t>
      </w:r>
      <w:bookmarkEnd w:id="12"/>
    </w:p>
    <w:bookmarkEnd w:id="9"/>
    <w:p w14:paraId="67122AC6" w14:textId="77777777" w:rsidR="00925BB2" w:rsidRPr="009E169D" w:rsidRDefault="00925BB2" w:rsidP="00925BB2">
      <w:pPr>
        <w:spacing w:after="0" w:line="240" w:lineRule="auto"/>
        <w:rPr>
          <w:rFonts w:cstheme="minorHAnsi"/>
          <w:bCs/>
          <w:sz w:val="24"/>
          <w:szCs w:val="24"/>
        </w:rPr>
      </w:pPr>
    </w:p>
    <w:p w14:paraId="3EFFDBDA" w14:textId="669AA303" w:rsidR="00925BB2" w:rsidRDefault="00925BB2" w:rsidP="00925BB2">
      <w:pPr>
        <w:spacing w:after="0" w:line="240" w:lineRule="auto"/>
        <w:contextualSpacing/>
        <w:rPr>
          <w:rFonts w:cstheme="minorHAnsi"/>
          <w:bCs/>
          <w:sz w:val="24"/>
          <w:szCs w:val="24"/>
        </w:rPr>
      </w:pPr>
      <w:r w:rsidRPr="009E169D">
        <w:rPr>
          <w:rFonts w:cstheme="minorHAnsi"/>
          <w:bCs/>
          <w:sz w:val="24"/>
          <w:szCs w:val="24"/>
        </w:rPr>
        <w:t>All equipment and materials are selected to meet the specifications found in the method.  All operating and maintenance manuals are stored nearby for quick reference.  Important instructions, maintenance, and assessment criteria are contained in this SOP</w:t>
      </w:r>
      <w:r w:rsidR="00D623D2">
        <w:rPr>
          <w:rFonts w:cstheme="minorHAnsi"/>
          <w:bCs/>
          <w:sz w:val="24"/>
          <w:szCs w:val="24"/>
        </w:rPr>
        <w:t>.</w:t>
      </w:r>
    </w:p>
    <w:p w14:paraId="556CA7AB" w14:textId="44693572" w:rsidR="00F80717" w:rsidRDefault="00F80717" w:rsidP="00925BB2">
      <w:pPr>
        <w:spacing w:after="0" w:line="240" w:lineRule="auto"/>
        <w:contextualSpacing/>
        <w:rPr>
          <w:rFonts w:cstheme="minorHAnsi"/>
          <w:bCs/>
          <w:sz w:val="24"/>
          <w:szCs w:val="24"/>
        </w:rPr>
      </w:pPr>
    </w:p>
    <w:p w14:paraId="13342697" w14:textId="0905E6B1" w:rsidR="00F80717" w:rsidRPr="009E169D" w:rsidRDefault="00F80717" w:rsidP="00925BB2">
      <w:pPr>
        <w:spacing w:after="0" w:line="240" w:lineRule="auto"/>
        <w:contextualSpacing/>
        <w:rPr>
          <w:rFonts w:cstheme="minorHAnsi"/>
          <w:bCs/>
          <w:sz w:val="24"/>
          <w:szCs w:val="24"/>
        </w:rPr>
      </w:pPr>
      <w:bookmarkStart w:id="13" w:name="_Hlk40255590"/>
      <w:r>
        <w:rPr>
          <w:rFonts w:cstheme="minorHAnsi"/>
          <w:bCs/>
          <w:sz w:val="24"/>
          <w:szCs w:val="24"/>
        </w:rPr>
        <w:t xml:space="preserve">All volumetric syringes, pipettors, pipettes, mechanical volumetric </w:t>
      </w:r>
      <w:r w:rsidR="006D7643">
        <w:rPr>
          <w:rFonts w:cstheme="minorHAnsi"/>
          <w:bCs/>
          <w:sz w:val="24"/>
          <w:szCs w:val="24"/>
        </w:rPr>
        <w:t>devices,</w:t>
      </w:r>
      <w:r>
        <w:rPr>
          <w:rFonts w:cstheme="minorHAnsi"/>
          <w:bCs/>
          <w:sz w:val="24"/>
          <w:szCs w:val="24"/>
        </w:rPr>
        <w:t xml:space="preserve"> and other</w:t>
      </w:r>
      <w:r w:rsidR="00613589">
        <w:rPr>
          <w:rFonts w:cstheme="minorHAnsi"/>
          <w:bCs/>
          <w:sz w:val="24"/>
          <w:szCs w:val="24"/>
        </w:rPr>
        <w:t xml:space="preserve"> volumetric dispensing devices are calibrated per the procedures found in the Quality System manual</w:t>
      </w:r>
      <w:bookmarkEnd w:id="13"/>
      <w:r w:rsidR="00613589">
        <w:rPr>
          <w:rFonts w:cstheme="minorHAnsi"/>
          <w:bCs/>
          <w:sz w:val="24"/>
          <w:szCs w:val="24"/>
        </w:rPr>
        <w:t>.</w:t>
      </w:r>
    </w:p>
    <w:bookmarkEnd w:id="10"/>
    <w:p w14:paraId="78A1FF93" w14:textId="77777777" w:rsidR="00925BB2" w:rsidRPr="009E169D" w:rsidRDefault="00925BB2" w:rsidP="00925BB2">
      <w:pPr>
        <w:spacing w:after="0" w:line="240" w:lineRule="auto"/>
        <w:contextualSpacing/>
        <w:rPr>
          <w:rFonts w:cstheme="minorHAnsi"/>
          <w:bCs/>
          <w:sz w:val="24"/>
          <w:szCs w:val="24"/>
        </w:rPr>
      </w:pPr>
    </w:p>
    <w:p w14:paraId="79D6B23E" w14:textId="035EFA5A" w:rsidR="00925BB2" w:rsidRPr="00215EDE" w:rsidRDefault="00215EDE" w:rsidP="00DF5552">
      <w:pPr>
        <w:pStyle w:val="Heading2"/>
      </w:pPr>
      <w:bookmarkStart w:id="14" w:name="_Hlk14938290"/>
      <w:bookmarkStart w:id="15" w:name="_Toc156915249"/>
      <w:r w:rsidRPr="00215EDE">
        <w:t>Equipment/</w:t>
      </w:r>
      <w:r w:rsidR="00925BB2" w:rsidRPr="00215EDE">
        <w:t>Apparatus</w:t>
      </w:r>
      <w:r w:rsidRPr="00215EDE">
        <w:t>/Instrumentation</w:t>
      </w:r>
      <w:bookmarkEnd w:id="15"/>
    </w:p>
    <w:bookmarkEnd w:id="11"/>
    <w:bookmarkEnd w:id="14"/>
    <w:p w14:paraId="3C8100DD" w14:textId="5A273305" w:rsidR="00925BB2" w:rsidRDefault="00925BB2" w:rsidP="00925BB2">
      <w:pPr>
        <w:spacing w:after="0" w:line="240" w:lineRule="auto"/>
        <w:contextualSpacing/>
        <w:rPr>
          <w:rFonts w:cstheme="minorHAnsi"/>
          <w:bCs/>
          <w:sz w:val="24"/>
          <w:szCs w:val="24"/>
        </w:rPr>
      </w:pPr>
    </w:p>
    <w:p w14:paraId="2CDD2C7F" w14:textId="6CFDE0B0" w:rsidR="00F41189" w:rsidRDefault="00B9274C" w:rsidP="00925BB2">
      <w:pPr>
        <w:spacing w:after="0" w:line="240" w:lineRule="auto"/>
        <w:contextualSpacing/>
        <w:rPr>
          <w:rFonts w:cstheme="minorHAnsi"/>
          <w:bCs/>
          <w:sz w:val="24"/>
          <w:szCs w:val="24"/>
        </w:rPr>
      </w:pPr>
      <w:r w:rsidRPr="00B9274C">
        <w:rPr>
          <w:rFonts w:cstheme="minorHAnsi"/>
          <w:bCs/>
          <w:i/>
          <w:iCs/>
          <w:sz w:val="24"/>
          <w:szCs w:val="24"/>
        </w:rPr>
        <w:t>Incubator</w:t>
      </w:r>
      <w:r>
        <w:rPr>
          <w:rFonts w:cstheme="minorHAnsi"/>
          <w:bCs/>
          <w:sz w:val="24"/>
          <w:szCs w:val="24"/>
        </w:rPr>
        <w:t>: capable of providing temperatures at 35</w:t>
      </w:r>
      <w:r>
        <w:rPr>
          <w:rFonts w:cstheme="minorHAnsi"/>
          <w:bCs/>
          <w:sz w:val="24"/>
          <w:szCs w:val="24"/>
          <w:vertAlign w:val="superscript"/>
        </w:rPr>
        <w:t>o</w:t>
      </w:r>
      <w:r>
        <w:rPr>
          <w:rFonts w:cstheme="minorHAnsi"/>
          <w:bCs/>
          <w:sz w:val="24"/>
          <w:szCs w:val="24"/>
        </w:rPr>
        <w:t>C</w:t>
      </w:r>
      <w:r>
        <w:rPr>
          <w:rFonts w:cstheme="minorHAnsi"/>
          <w:bCs/>
          <w:sz w:val="24"/>
          <w:szCs w:val="24"/>
          <w:u w:val="single"/>
        </w:rPr>
        <w:t>+</w:t>
      </w:r>
      <w:r>
        <w:rPr>
          <w:rFonts w:cstheme="minorHAnsi"/>
          <w:bCs/>
          <w:sz w:val="24"/>
          <w:szCs w:val="24"/>
        </w:rPr>
        <w:t>0.5</w:t>
      </w:r>
      <w:r>
        <w:rPr>
          <w:rFonts w:cstheme="minorHAnsi"/>
          <w:bCs/>
          <w:sz w:val="24"/>
          <w:szCs w:val="24"/>
          <w:vertAlign w:val="superscript"/>
        </w:rPr>
        <w:t>o</w:t>
      </w:r>
      <w:r>
        <w:rPr>
          <w:rFonts w:cstheme="minorHAnsi"/>
          <w:bCs/>
          <w:sz w:val="24"/>
          <w:szCs w:val="24"/>
        </w:rPr>
        <w:t>C.  The standard incubator used for coliform analyses is sufficient.</w:t>
      </w:r>
    </w:p>
    <w:p w14:paraId="70412ED3" w14:textId="77777777" w:rsidR="00B9274C" w:rsidRDefault="00B9274C" w:rsidP="00925BB2">
      <w:pPr>
        <w:spacing w:after="0" w:line="240" w:lineRule="auto"/>
        <w:contextualSpacing/>
        <w:rPr>
          <w:rFonts w:cstheme="minorHAnsi"/>
          <w:bCs/>
          <w:sz w:val="24"/>
          <w:szCs w:val="24"/>
        </w:rPr>
      </w:pPr>
    </w:p>
    <w:p w14:paraId="2984FAB9" w14:textId="74819C40" w:rsidR="00B9274C" w:rsidRDefault="00B9274C" w:rsidP="00925BB2">
      <w:pPr>
        <w:spacing w:after="0" w:line="240" w:lineRule="auto"/>
        <w:contextualSpacing/>
        <w:rPr>
          <w:rFonts w:cstheme="minorHAnsi"/>
          <w:bCs/>
          <w:sz w:val="24"/>
          <w:szCs w:val="24"/>
        </w:rPr>
      </w:pPr>
      <w:r w:rsidRPr="00B9274C">
        <w:rPr>
          <w:rFonts w:cstheme="minorHAnsi"/>
          <w:bCs/>
          <w:i/>
          <w:iCs/>
          <w:sz w:val="24"/>
          <w:szCs w:val="24"/>
        </w:rPr>
        <w:t>Quebec colony counter</w:t>
      </w:r>
      <w:r>
        <w:rPr>
          <w:rFonts w:cstheme="minorHAnsi"/>
          <w:bCs/>
          <w:sz w:val="24"/>
          <w:szCs w:val="24"/>
        </w:rPr>
        <w:t xml:space="preserve"> or stereoscopic microscope capable of 20x magnification.</w:t>
      </w:r>
    </w:p>
    <w:p w14:paraId="11FEC6BA" w14:textId="77777777" w:rsidR="00B9274C" w:rsidRDefault="00B9274C" w:rsidP="00925BB2">
      <w:pPr>
        <w:spacing w:after="0" w:line="240" w:lineRule="auto"/>
        <w:contextualSpacing/>
        <w:rPr>
          <w:rFonts w:cstheme="minorHAnsi"/>
          <w:bCs/>
          <w:sz w:val="24"/>
          <w:szCs w:val="24"/>
        </w:rPr>
      </w:pPr>
    </w:p>
    <w:p w14:paraId="5759B12B" w14:textId="3E0316BA" w:rsidR="00B9274C" w:rsidRPr="00B9274C" w:rsidRDefault="00B9274C" w:rsidP="00925BB2">
      <w:pPr>
        <w:spacing w:after="0" w:line="240" w:lineRule="auto"/>
        <w:contextualSpacing/>
        <w:rPr>
          <w:rFonts w:cstheme="minorHAnsi"/>
          <w:bCs/>
          <w:i/>
          <w:iCs/>
          <w:sz w:val="24"/>
          <w:szCs w:val="24"/>
        </w:rPr>
      </w:pPr>
      <w:r w:rsidRPr="00B9274C">
        <w:rPr>
          <w:rFonts w:cstheme="minorHAnsi"/>
          <w:bCs/>
          <w:i/>
          <w:iCs/>
          <w:sz w:val="24"/>
          <w:szCs w:val="24"/>
        </w:rPr>
        <w:t>Hand tally counter</w:t>
      </w:r>
    </w:p>
    <w:p w14:paraId="3C0B005E" w14:textId="77777777" w:rsidR="00925BB2" w:rsidRPr="009E169D" w:rsidRDefault="00925BB2" w:rsidP="00925BB2">
      <w:pPr>
        <w:autoSpaceDE w:val="0"/>
        <w:autoSpaceDN w:val="0"/>
        <w:adjustRightInd w:val="0"/>
        <w:spacing w:after="0" w:line="240" w:lineRule="auto"/>
        <w:contextualSpacing/>
        <w:rPr>
          <w:rFonts w:cs="Times-Italic"/>
          <w:iCs/>
          <w:sz w:val="24"/>
          <w:szCs w:val="24"/>
        </w:rPr>
      </w:pPr>
    </w:p>
    <w:p w14:paraId="0D19E713" w14:textId="095AAC8C" w:rsidR="00925BB2" w:rsidRPr="00215EDE" w:rsidRDefault="00925BB2" w:rsidP="00DF5552">
      <w:pPr>
        <w:pStyle w:val="Heading2"/>
      </w:pPr>
      <w:bookmarkStart w:id="16" w:name="_Hlk16673218"/>
      <w:bookmarkStart w:id="17" w:name="_Hlk14938309"/>
      <w:bookmarkStart w:id="18" w:name="_Toc156915250"/>
      <w:r w:rsidRPr="00215EDE">
        <w:t>Glassware/</w:t>
      </w:r>
      <w:r w:rsidR="00215EDE" w:rsidRPr="00215EDE">
        <w:t>Plasticware/Other Materials</w:t>
      </w:r>
      <w:bookmarkEnd w:id="16"/>
      <w:bookmarkEnd w:id="18"/>
    </w:p>
    <w:bookmarkEnd w:id="17"/>
    <w:p w14:paraId="35C27DF9" w14:textId="3C00CA45" w:rsidR="00925BB2" w:rsidRDefault="00925BB2" w:rsidP="00925BB2">
      <w:pPr>
        <w:spacing w:after="0" w:line="240" w:lineRule="auto"/>
        <w:rPr>
          <w:rFonts w:cstheme="minorHAnsi"/>
          <w:bCs/>
          <w:sz w:val="24"/>
          <w:szCs w:val="24"/>
        </w:rPr>
      </w:pPr>
    </w:p>
    <w:p w14:paraId="055C9382" w14:textId="1E7ACFBC" w:rsidR="00F41189" w:rsidRPr="009E169D" w:rsidRDefault="00B9274C" w:rsidP="00925BB2">
      <w:pPr>
        <w:spacing w:after="0" w:line="240" w:lineRule="auto"/>
        <w:rPr>
          <w:rFonts w:cstheme="minorHAnsi"/>
          <w:bCs/>
          <w:sz w:val="24"/>
          <w:szCs w:val="24"/>
        </w:rPr>
      </w:pPr>
      <w:r w:rsidRPr="00B9274C">
        <w:rPr>
          <w:rFonts w:cstheme="minorHAnsi"/>
          <w:bCs/>
          <w:i/>
          <w:iCs/>
          <w:sz w:val="24"/>
          <w:szCs w:val="24"/>
        </w:rPr>
        <w:t>Vendor provided sterile glass or plastic plates with non-selective medium</w:t>
      </w:r>
      <w:r>
        <w:rPr>
          <w:rFonts w:cstheme="minorHAnsi"/>
          <w:bCs/>
          <w:sz w:val="24"/>
          <w:szCs w:val="24"/>
        </w:rPr>
        <w:t xml:space="preserve"> (see below).</w:t>
      </w:r>
    </w:p>
    <w:p w14:paraId="01678A89" w14:textId="77777777" w:rsidR="00925BB2" w:rsidRPr="009E169D" w:rsidRDefault="00925BB2" w:rsidP="00925BB2">
      <w:pPr>
        <w:widowControl w:val="0"/>
        <w:kinsoku w:val="0"/>
        <w:spacing w:after="0" w:line="240" w:lineRule="auto"/>
        <w:rPr>
          <w:rFonts w:cstheme="minorHAnsi"/>
          <w:sz w:val="24"/>
          <w:szCs w:val="24"/>
        </w:rPr>
      </w:pPr>
    </w:p>
    <w:p w14:paraId="7C3A4B69" w14:textId="136369A9" w:rsidR="00925BB2" w:rsidRPr="009E169D" w:rsidRDefault="00925BB2" w:rsidP="00DF5552">
      <w:pPr>
        <w:pStyle w:val="Heading1"/>
      </w:pPr>
      <w:bookmarkStart w:id="19" w:name="_Hlk14938327"/>
      <w:bookmarkStart w:id="20" w:name="_Hlk38010796"/>
      <w:bookmarkStart w:id="21" w:name="_Toc156915251"/>
      <w:r w:rsidRPr="009E169D">
        <w:t>REAGENTS AND STANDARDS</w:t>
      </w:r>
      <w:bookmarkEnd w:id="21"/>
    </w:p>
    <w:bookmarkEnd w:id="19"/>
    <w:p w14:paraId="636BEA56" w14:textId="77777777" w:rsidR="00925BB2" w:rsidRPr="009E169D" w:rsidRDefault="00925BB2" w:rsidP="00925BB2">
      <w:pPr>
        <w:spacing w:after="0" w:line="240" w:lineRule="auto"/>
        <w:rPr>
          <w:rFonts w:cstheme="minorHAnsi"/>
          <w:b/>
          <w:bCs/>
          <w:sz w:val="24"/>
          <w:szCs w:val="24"/>
        </w:rPr>
      </w:pPr>
    </w:p>
    <w:p w14:paraId="3E09DFE6" w14:textId="75EC7F5B" w:rsidR="00925BB2" w:rsidRPr="009E169D" w:rsidRDefault="00925BB2" w:rsidP="00925BB2">
      <w:pPr>
        <w:autoSpaceDE w:val="0"/>
        <w:autoSpaceDN w:val="0"/>
        <w:adjustRightInd w:val="0"/>
        <w:spacing w:after="0" w:line="240" w:lineRule="auto"/>
        <w:rPr>
          <w:rFonts w:cs="Times New Roman"/>
          <w:iCs/>
          <w:sz w:val="24"/>
          <w:szCs w:val="24"/>
        </w:rPr>
      </w:pPr>
      <w:r w:rsidRPr="009E169D">
        <w:rPr>
          <w:rFonts w:cs="Times New Roman"/>
          <w:iCs/>
          <w:sz w:val="24"/>
          <w:szCs w:val="24"/>
        </w:rPr>
        <w:t xml:space="preserve">Commercially prepared solutions of any of those cited in this SOP are satisfactory </w:t>
      </w:r>
      <w:r w:rsidR="00705C8F" w:rsidRPr="009E169D">
        <w:rPr>
          <w:rFonts w:cs="Times New Roman"/>
          <w:iCs/>
          <w:sz w:val="24"/>
          <w:szCs w:val="24"/>
        </w:rPr>
        <w:t>if</w:t>
      </w:r>
      <w:r w:rsidRPr="009E169D">
        <w:rPr>
          <w:rFonts w:cs="Times New Roman"/>
          <w:iCs/>
          <w:sz w:val="24"/>
          <w:szCs w:val="24"/>
        </w:rPr>
        <w:t xml:space="preserve"> the formulation matches that cited in this SOP.  Follow all proper storage, usage, and disposal practices stated in this SOP or by the manufacturer of the solution.</w:t>
      </w:r>
      <w:r w:rsidR="00705C8F">
        <w:rPr>
          <w:rFonts w:cs="Times New Roman"/>
          <w:iCs/>
          <w:sz w:val="24"/>
          <w:szCs w:val="24"/>
        </w:rPr>
        <w:t xml:space="preserve">  All solutions are discarded after </w:t>
      </w:r>
      <w:r w:rsidRPr="009E169D">
        <w:rPr>
          <w:rFonts w:cs="Times New Roman"/>
          <w:iCs/>
          <w:sz w:val="24"/>
          <w:szCs w:val="24"/>
        </w:rPr>
        <w:t>the expiration date</w:t>
      </w:r>
      <w:r w:rsidR="00705C8F">
        <w:rPr>
          <w:rFonts w:cs="Times New Roman"/>
          <w:iCs/>
          <w:sz w:val="24"/>
          <w:szCs w:val="24"/>
        </w:rPr>
        <w:t xml:space="preserve"> stated here in this SOP or as provided by the manufacturer</w:t>
      </w:r>
      <w:r w:rsidRPr="009E169D">
        <w:rPr>
          <w:rFonts w:cs="Times New Roman"/>
          <w:iCs/>
          <w:sz w:val="24"/>
          <w:szCs w:val="24"/>
        </w:rPr>
        <w:t>.  Concentrated acids and bases used are stored in proper and separate locations.  Reagents requiring refrigeration are stored in a designated refrigerator.</w:t>
      </w:r>
    </w:p>
    <w:p w14:paraId="1BDF61A9" w14:textId="77777777" w:rsidR="00925BB2" w:rsidRPr="009E169D" w:rsidRDefault="00925BB2" w:rsidP="00925BB2">
      <w:pPr>
        <w:autoSpaceDE w:val="0"/>
        <w:autoSpaceDN w:val="0"/>
        <w:adjustRightInd w:val="0"/>
        <w:spacing w:after="0" w:line="240" w:lineRule="auto"/>
        <w:rPr>
          <w:rFonts w:cs="Times New Roman"/>
          <w:iCs/>
          <w:sz w:val="24"/>
          <w:szCs w:val="24"/>
        </w:rPr>
      </w:pPr>
    </w:p>
    <w:p w14:paraId="63B24179" w14:textId="7ADFB2C8" w:rsidR="00925BB2" w:rsidRPr="009E169D" w:rsidRDefault="00925BB2" w:rsidP="00925BB2">
      <w:pPr>
        <w:autoSpaceDE w:val="0"/>
        <w:autoSpaceDN w:val="0"/>
        <w:adjustRightInd w:val="0"/>
        <w:spacing w:after="0" w:line="240" w:lineRule="auto"/>
        <w:rPr>
          <w:rFonts w:cs="Times New Roman"/>
          <w:iCs/>
          <w:sz w:val="24"/>
          <w:szCs w:val="24"/>
        </w:rPr>
      </w:pPr>
      <w:r w:rsidRPr="009E169D">
        <w:rPr>
          <w:rFonts w:cs="Times New Roman"/>
          <w:iCs/>
          <w:sz w:val="24"/>
          <w:szCs w:val="24"/>
        </w:rPr>
        <w:lastRenderedPageBreak/>
        <w:t xml:space="preserve">Commercially prepared </w:t>
      </w:r>
      <w:r w:rsidR="00040E66">
        <w:rPr>
          <w:rFonts w:cs="Times New Roman"/>
          <w:iCs/>
          <w:sz w:val="24"/>
          <w:szCs w:val="24"/>
        </w:rPr>
        <w:t>media will be checked for sterility on receipt or before first use.  There are no Positive or Negative cultures for non-selective media</w:t>
      </w:r>
      <w:r w:rsidRPr="009E169D">
        <w:rPr>
          <w:rFonts w:cs="Times New Roman"/>
          <w:iCs/>
          <w:sz w:val="24"/>
          <w:szCs w:val="24"/>
        </w:rPr>
        <w:t>.</w:t>
      </w:r>
    </w:p>
    <w:p w14:paraId="488697D2" w14:textId="77777777" w:rsidR="00925BB2" w:rsidRPr="009E169D" w:rsidRDefault="00925BB2" w:rsidP="00925BB2">
      <w:pPr>
        <w:autoSpaceDE w:val="0"/>
        <w:autoSpaceDN w:val="0"/>
        <w:adjustRightInd w:val="0"/>
        <w:spacing w:after="0" w:line="240" w:lineRule="auto"/>
        <w:rPr>
          <w:rFonts w:cs="Times New Roman"/>
          <w:iCs/>
          <w:sz w:val="24"/>
          <w:szCs w:val="24"/>
        </w:rPr>
      </w:pPr>
    </w:p>
    <w:p w14:paraId="6E7B3D76" w14:textId="77777777" w:rsidR="00925BB2" w:rsidRPr="009E169D" w:rsidRDefault="00925BB2" w:rsidP="00925BB2">
      <w:pPr>
        <w:autoSpaceDE w:val="0"/>
        <w:autoSpaceDN w:val="0"/>
        <w:adjustRightInd w:val="0"/>
        <w:spacing w:after="0" w:line="240" w:lineRule="auto"/>
        <w:rPr>
          <w:rFonts w:cs="Times New Roman"/>
          <w:iCs/>
          <w:sz w:val="24"/>
          <w:szCs w:val="24"/>
        </w:rPr>
      </w:pPr>
      <w:r w:rsidRPr="009E169D">
        <w:rPr>
          <w:rFonts w:cs="Times New Roman"/>
          <w:iCs/>
          <w:sz w:val="24"/>
          <w:szCs w:val="24"/>
        </w:rPr>
        <w:t>Use reagent grade water for making all solutions.</w:t>
      </w:r>
    </w:p>
    <w:bookmarkEnd w:id="20"/>
    <w:p w14:paraId="08F1C079" w14:textId="77777777" w:rsidR="00925BB2" w:rsidRPr="009E169D" w:rsidRDefault="00925BB2" w:rsidP="00925BB2">
      <w:pPr>
        <w:spacing w:after="0" w:line="240" w:lineRule="auto"/>
        <w:rPr>
          <w:rFonts w:cstheme="minorHAnsi"/>
          <w:b/>
          <w:bCs/>
          <w:sz w:val="24"/>
          <w:szCs w:val="24"/>
        </w:rPr>
      </w:pPr>
    </w:p>
    <w:p w14:paraId="3D7184F3" w14:textId="07910AB6" w:rsidR="00925BB2" w:rsidRPr="00B9274C" w:rsidRDefault="00B9274C" w:rsidP="00925BB2">
      <w:pPr>
        <w:spacing w:after="0" w:line="240" w:lineRule="auto"/>
        <w:rPr>
          <w:rFonts w:cstheme="minorHAnsi"/>
          <w:i/>
          <w:iCs/>
          <w:sz w:val="24"/>
          <w:szCs w:val="24"/>
        </w:rPr>
      </w:pPr>
      <w:r w:rsidRPr="00B9274C">
        <w:rPr>
          <w:rFonts w:cstheme="minorHAnsi"/>
          <w:i/>
          <w:iCs/>
          <w:sz w:val="24"/>
          <w:szCs w:val="24"/>
        </w:rPr>
        <w:t>TSA or RHIA non-selective medium</w:t>
      </w:r>
    </w:p>
    <w:p w14:paraId="47063173" w14:textId="77777777" w:rsidR="00925BB2" w:rsidRPr="009E169D" w:rsidRDefault="00925BB2" w:rsidP="00925BB2">
      <w:pPr>
        <w:spacing w:after="0" w:line="240" w:lineRule="auto"/>
        <w:rPr>
          <w:rFonts w:cstheme="minorHAnsi"/>
          <w:b/>
          <w:bCs/>
          <w:sz w:val="24"/>
          <w:szCs w:val="24"/>
        </w:rPr>
      </w:pPr>
    </w:p>
    <w:p w14:paraId="466A51BC" w14:textId="0D4607DB" w:rsidR="00925BB2" w:rsidRPr="009E169D" w:rsidRDefault="00925BB2" w:rsidP="00DF5552">
      <w:pPr>
        <w:pStyle w:val="Heading1"/>
      </w:pPr>
      <w:bookmarkStart w:id="22" w:name="_Hlk40779799"/>
      <w:bookmarkStart w:id="23" w:name="_Toc156915252"/>
      <w:r w:rsidRPr="009E169D">
        <w:t>PROCEDURE</w:t>
      </w:r>
      <w:bookmarkEnd w:id="23"/>
    </w:p>
    <w:bookmarkEnd w:id="22"/>
    <w:p w14:paraId="77CE7E39" w14:textId="77777777" w:rsidR="00925BB2" w:rsidRDefault="00925BB2" w:rsidP="00925BB2">
      <w:pPr>
        <w:spacing w:after="0" w:line="240" w:lineRule="auto"/>
        <w:rPr>
          <w:rFonts w:cstheme="minorHAnsi"/>
          <w:sz w:val="24"/>
          <w:szCs w:val="24"/>
        </w:rPr>
      </w:pPr>
    </w:p>
    <w:p w14:paraId="0A182113" w14:textId="3E57E9B5" w:rsidR="00B9274C" w:rsidRDefault="00B9274C" w:rsidP="00925BB2">
      <w:pPr>
        <w:spacing w:after="0" w:line="240" w:lineRule="auto"/>
        <w:rPr>
          <w:rFonts w:cstheme="minorHAnsi"/>
          <w:sz w:val="24"/>
          <w:szCs w:val="24"/>
        </w:rPr>
      </w:pPr>
      <w:r w:rsidRPr="006F2F82">
        <w:rPr>
          <w:rFonts w:cstheme="minorHAnsi"/>
          <w:b/>
          <w:bCs/>
          <w:sz w:val="24"/>
          <w:szCs w:val="24"/>
        </w:rPr>
        <w:t>NOTE</w:t>
      </w:r>
      <w:r>
        <w:rPr>
          <w:rFonts w:cstheme="minorHAnsi"/>
          <w:sz w:val="24"/>
          <w:szCs w:val="24"/>
        </w:rPr>
        <w:t>:  This procedure is required only if the laboratory does not perform heterotrophic plate counts by the pour plate method at least once a month.  If this test is conducted at least once a month, then proceed to Section 1</w:t>
      </w:r>
      <w:r w:rsidR="00283E5A">
        <w:rPr>
          <w:rFonts w:cstheme="minorHAnsi"/>
          <w:sz w:val="24"/>
          <w:szCs w:val="24"/>
        </w:rPr>
        <w:t>1</w:t>
      </w:r>
      <w:r>
        <w:rPr>
          <w:rFonts w:cstheme="minorHAnsi"/>
          <w:sz w:val="24"/>
          <w:szCs w:val="24"/>
        </w:rPr>
        <w:t xml:space="preserve"> below.</w:t>
      </w:r>
    </w:p>
    <w:p w14:paraId="16358801" w14:textId="77777777" w:rsidR="00B9274C" w:rsidRDefault="00B9274C" w:rsidP="00925BB2">
      <w:pPr>
        <w:spacing w:after="0" w:line="240" w:lineRule="auto"/>
        <w:rPr>
          <w:rFonts w:cstheme="minorHAnsi"/>
          <w:sz w:val="24"/>
          <w:szCs w:val="24"/>
        </w:rPr>
      </w:pPr>
    </w:p>
    <w:p w14:paraId="032BE2A1" w14:textId="2C06B2E0" w:rsidR="006F2F82" w:rsidRDefault="006F2F82" w:rsidP="00502FDB">
      <w:pPr>
        <w:spacing w:after="0" w:line="240" w:lineRule="auto"/>
        <w:rPr>
          <w:rFonts w:cstheme="minorHAnsi"/>
          <w:sz w:val="24"/>
          <w:szCs w:val="24"/>
        </w:rPr>
      </w:pPr>
      <w:r w:rsidRPr="00502FDB">
        <w:rPr>
          <w:rFonts w:cstheme="minorHAnsi"/>
          <w:sz w:val="24"/>
          <w:szCs w:val="24"/>
        </w:rPr>
        <w:t>Disinfect the bench and surrounding area with disinfectant.</w:t>
      </w:r>
      <w:r w:rsidR="00502FDB">
        <w:rPr>
          <w:rFonts w:cstheme="minorHAnsi"/>
          <w:sz w:val="24"/>
          <w:szCs w:val="24"/>
        </w:rPr>
        <w:t xml:space="preserve">  </w:t>
      </w:r>
      <w:r w:rsidRPr="00502FDB">
        <w:rPr>
          <w:rFonts w:cstheme="minorHAnsi"/>
          <w:sz w:val="24"/>
          <w:szCs w:val="24"/>
        </w:rPr>
        <w:t>Remove one</w:t>
      </w:r>
      <w:r w:rsidR="00283E5A">
        <w:rPr>
          <w:rFonts w:cstheme="minorHAnsi"/>
          <w:sz w:val="24"/>
          <w:szCs w:val="24"/>
        </w:rPr>
        <w:t xml:space="preserve"> specified</w:t>
      </w:r>
      <w:r w:rsidRPr="00502FDB">
        <w:rPr>
          <w:rFonts w:cstheme="minorHAnsi"/>
          <w:sz w:val="24"/>
          <w:szCs w:val="24"/>
        </w:rPr>
        <w:t xml:space="preserve"> plate stored in the coliform refrigerator, allow to come to room temperature, and make sure the media has not expired.</w:t>
      </w:r>
      <w:r w:rsidR="00502FDB">
        <w:rPr>
          <w:rFonts w:cstheme="minorHAnsi"/>
          <w:sz w:val="24"/>
          <w:szCs w:val="24"/>
        </w:rPr>
        <w:t xml:space="preserve">  More than one plate may be used.  See below for data handling.</w:t>
      </w:r>
    </w:p>
    <w:p w14:paraId="6BF7AE9A" w14:textId="77777777" w:rsidR="00502FDB" w:rsidRPr="00502FDB" w:rsidRDefault="00502FDB" w:rsidP="00502FDB">
      <w:pPr>
        <w:spacing w:after="0" w:line="240" w:lineRule="auto"/>
        <w:rPr>
          <w:rFonts w:cstheme="minorHAnsi"/>
          <w:sz w:val="24"/>
          <w:szCs w:val="24"/>
        </w:rPr>
      </w:pPr>
    </w:p>
    <w:p w14:paraId="73CCD484" w14:textId="7FC591D3" w:rsidR="00502FDB" w:rsidRPr="00502FDB" w:rsidRDefault="006F2F82" w:rsidP="00502FDB">
      <w:pPr>
        <w:spacing w:after="0" w:line="240" w:lineRule="auto"/>
        <w:rPr>
          <w:rFonts w:cstheme="minorHAnsi"/>
          <w:sz w:val="24"/>
          <w:szCs w:val="24"/>
        </w:rPr>
      </w:pPr>
      <w:r w:rsidRPr="00502FDB">
        <w:rPr>
          <w:rFonts w:cstheme="minorHAnsi"/>
          <w:sz w:val="24"/>
          <w:szCs w:val="24"/>
        </w:rPr>
        <w:t>Wipe any condensation off the outside of the bottom of the plate and label the plate</w:t>
      </w:r>
      <w:r w:rsidR="00502FDB">
        <w:rPr>
          <w:rFonts w:cstheme="minorHAnsi"/>
          <w:sz w:val="24"/>
          <w:szCs w:val="24"/>
        </w:rPr>
        <w:t>(s)</w:t>
      </w:r>
      <w:r w:rsidRPr="00502FDB">
        <w:rPr>
          <w:rFonts w:cstheme="minorHAnsi"/>
          <w:sz w:val="24"/>
          <w:szCs w:val="24"/>
        </w:rPr>
        <w:t xml:space="preserve"> “Air Density Settle Plate” with initials and the date on the outer edge.</w:t>
      </w:r>
      <w:r w:rsidR="00502FDB">
        <w:rPr>
          <w:rFonts w:cstheme="minorHAnsi"/>
          <w:sz w:val="24"/>
          <w:szCs w:val="24"/>
        </w:rPr>
        <w:t xml:space="preserve">  </w:t>
      </w:r>
      <w:r w:rsidR="00502FDB" w:rsidRPr="00502FDB">
        <w:rPr>
          <w:rFonts w:cstheme="minorHAnsi"/>
          <w:sz w:val="24"/>
          <w:szCs w:val="24"/>
        </w:rPr>
        <w:t xml:space="preserve">On the Air Density Settle Plate Form in the Microbiology Quality Control Log, record the analyst, date </w:t>
      </w:r>
      <w:r w:rsidR="00502FDB">
        <w:rPr>
          <w:rFonts w:cstheme="minorHAnsi"/>
          <w:sz w:val="24"/>
          <w:szCs w:val="24"/>
        </w:rPr>
        <w:t>of analysis</w:t>
      </w:r>
      <w:r w:rsidR="00502FDB" w:rsidRPr="00502FDB">
        <w:rPr>
          <w:rFonts w:cstheme="minorHAnsi"/>
          <w:sz w:val="24"/>
          <w:szCs w:val="24"/>
        </w:rPr>
        <w:t xml:space="preserve">, </w:t>
      </w:r>
      <w:r w:rsidR="00502FDB">
        <w:rPr>
          <w:rFonts w:cstheme="minorHAnsi"/>
          <w:sz w:val="24"/>
          <w:szCs w:val="24"/>
        </w:rPr>
        <w:t>vendor-prepared plate lot number</w:t>
      </w:r>
      <w:r w:rsidR="00502FDB" w:rsidRPr="00502FDB">
        <w:rPr>
          <w:rFonts w:cstheme="minorHAnsi"/>
          <w:sz w:val="24"/>
          <w:szCs w:val="24"/>
        </w:rPr>
        <w:t xml:space="preserve"> and expiration date.</w:t>
      </w:r>
    </w:p>
    <w:p w14:paraId="48A3706C" w14:textId="77777777" w:rsidR="00502FDB" w:rsidRPr="00502FDB" w:rsidRDefault="00502FDB" w:rsidP="00502FDB">
      <w:pPr>
        <w:spacing w:after="0" w:line="240" w:lineRule="auto"/>
        <w:rPr>
          <w:rFonts w:cstheme="minorHAnsi"/>
          <w:sz w:val="24"/>
          <w:szCs w:val="24"/>
        </w:rPr>
      </w:pPr>
    </w:p>
    <w:p w14:paraId="35BE1250" w14:textId="3F881223" w:rsidR="006F2F82" w:rsidRDefault="006F2F82" w:rsidP="00502FDB">
      <w:pPr>
        <w:spacing w:after="0" w:line="240" w:lineRule="auto"/>
        <w:rPr>
          <w:rFonts w:cstheme="minorHAnsi"/>
          <w:sz w:val="24"/>
          <w:szCs w:val="24"/>
        </w:rPr>
      </w:pPr>
      <w:r w:rsidRPr="00502FDB">
        <w:rPr>
          <w:rFonts w:cstheme="minorHAnsi"/>
          <w:sz w:val="24"/>
          <w:szCs w:val="24"/>
        </w:rPr>
        <w:t xml:space="preserve">Take the lid off the plate and set </w:t>
      </w:r>
      <w:r w:rsidR="00502FDB">
        <w:rPr>
          <w:rFonts w:cstheme="minorHAnsi"/>
          <w:sz w:val="24"/>
          <w:szCs w:val="24"/>
        </w:rPr>
        <w:t>the lid</w:t>
      </w:r>
      <w:r w:rsidRPr="00502FDB">
        <w:rPr>
          <w:rFonts w:cstheme="minorHAnsi"/>
          <w:sz w:val="24"/>
          <w:szCs w:val="24"/>
        </w:rPr>
        <w:t xml:space="preserve"> face down on the disinfected surface with the exposed plate next to it.</w:t>
      </w:r>
      <w:r w:rsidR="00502FDB">
        <w:rPr>
          <w:rFonts w:cstheme="minorHAnsi"/>
          <w:sz w:val="24"/>
          <w:szCs w:val="24"/>
        </w:rPr>
        <w:t xml:space="preserve">  Record the start time.  </w:t>
      </w:r>
      <w:r w:rsidRPr="00502FDB">
        <w:rPr>
          <w:rFonts w:cstheme="minorHAnsi"/>
          <w:sz w:val="24"/>
          <w:szCs w:val="24"/>
        </w:rPr>
        <w:t>Expose the media to the air for 15 minutes</w:t>
      </w:r>
      <w:r w:rsidR="00502FDB">
        <w:rPr>
          <w:rFonts w:cstheme="minorHAnsi"/>
          <w:sz w:val="24"/>
          <w:szCs w:val="24"/>
        </w:rPr>
        <w:t>, then replace the lid</w:t>
      </w:r>
      <w:r w:rsidRPr="00502FDB">
        <w:rPr>
          <w:rFonts w:cstheme="minorHAnsi"/>
          <w:sz w:val="24"/>
          <w:szCs w:val="24"/>
        </w:rPr>
        <w:t>.</w:t>
      </w:r>
      <w:r w:rsidR="00502FDB">
        <w:rPr>
          <w:rFonts w:cstheme="minorHAnsi"/>
          <w:sz w:val="24"/>
          <w:szCs w:val="24"/>
        </w:rPr>
        <w:t xml:space="preserve">  Record the end time.  If the exposure exceeds 15 minutes, then correct the results as stated in Section 1</w:t>
      </w:r>
      <w:r w:rsidR="00283E5A">
        <w:rPr>
          <w:rFonts w:cstheme="minorHAnsi"/>
          <w:sz w:val="24"/>
          <w:szCs w:val="24"/>
        </w:rPr>
        <w:t>0.1</w:t>
      </w:r>
      <w:r w:rsidR="00502FDB">
        <w:rPr>
          <w:rFonts w:cstheme="minorHAnsi"/>
          <w:sz w:val="24"/>
          <w:szCs w:val="24"/>
        </w:rPr>
        <w:t>.</w:t>
      </w:r>
    </w:p>
    <w:p w14:paraId="1413BBB1" w14:textId="77777777" w:rsidR="00502FDB" w:rsidRPr="00502FDB" w:rsidRDefault="00502FDB" w:rsidP="00502FDB">
      <w:pPr>
        <w:spacing w:after="0" w:line="240" w:lineRule="auto"/>
        <w:rPr>
          <w:rFonts w:cstheme="minorHAnsi"/>
          <w:sz w:val="24"/>
          <w:szCs w:val="24"/>
        </w:rPr>
      </w:pPr>
    </w:p>
    <w:p w14:paraId="54C94097" w14:textId="66314CA7" w:rsidR="006F2F82" w:rsidRDefault="006F2F82" w:rsidP="00502FDB">
      <w:pPr>
        <w:spacing w:after="0" w:line="240" w:lineRule="auto"/>
        <w:rPr>
          <w:rFonts w:cstheme="minorHAnsi"/>
          <w:sz w:val="24"/>
          <w:szCs w:val="24"/>
        </w:rPr>
      </w:pPr>
      <w:r w:rsidRPr="00502FDB">
        <w:rPr>
          <w:rFonts w:cstheme="minorHAnsi"/>
          <w:sz w:val="24"/>
          <w:szCs w:val="24"/>
        </w:rPr>
        <w:t>Invert the plate and incubate at 35.0°C ± 0.5°C for 48 hours ± 2 hours.</w:t>
      </w:r>
      <w:r w:rsidR="00502FDB">
        <w:rPr>
          <w:rFonts w:cstheme="minorHAnsi"/>
          <w:sz w:val="24"/>
          <w:szCs w:val="24"/>
        </w:rPr>
        <w:t xml:space="preserve">  </w:t>
      </w:r>
      <w:r w:rsidRPr="00502FDB">
        <w:rPr>
          <w:rFonts w:cstheme="minorHAnsi"/>
          <w:sz w:val="24"/>
          <w:szCs w:val="24"/>
        </w:rPr>
        <w:t>After 48 hours of incubation, remove the plate from the incubator.</w:t>
      </w:r>
    </w:p>
    <w:p w14:paraId="74496A32" w14:textId="77777777" w:rsidR="00502FDB" w:rsidRPr="00502FDB" w:rsidRDefault="00502FDB" w:rsidP="00502FDB">
      <w:pPr>
        <w:spacing w:after="0" w:line="240" w:lineRule="auto"/>
        <w:rPr>
          <w:rFonts w:cstheme="minorHAnsi"/>
          <w:sz w:val="24"/>
          <w:szCs w:val="24"/>
        </w:rPr>
      </w:pPr>
    </w:p>
    <w:p w14:paraId="47CD443F" w14:textId="4BEFC3F1" w:rsidR="00925BB2" w:rsidRPr="009E169D" w:rsidRDefault="006F2F82" w:rsidP="00925BB2">
      <w:pPr>
        <w:spacing w:after="0" w:line="240" w:lineRule="auto"/>
        <w:rPr>
          <w:rFonts w:cstheme="minorHAnsi"/>
          <w:sz w:val="24"/>
          <w:szCs w:val="24"/>
        </w:rPr>
      </w:pPr>
      <w:r w:rsidRPr="00502FDB">
        <w:rPr>
          <w:rFonts w:cstheme="minorHAnsi"/>
          <w:sz w:val="24"/>
          <w:szCs w:val="24"/>
        </w:rPr>
        <w:t>Using a Quebec counter or stereoscopic microscope, slowly scan the plate for any bacterial or fungal colonies.</w:t>
      </w:r>
      <w:r w:rsidR="00BA74C7">
        <w:rPr>
          <w:rFonts w:cstheme="minorHAnsi"/>
          <w:sz w:val="24"/>
          <w:szCs w:val="24"/>
        </w:rPr>
        <w:t xml:space="preserve">  Count all colonies observed and record the count.  If additional plates are </w:t>
      </w:r>
      <w:r w:rsidR="00040E66">
        <w:rPr>
          <w:rFonts w:cstheme="minorHAnsi"/>
          <w:sz w:val="24"/>
          <w:szCs w:val="24"/>
        </w:rPr>
        <w:t>included</w:t>
      </w:r>
      <w:r w:rsidR="00BA74C7">
        <w:rPr>
          <w:rFonts w:cstheme="minorHAnsi"/>
          <w:sz w:val="24"/>
          <w:szCs w:val="24"/>
        </w:rPr>
        <w:t>, count them as well and record their individual counts.</w:t>
      </w:r>
    </w:p>
    <w:p w14:paraId="28C00253" w14:textId="77777777" w:rsidR="00925BB2" w:rsidRPr="009E169D" w:rsidRDefault="00925BB2" w:rsidP="00925BB2">
      <w:pPr>
        <w:spacing w:after="0" w:line="240" w:lineRule="auto"/>
        <w:rPr>
          <w:rFonts w:cstheme="minorHAnsi"/>
          <w:sz w:val="24"/>
          <w:szCs w:val="24"/>
        </w:rPr>
      </w:pPr>
    </w:p>
    <w:p w14:paraId="6925F108" w14:textId="77777777" w:rsidR="00925BB2" w:rsidRPr="00215EDE" w:rsidRDefault="00925BB2" w:rsidP="00DF5552">
      <w:pPr>
        <w:pStyle w:val="Heading2"/>
      </w:pPr>
      <w:bookmarkStart w:id="24" w:name="_Toc156915253"/>
      <w:r w:rsidRPr="00215EDE">
        <w:t>Calculations</w:t>
      </w:r>
      <w:bookmarkEnd w:id="24"/>
    </w:p>
    <w:p w14:paraId="6F9CB9AA" w14:textId="77777777" w:rsidR="00925BB2" w:rsidRPr="009E169D" w:rsidRDefault="00925BB2" w:rsidP="00925BB2">
      <w:pPr>
        <w:spacing w:after="0" w:line="240" w:lineRule="auto"/>
        <w:rPr>
          <w:rFonts w:cstheme="minorHAnsi"/>
          <w:sz w:val="24"/>
          <w:szCs w:val="24"/>
        </w:rPr>
      </w:pPr>
    </w:p>
    <w:p w14:paraId="6A8B8EF7" w14:textId="41C81CDE" w:rsidR="00925BB2" w:rsidRPr="009E169D" w:rsidRDefault="006F2F82" w:rsidP="00925BB2">
      <w:pPr>
        <w:spacing w:after="0" w:line="240" w:lineRule="auto"/>
        <w:rPr>
          <w:rFonts w:cstheme="minorHAnsi"/>
          <w:sz w:val="24"/>
          <w:szCs w:val="24"/>
        </w:rPr>
      </w:pPr>
      <w:r>
        <w:rPr>
          <w:rFonts w:cstheme="minorHAnsi"/>
          <w:sz w:val="24"/>
          <w:szCs w:val="24"/>
        </w:rPr>
        <w:t>If more than one plate is examined, then average the colony counts.</w:t>
      </w:r>
    </w:p>
    <w:p w14:paraId="35286B55" w14:textId="77777777" w:rsidR="00925BB2" w:rsidRPr="009E169D" w:rsidRDefault="00925BB2" w:rsidP="00925BB2">
      <w:pPr>
        <w:spacing w:after="0" w:line="240" w:lineRule="auto"/>
        <w:rPr>
          <w:rFonts w:cstheme="minorHAnsi"/>
          <w:sz w:val="24"/>
          <w:szCs w:val="24"/>
        </w:rPr>
      </w:pPr>
    </w:p>
    <w:p w14:paraId="7467E222" w14:textId="253DDBB3" w:rsidR="00F41189" w:rsidRPr="00F41189" w:rsidRDefault="00925BB2" w:rsidP="00DF5552">
      <w:pPr>
        <w:pStyle w:val="Heading1"/>
      </w:pPr>
      <w:bookmarkStart w:id="25" w:name="_Hlk40276350"/>
      <w:bookmarkStart w:id="26" w:name="_Hlk38011717"/>
      <w:bookmarkStart w:id="27" w:name="_Toc156915254"/>
      <w:r w:rsidRPr="009E169D">
        <w:t xml:space="preserve">DATA ASSESSMENT AND </w:t>
      </w:r>
      <w:r w:rsidRPr="009E169D">
        <w:rPr>
          <w:caps/>
        </w:rPr>
        <w:t>Reporting</w:t>
      </w:r>
      <w:bookmarkEnd w:id="27"/>
    </w:p>
    <w:p w14:paraId="25ED4A3B" w14:textId="77777777" w:rsidR="00925BB2" w:rsidRPr="009E169D" w:rsidRDefault="00925BB2" w:rsidP="00925BB2">
      <w:pPr>
        <w:spacing w:after="0" w:line="240" w:lineRule="auto"/>
        <w:rPr>
          <w:rFonts w:cstheme="minorHAnsi"/>
          <w:sz w:val="24"/>
          <w:szCs w:val="24"/>
        </w:rPr>
      </w:pPr>
    </w:p>
    <w:p w14:paraId="1B457E72" w14:textId="77777777" w:rsidR="00925BB2" w:rsidRPr="00215EDE" w:rsidRDefault="00925BB2" w:rsidP="00DF5552">
      <w:pPr>
        <w:pStyle w:val="Heading2"/>
      </w:pPr>
      <w:bookmarkStart w:id="28" w:name="_Hlk14938982"/>
      <w:bookmarkStart w:id="29" w:name="_Hlk40257594"/>
      <w:bookmarkStart w:id="30" w:name="_Toc156915255"/>
      <w:r w:rsidRPr="00215EDE">
        <w:lastRenderedPageBreak/>
        <w:t>Calculations</w:t>
      </w:r>
      <w:bookmarkEnd w:id="30"/>
    </w:p>
    <w:p w14:paraId="54109A0E" w14:textId="316F4169" w:rsidR="00925BB2" w:rsidRDefault="00925BB2" w:rsidP="00925BB2">
      <w:pPr>
        <w:spacing w:after="0" w:line="240" w:lineRule="auto"/>
        <w:contextualSpacing/>
        <w:rPr>
          <w:rFonts w:cstheme="minorHAnsi"/>
          <w:sz w:val="24"/>
          <w:szCs w:val="24"/>
        </w:rPr>
      </w:pPr>
    </w:p>
    <w:p w14:paraId="74020468" w14:textId="1A08C007" w:rsidR="006F2F82" w:rsidRDefault="006F2F82" w:rsidP="006F2F82">
      <w:pPr>
        <w:spacing w:after="0" w:line="240" w:lineRule="auto"/>
        <w:rPr>
          <w:rFonts w:cstheme="minorHAnsi"/>
          <w:sz w:val="24"/>
          <w:szCs w:val="24"/>
        </w:rPr>
      </w:pPr>
      <w:bookmarkStart w:id="31" w:name="_Hlk14787819"/>
      <w:r>
        <w:rPr>
          <w:rFonts w:cstheme="minorHAnsi"/>
          <w:sz w:val="24"/>
          <w:szCs w:val="24"/>
        </w:rPr>
        <w:t>The standard is 15 colonies/160cm</w:t>
      </w:r>
      <w:r>
        <w:rPr>
          <w:rFonts w:cstheme="minorHAnsi"/>
          <w:sz w:val="24"/>
          <w:szCs w:val="24"/>
          <w:vertAlign w:val="superscript"/>
        </w:rPr>
        <w:t>2</w:t>
      </w:r>
      <w:r>
        <w:rPr>
          <w:rFonts w:cstheme="minorHAnsi"/>
          <w:sz w:val="24"/>
          <w:szCs w:val="24"/>
        </w:rPr>
        <w:t xml:space="preserve"> per fifteen minutes.  If the plate area or the exposure time are different, then correct this value as follows.</w:t>
      </w:r>
    </w:p>
    <w:p w14:paraId="235B6CC3" w14:textId="77777777" w:rsidR="006F2F82" w:rsidRDefault="006F2F82" w:rsidP="006F2F82">
      <w:pPr>
        <w:spacing w:after="0" w:line="240" w:lineRule="auto"/>
        <w:rPr>
          <w:rFonts w:cstheme="minorHAnsi"/>
          <w:sz w:val="24"/>
          <w:szCs w:val="24"/>
        </w:rPr>
      </w:pPr>
    </w:p>
    <w:p w14:paraId="2734C8C6" w14:textId="70E0B615" w:rsidR="00DF5552" w:rsidRDefault="00DF5552" w:rsidP="00DF5552">
      <w:pPr>
        <w:pStyle w:val="Caption"/>
        <w:rPr>
          <w:rFonts w:cstheme="minorHAnsi"/>
          <w:sz w:val="24"/>
          <w:szCs w:val="24"/>
        </w:rPr>
      </w:pPr>
      <w:bookmarkStart w:id="32" w:name="_Toc156915017"/>
      <w:r>
        <w:t xml:space="preserve">Equation </w:t>
      </w:r>
      <w:fldSimple w:instr=" SEQ Equation \* ARABIC ">
        <w:r>
          <w:rPr>
            <w:noProof/>
          </w:rPr>
          <w:t>1</w:t>
        </w:r>
      </w:fldSimple>
      <w:r>
        <w:t xml:space="preserve"> computation of maximum allowed colonies based on plate areas and exposure </w:t>
      </w:r>
      <w:proofErr w:type="gramStart"/>
      <w:r>
        <w:t>times</w:t>
      </w:r>
      <w:bookmarkEnd w:id="32"/>
      <w:proofErr w:type="gramEnd"/>
    </w:p>
    <w:p w14:paraId="0AA29D49" w14:textId="7094694D" w:rsidR="006F2F82" w:rsidRDefault="006F2F82" w:rsidP="006F2F82">
      <w:pPr>
        <w:spacing w:after="0" w:line="240" w:lineRule="auto"/>
        <w:rPr>
          <w:rFonts w:cstheme="minorHAnsi"/>
          <w:sz w:val="24"/>
          <w:szCs w:val="24"/>
        </w:rPr>
      </w:pPr>
      <m:oMathPara>
        <m:oMath>
          <m:r>
            <w:rPr>
              <w:rFonts w:ascii="Cambria Math" w:hAnsi="Cambria Math" w:cstheme="minorHAnsi"/>
              <w:sz w:val="24"/>
              <w:szCs w:val="24"/>
            </w:rPr>
            <m:t>Corrected colonies=15×</m:t>
          </m:r>
          <m:f>
            <m:fPr>
              <m:ctrlPr>
                <w:rPr>
                  <w:rFonts w:ascii="Cambria Math" w:hAnsi="Cambria Math" w:cstheme="minorHAnsi"/>
                  <w:i/>
                  <w:sz w:val="24"/>
                  <w:szCs w:val="24"/>
                </w:rPr>
              </m:ctrlPr>
            </m:fPr>
            <m:num>
              <m:r>
                <w:rPr>
                  <w:rFonts w:ascii="Cambria Math" w:hAnsi="Cambria Math" w:cstheme="minorHAnsi"/>
                  <w:sz w:val="24"/>
                  <w:szCs w:val="24"/>
                </w:rPr>
                <m:t>actual plate area</m:t>
              </m:r>
            </m:num>
            <m:den>
              <m:sSup>
                <m:sSupPr>
                  <m:ctrlPr>
                    <w:rPr>
                      <w:rFonts w:ascii="Cambria Math" w:hAnsi="Cambria Math" w:cstheme="minorHAnsi"/>
                      <w:i/>
                      <w:sz w:val="24"/>
                      <w:szCs w:val="24"/>
                    </w:rPr>
                  </m:ctrlPr>
                </m:sSupPr>
                <m:e>
                  <m:r>
                    <w:rPr>
                      <w:rFonts w:ascii="Cambria Math" w:hAnsi="Cambria Math" w:cstheme="minorHAnsi"/>
                      <w:sz w:val="24"/>
                      <w:szCs w:val="24"/>
                    </w:rPr>
                    <m:t>160 cm</m:t>
                  </m:r>
                </m:e>
                <m:sup>
                  <m:r>
                    <w:rPr>
                      <w:rFonts w:ascii="Cambria Math" w:hAnsi="Cambria Math" w:cstheme="minorHAnsi"/>
                      <w:sz w:val="24"/>
                      <w:szCs w:val="24"/>
                    </w:rPr>
                    <m:t>2</m:t>
                  </m:r>
                </m:sup>
              </m:sSup>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15 minutes</m:t>
              </m:r>
            </m:num>
            <m:den>
              <m:r>
                <w:rPr>
                  <w:rFonts w:ascii="Cambria Math" w:hAnsi="Cambria Math" w:cstheme="minorHAnsi"/>
                  <w:sz w:val="24"/>
                  <w:szCs w:val="24"/>
                </w:rPr>
                <m:t>actual time exposed</m:t>
              </m:r>
            </m:den>
          </m:f>
        </m:oMath>
      </m:oMathPara>
    </w:p>
    <w:p w14:paraId="5376690E" w14:textId="77777777" w:rsidR="006F2F82" w:rsidRDefault="006F2F82" w:rsidP="006F2F82">
      <w:pPr>
        <w:spacing w:after="0" w:line="240" w:lineRule="auto"/>
        <w:rPr>
          <w:rFonts w:cstheme="minorHAnsi"/>
          <w:sz w:val="24"/>
          <w:szCs w:val="24"/>
        </w:rPr>
      </w:pPr>
    </w:p>
    <w:p w14:paraId="477FFE28" w14:textId="00A9160E" w:rsidR="006F2F82" w:rsidRDefault="006F2F82" w:rsidP="006F2F82">
      <w:pPr>
        <w:spacing w:after="0" w:line="240" w:lineRule="auto"/>
        <w:rPr>
          <w:rFonts w:cstheme="minorHAnsi"/>
          <w:sz w:val="24"/>
          <w:szCs w:val="24"/>
        </w:rPr>
      </w:pPr>
      <w:r>
        <w:rPr>
          <w:rFonts w:cstheme="minorHAnsi"/>
          <w:sz w:val="24"/>
          <w:szCs w:val="24"/>
        </w:rPr>
        <w:t>Example.  The plate is 78cm</w:t>
      </w:r>
      <w:r>
        <w:rPr>
          <w:rFonts w:cstheme="minorHAnsi"/>
          <w:sz w:val="24"/>
          <w:szCs w:val="24"/>
          <w:vertAlign w:val="superscript"/>
        </w:rPr>
        <w:t>2</w:t>
      </w:r>
      <w:r>
        <w:rPr>
          <w:rFonts w:cstheme="minorHAnsi"/>
          <w:sz w:val="24"/>
          <w:szCs w:val="24"/>
        </w:rPr>
        <w:t>.  The exposure time is 20 minutes.</w:t>
      </w:r>
    </w:p>
    <w:p w14:paraId="469FF9D2" w14:textId="77777777" w:rsidR="006F2F82" w:rsidRDefault="006F2F82" w:rsidP="006F2F82">
      <w:pPr>
        <w:spacing w:after="0" w:line="240" w:lineRule="auto"/>
        <w:rPr>
          <w:rFonts w:cstheme="minorHAnsi"/>
          <w:sz w:val="24"/>
          <w:szCs w:val="24"/>
        </w:rPr>
      </w:pPr>
    </w:p>
    <w:p w14:paraId="6B15EEDB" w14:textId="09980286" w:rsidR="006F2F82" w:rsidRPr="006F2F82" w:rsidRDefault="006F2F82" w:rsidP="006F2F82">
      <w:pPr>
        <w:spacing w:after="0" w:line="240" w:lineRule="auto"/>
        <w:rPr>
          <w:rFonts w:cstheme="minorHAnsi"/>
          <w:sz w:val="24"/>
          <w:szCs w:val="24"/>
        </w:rPr>
      </w:pPr>
      <m:oMathPara>
        <m:oMath>
          <m:r>
            <w:rPr>
              <w:rFonts w:ascii="Cambria Math" w:hAnsi="Cambria Math" w:cstheme="minorHAnsi"/>
              <w:sz w:val="24"/>
              <w:szCs w:val="24"/>
            </w:rPr>
            <m:t>15×</m:t>
          </m:r>
          <m:f>
            <m:fPr>
              <m:ctrlPr>
                <w:rPr>
                  <w:rFonts w:ascii="Cambria Math" w:hAnsi="Cambria Math" w:cstheme="minorHAnsi"/>
                  <w:i/>
                  <w:sz w:val="24"/>
                  <w:szCs w:val="24"/>
                </w:rPr>
              </m:ctrlPr>
            </m:fPr>
            <m:num>
              <m:r>
                <w:rPr>
                  <w:rFonts w:ascii="Cambria Math" w:hAnsi="Cambria Math" w:cstheme="minorHAnsi"/>
                  <w:sz w:val="24"/>
                  <w:szCs w:val="24"/>
                </w:rPr>
                <m:t>78</m:t>
              </m:r>
            </m:num>
            <m:den>
              <m:r>
                <w:rPr>
                  <w:rFonts w:ascii="Cambria Math" w:hAnsi="Cambria Math" w:cstheme="minorHAnsi"/>
                  <w:sz w:val="24"/>
                  <w:szCs w:val="24"/>
                </w:rPr>
                <m:t>160</m:t>
              </m:r>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15</m:t>
              </m:r>
            </m:num>
            <m:den>
              <m:r>
                <w:rPr>
                  <w:rFonts w:ascii="Cambria Math" w:hAnsi="Cambria Math" w:cstheme="minorHAnsi"/>
                  <w:sz w:val="24"/>
                  <w:szCs w:val="24"/>
                </w:rPr>
                <m:t>20</m:t>
              </m:r>
            </m:den>
          </m:f>
          <m:r>
            <w:rPr>
              <w:rFonts w:ascii="Cambria Math" w:hAnsi="Cambria Math" w:cstheme="minorHAnsi"/>
              <w:sz w:val="24"/>
              <w:szCs w:val="24"/>
            </w:rPr>
            <m:t>=5.5 or 6 colonies</m:t>
          </m:r>
        </m:oMath>
      </m:oMathPara>
    </w:p>
    <w:p w14:paraId="001C9F26" w14:textId="77777777" w:rsidR="00925BB2" w:rsidRPr="00215EDE" w:rsidRDefault="00925BB2" w:rsidP="00DF5552">
      <w:pPr>
        <w:pStyle w:val="Heading1"/>
      </w:pPr>
      <w:bookmarkStart w:id="33" w:name="_Hlk38010253"/>
      <w:bookmarkStart w:id="34" w:name="_Hlk14942419"/>
      <w:bookmarkStart w:id="35" w:name="_Hlk48037931"/>
      <w:bookmarkStart w:id="36" w:name="_Hlk36645330"/>
      <w:bookmarkStart w:id="37" w:name="_Toc156915256"/>
      <w:bookmarkEnd w:id="25"/>
      <w:bookmarkEnd w:id="28"/>
      <w:bookmarkEnd w:id="29"/>
      <w:bookmarkEnd w:id="31"/>
      <w:r w:rsidRPr="00215EDE">
        <w:t>Reporting</w:t>
      </w:r>
      <w:bookmarkEnd w:id="37"/>
    </w:p>
    <w:bookmarkEnd w:id="34"/>
    <w:p w14:paraId="65121399" w14:textId="77777777" w:rsidR="00925BB2" w:rsidRDefault="00925BB2" w:rsidP="00925BB2">
      <w:pPr>
        <w:spacing w:after="0" w:line="240" w:lineRule="auto"/>
        <w:rPr>
          <w:rFonts w:cstheme="minorHAnsi"/>
          <w:sz w:val="24"/>
          <w:szCs w:val="24"/>
        </w:rPr>
      </w:pPr>
    </w:p>
    <w:p w14:paraId="3DA420CE" w14:textId="77777777" w:rsidR="00474413" w:rsidRDefault="00474413" w:rsidP="00925BB2">
      <w:pPr>
        <w:spacing w:after="0" w:line="240" w:lineRule="auto"/>
        <w:rPr>
          <w:rFonts w:cstheme="minorHAnsi"/>
          <w:sz w:val="24"/>
          <w:szCs w:val="24"/>
        </w:rPr>
      </w:pPr>
      <w:r>
        <w:rPr>
          <w:rFonts w:cstheme="minorHAnsi"/>
          <w:sz w:val="24"/>
          <w:szCs w:val="24"/>
        </w:rPr>
        <w:t>Report all actual counts and exposure times.  Average the colony counts first before applying any correction factors.  Round all values to the nearest even number.</w:t>
      </w:r>
    </w:p>
    <w:p w14:paraId="65FE773D" w14:textId="77777777" w:rsidR="00474413" w:rsidRDefault="00474413" w:rsidP="00925BB2">
      <w:pPr>
        <w:spacing w:after="0" w:line="240" w:lineRule="auto"/>
        <w:rPr>
          <w:rFonts w:cstheme="minorHAnsi"/>
          <w:sz w:val="24"/>
          <w:szCs w:val="24"/>
        </w:rPr>
      </w:pPr>
    </w:p>
    <w:p w14:paraId="13AD510E" w14:textId="618AC917" w:rsidR="00474413" w:rsidRPr="009E169D" w:rsidRDefault="00474413" w:rsidP="00925BB2">
      <w:pPr>
        <w:spacing w:after="0" w:line="240" w:lineRule="auto"/>
        <w:rPr>
          <w:rFonts w:cstheme="minorHAnsi"/>
          <w:sz w:val="24"/>
          <w:szCs w:val="24"/>
        </w:rPr>
      </w:pPr>
      <w:r>
        <w:rPr>
          <w:rFonts w:cstheme="minorHAnsi"/>
          <w:sz w:val="24"/>
          <w:szCs w:val="24"/>
        </w:rPr>
        <w:t xml:space="preserve">Final counts over the allowed level are not themselves catastrophic, but the procedure needs to be repeated within a week.  If the count still exceeds the limit, then repeat the next </w:t>
      </w:r>
      <w:r w:rsidR="00283E5A">
        <w:rPr>
          <w:rFonts w:cstheme="minorHAnsi"/>
          <w:sz w:val="24"/>
          <w:szCs w:val="24"/>
        </w:rPr>
        <w:t>day,</w:t>
      </w:r>
      <w:r w:rsidR="00040E66">
        <w:rPr>
          <w:rFonts w:cstheme="minorHAnsi"/>
          <w:sz w:val="24"/>
          <w:szCs w:val="24"/>
        </w:rPr>
        <w:t xml:space="preserve"> and</w:t>
      </w:r>
      <w:r>
        <w:rPr>
          <w:rFonts w:cstheme="minorHAnsi"/>
          <w:sz w:val="24"/>
          <w:szCs w:val="24"/>
        </w:rPr>
        <w:t xml:space="preserve"> examine the laboratory space for possible sources.  If the counts remain over the limit for the third successive test, then stop all bacterial analyses and thoroughly examine and clean the laboratory. </w:t>
      </w:r>
    </w:p>
    <w:bookmarkEnd w:id="33"/>
    <w:bookmarkEnd w:id="35"/>
    <w:bookmarkEnd w:id="36"/>
    <w:p w14:paraId="2AA139F8" w14:textId="77777777" w:rsidR="00925BB2" w:rsidRPr="009E169D" w:rsidRDefault="00925BB2" w:rsidP="00925BB2">
      <w:pPr>
        <w:spacing w:after="0" w:line="240" w:lineRule="auto"/>
        <w:rPr>
          <w:rFonts w:cstheme="minorHAnsi"/>
          <w:bCs/>
          <w:sz w:val="24"/>
          <w:szCs w:val="24"/>
        </w:rPr>
      </w:pPr>
    </w:p>
    <w:p w14:paraId="0639B438" w14:textId="1D84F54B" w:rsidR="00925BB2" w:rsidRPr="009E169D" w:rsidRDefault="00925BB2" w:rsidP="00DF5552">
      <w:pPr>
        <w:pStyle w:val="Heading1"/>
      </w:pPr>
      <w:bookmarkStart w:id="38" w:name="_Hlk16685556"/>
      <w:bookmarkStart w:id="39" w:name="_Toc156915257"/>
      <w:r w:rsidRPr="009E169D">
        <w:t>REFERENCES</w:t>
      </w:r>
      <w:bookmarkEnd w:id="39"/>
    </w:p>
    <w:p w14:paraId="6EC36E24" w14:textId="77777777" w:rsidR="00925BB2" w:rsidRPr="009E169D" w:rsidRDefault="00925BB2" w:rsidP="00925BB2">
      <w:pPr>
        <w:spacing w:after="0" w:line="240" w:lineRule="auto"/>
        <w:rPr>
          <w:rFonts w:cstheme="minorHAnsi"/>
          <w:sz w:val="24"/>
          <w:szCs w:val="24"/>
        </w:rPr>
      </w:pPr>
    </w:p>
    <w:p w14:paraId="6BBD4876" w14:textId="77777777" w:rsidR="00DB4503" w:rsidRPr="00F51ED4" w:rsidRDefault="00DB4503" w:rsidP="00DB4503">
      <w:pPr>
        <w:pStyle w:val="ListParagraph"/>
        <w:numPr>
          <w:ilvl w:val="0"/>
          <w:numId w:val="20"/>
        </w:numPr>
        <w:autoSpaceDE w:val="0"/>
        <w:autoSpaceDN w:val="0"/>
        <w:adjustRightInd w:val="0"/>
        <w:spacing w:after="0" w:line="240" w:lineRule="auto"/>
        <w:rPr>
          <w:rFonts w:cstheme="minorHAnsi"/>
          <w:sz w:val="24"/>
          <w:szCs w:val="24"/>
        </w:rPr>
      </w:pPr>
      <w:bookmarkStart w:id="40" w:name="_Hlk16668550"/>
      <w:bookmarkStart w:id="41" w:name="_Hlk29990562"/>
      <w:bookmarkStart w:id="42" w:name="_Hlk16684093"/>
      <w:bookmarkStart w:id="43" w:name="_Hlk40257781"/>
      <w:bookmarkStart w:id="44" w:name="_Hlk40781823"/>
      <w:r w:rsidRPr="00F51ED4">
        <w:rPr>
          <w:rFonts w:cs="Univers-CondensedBold"/>
          <w:bCs/>
          <w:i/>
          <w:sz w:val="24"/>
          <w:szCs w:val="24"/>
        </w:rPr>
        <w:t>Management and Technical Requirements for Laboratories Performing Environmental Analyses</w:t>
      </w:r>
      <w:r w:rsidRPr="00F51ED4">
        <w:rPr>
          <w:rFonts w:cs="Univers-CondensedBold"/>
          <w:bCs/>
          <w:sz w:val="24"/>
          <w:szCs w:val="24"/>
        </w:rPr>
        <w:t xml:space="preserve">, The NELAC Institute (TNI), </w:t>
      </w:r>
      <w:r>
        <w:rPr>
          <w:rFonts w:cs="Univers-CondensedBold"/>
          <w:bCs/>
          <w:sz w:val="24"/>
          <w:szCs w:val="24"/>
        </w:rPr>
        <w:t xml:space="preserve">Rev 2.1, </w:t>
      </w:r>
      <w:r w:rsidRPr="00F51ED4">
        <w:rPr>
          <w:rFonts w:cs="Univers-CondensedBold"/>
          <w:bCs/>
          <w:sz w:val="24"/>
          <w:szCs w:val="24"/>
        </w:rPr>
        <w:t>September</w:t>
      </w:r>
      <w:r>
        <w:rPr>
          <w:rFonts w:cs="Univers-CondensedBold"/>
          <w:bCs/>
          <w:sz w:val="24"/>
          <w:szCs w:val="24"/>
        </w:rPr>
        <w:t xml:space="preserve"> 1</w:t>
      </w:r>
      <w:r w:rsidRPr="00F51ED4">
        <w:rPr>
          <w:rFonts w:cs="Univers-CondensedBold"/>
          <w:bCs/>
          <w:sz w:val="24"/>
          <w:szCs w:val="24"/>
        </w:rPr>
        <w:t>, 2016</w:t>
      </w:r>
    </w:p>
    <w:p w14:paraId="06917A2F" w14:textId="5F0E5E7E" w:rsidR="00DD7B62" w:rsidRPr="00F51ED4" w:rsidRDefault="00DD7B62" w:rsidP="00DB4503">
      <w:pPr>
        <w:pStyle w:val="ListParagraph"/>
        <w:numPr>
          <w:ilvl w:val="0"/>
          <w:numId w:val="20"/>
        </w:numPr>
        <w:autoSpaceDE w:val="0"/>
        <w:autoSpaceDN w:val="0"/>
        <w:adjustRightInd w:val="0"/>
        <w:spacing w:after="0" w:line="240" w:lineRule="auto"/>
        <w:rPr>
          <w:rFonts w:cstheme="minorHAnsi"/>
          <w:sz w:val="24"/>
          <w:szCs w:val="24"/>
        </w:rPr>
      </w:pPr>
      <w:r>
        <w:rPr>
          <w:rFonts w:cs="Univers-CondensedBold"/>
          <w:bCs/>
          <w:sz w:val="24"/>
          <w:szCs w:val="24"/>
        </w:rPr>
        <w:t>Laboratory QSM</w:t>
      </w:r>
    </w:p>
    <w:p w14:paraId="3E883827" w14:textId="77777777" w:rsidR="00904D7F" w:rsidRDefault="00904D7F" w:rsidP="00925BB2">
      <w:pPr>
        <w:rPr>
          <w:rFonts w:cstheme="minorHAnsi"/>
          <w:sz w:val="24"/>
          <w:szCs w:val="24"/>
        </w:rPr>
      </w:pPr>
      <w:bookmarkStart w:id="45" w:name="_Hlk14942452"/>
      <w:bookmarkStart w:id="46" w:name="_Hlk14939195"/>
      <w:bookmarkEnd w:id="40"/>
      <w:bookmarkEnd w:id="41"/>
    </w:p>
    <w:p w14:paraId="7E3651BF" w14:textId="2DF054E8" w:rsidR="00925BB2" w:rsidRPr="009E169D" w:rsidRDefault="00925BB2" w:rsidP="00DF5552">
      <w:pPr>
        <w:pStyle w:val="Heading1"/>
      </w:pPr>
      <w:bookmarkStart w:id="47" w:name="_Hlk36645422"/>
      <w:bookmarkStart w:id="48" w:name="_Hlk16668580"/>
      <w:bookmarkStart w:id="49" w:name="_Hlk29991857"/>
      <w:bookmarkStart w:id="50" w:name="_Toc156915258"/>
      <w:r w:rsidRPr="009E169D">
        <w:t>DEFINITIONS AND ACRONYMS</w:t>
      </w:r>
      <w:bookmarkEnd w:id="50"/>
    </w:p>
    <w:p w14:paraId="04EAF9A3" w14:textId="630369F9" w:rsidR="00925BB2" w:rsidRDefault="00DD7B62" w:rsidP="00925BB2">
      <w:pPr>
        <w:spacing w:after="0" w:line="240" w:lineRule="auto"/>
        <w:rPr>
          <w:rFonts w:cstheme="minorHAnsi"/>
          <w:sz w:val="24"/>
          <w:szCs w:val="24"/>
        </w:rPr>
      </w:pPr>
      <w:bookmarkStart w:id="51" w:name="_Hlk61947408"/>
      <w:r>
        <w:rPr>
          <w:rFonts w:cstheme="minorHAnsi"/>
          <w:sz w:val="24"/>
          <w:szCs w:val="24"/>
        </w:rPr>
        <w:t>All definitions, unless stated below, are as found in the reference method or in TNI 2016, V1M2 section 3.</w:t>
      </w:r>
    </w:p>
    <w:p w14:paraId="150569D3" w14:textId="0BB97A81" w:rsidR="00DD7B62" w:rsidRDefault="00DD7B62" w:rsidP="00925BB2">
      <w:pPr>
        <w:spacing w:after="0" w:line="240" w:lineRule="auto"/>
        <w:rPr>
          <w:rFonts w:cstheme="minorHAnsi"/>
          <w:sz w:val="24"/>
          <w:szCs w:val="24"/>
        </w:rPr>
      </w:pPr>
    </w:p>
    <w:p w14:paraId="659D58D7" w14:textId="20AACB24" w:rsidR="00DD7B62" w:rsidRDefault="00DD7B62" w:rsidP="00925BB2">
      <w:pPr>
        <w:spacing w:after="0" w:line="240" w:lineRule="auto"/>
        <w:rPr>
          <w:rFonts w:cstheme="minorHAnsi"/>
          <w:sz w:val="24"/>
          <w:szCs w:val="24"/>
        </w:rPr>
      </w:pPr>
      <w:r>
        <w:rPr>
          <w:rFonts w:cstheme="minorHAnsi"/>
          <w:sz w:val="24"/>
          <w:szCs w:val="24"/>
        </w:rPr>
        <w:t>Acronyms not explicitly stated in the method or of general understanding are listed below</w:t>
      </w:r>
      <w:r w:rsidR="007336F6">
        <w:rPr>
          <w:rFonts w:cstheme="minorHAnsi"/>
          <w:sz w:val="24"/>
          <w:szCs w:val="24"/>
        </w:rPr>
        <w:t>.</w:t>
      </w:r>
    </w:p>
    <w:p w14:paraId="4BB637B7" w14:textId="77777777" w:rsidR="00DD7B62" w:rsidRPr="009E169D" w:rsidRDefault="00DD7B62" w:rsidP="00925BB2">
      <w:pPr>
        <w:spacing w:after="0" w:line="240" w:lineRule="auto"/>
        <w:rPr>
          <w:rFonts w:cstheme="minorHAnsi"/>
          <w:sz w:val="24"/>
          <w:szCs w:val="24"/>
        </w:rPr>
      </w:pPr>
    </w:p>
    <w:p w14:paraId="6915C4B2" w14:textId="078490D1" w:rsidR="00020171" w:rsidRPr="00215EDE" w:rsidRDefault="00DD7B62" w:rsidP="00DF5552">
      <w:pPr>
        <w:pStyle w:val="Heading2"/>
      </w:pPr>
      <w:bookmarkStart w:id="52" w:name="_Toc156915259"/>
      <w:r w:rsidRPr="00215EDE">
        <w:t>Definition</w:t>
      </w:r>
      <w:bookmarkEnd w:id="52"/>
    </w:p>
    <w:p w14:paraId="03B44B4A" w14:textId="56C616B6" w:rsidR="00DD7B62" w:rsidRDefault="00DD7B62" w:rsidP="006554AE">
      <w:pPr>
        <w:spacing w:after="0" w:line="240" w:lineRule="auto"/>
        <w:rPr>
          <w:rFonts w:cstheme="minorHAnsi"/>
          <w:sz w:val="24"/>
          <w:szCs w:val="24"/>
        </w:rPr>
      </w:pPr>
    </w:p>
    <w:p w14:paraId="086233C4" w14:textId="77777777" w:rsidR="00F41189" w:rsidRDefault="00F41189" w:rsidP="006554AE">
      <w:pPr>
        <w:spacing w:after="0" w:line="240" w:lineRule="auto"/>
        <w:rPr>
          <w:rFonts w:cstheme="minorHAnsi"/>
          <w:sz w:val="24"/>
          <w:szCs w:val="24"/>
        </w:rPr>
      </w:pPr>
    </w:p>
    <w:p w14:paraId="752FCE81" w14:textId="4612133D" w:rsidR="00DD7B62" w:rsidRDefault="00DD7B62" w:rsidP="006554AE">
      <w:pPr>
        <w:spacing w:after="0" w:line="240" w:lineRule="auto"/>
        <w:rPr>
          <w:rFonts w:cstheme="minorHAnsi"/>
          <w:sz w:val="24"/>
          <w:szCs w:val="24"/>
        </w:rPr>
      </w:pPr>
    </w:p>
    <w:p w14:paraId="3E78E60C" w14:textId="512BD692" w:rsidR="00DD7B62" w:rsidRPr="00215EDE" w:rsidRDefault="00215EDE" w:rsidP="00DF5552">
      <w:pPr>
        <w:pStyle w:val="Heading2"/>
      </w:pPr>
      <w:bookmarkStart w:id="53" w:name="_Toc156915260"/>
      <w:r w:rsidRPr="00215EDE">
        <w:t>Acronym</w:t>
      </w:r>
      <w:bookmarkEnd w:id="53"/>
    </w:p>
    <w:bookmarkEnd w:id="45"/>
    <w:bookmarkEnd w:id="47"/>
    <w:p w14:paraId="19D38FF5" w14:textId="64467993" w:rsidR="00215EDE" w:rsidRDefault="00215EDE" w:rsidP="006554AE">
      <w:pPr>
        <w:spacing w:after="0" w:line="240" w:lineRule="auto"/>
        <w:rPr>
          <w:rFonts w:cstheme="minorHAnsi"/>
          <w:sz w:val="24"/>
          <w:szCs w:val="24"/>
        </w:rPr>
      </w:pPr>
    </w:p>
    <w:bookmarkEnd w:id="26"/>
    <w:bookmarkEnd w:id="38"/>
    <w:bookmarkEnd w:id="42"/>
    <w:bookmarkEnd w:id="46"/>
    <w:bookmarkEnd w:id="48"/>
    <w:bookmarkEnd w:id="51"/>
    <w:p w14:paraId="7EB2F8DB" w14:textId="4905EC62" w:rsidR="00215EDE" w:rsidRDefault="00215EDE" w:rsidP="006554AE">
      <w:pPr>
        <w:spacing w:after="0" w:line="240" w:lineRule="auto"/>
        <w:rPr>
          <w:rFonts w:cstheme="minorHAnsi"/>
          <w:sz w:val="24"/>
          <w:szCs w:val="24"/>
        </w:rPr>
      </w:pPr>
    </w:p>
    <w:bookmarkEnd w:id="43"/>
    <w:bookmarkEnd w:id="44"/>
    <w:bookmarkEnd w:id="49"/>
    <w:p w14:paraId="034A4EBC" w14:textId="01B2FAC3" w:rsidR="008C50D7" w:rsidRDefault="008C50D7">
      <w:pPr>
        <w:rPr>
          <w:rFonts w:cstheme="minorHAnsi"/>
          <w:sz w:val="24"/>
          <w:szCs w:val="24"/>
        </w:rPr>
      </w:pPr>
    </w:p>
    <w:sectPr w:rsidR="008C50D7" w:rsidSect="00B26162">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C939" w14:textId="77777777" w:rsidR="00B26162" w:rsidRDefault="00B26162" w:rsidP="00997AB4">
      <w:pPr>
        <w:spacing w:after="0" w:line="240" w:lineRule="auto"/>
      </w:pPr>
      <w:r>
        <w:separator/>
      </w:r>
    </w:p>
  </w:endnote>
  <w:endnote w:type="continuationSeparator" w:id="0">
    <w:p w14:paraId="6CAC90F9" w14:textId="77777777" w:rsidR="00B26162" w:rsidRDefault="00B26162" w:rsidP="0099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Univers-Condens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7B00" w14:textId="5C73EBEA" w:rsidR="00DE6FBB" w:rsidRPr="0025589F" w:rsidRDefault="00DE6FBB" w:rsidP="00D17733">
    <w:pPr>
      <w:rPr>
        <w:sz w:val="20"/>
        <w:szCs w:val="16"/>
      </w:rPr>
    </w:pPr>
    <w:r w:rsidRPr="0025589F">
      <w:rPr>
        <w:sz w:val="20"/>
        <w:szCs w:val="16"/>
      </w:rPr>
      <w:t xml:space="preserve">Effective </w:t>
    </w:r>
    <w:r w:rsidR="005761DA">
      <w:rPr>
        <w:sz w:val="20"/>
        <w:szCs w:val="16"/>
      </w:rPr>
      <w:t xml:space="preserve">January </w:t>
    </w:r>
    <w:r w:rsidR="00001494">
      <w:rPr>
        <w:sz w:val="20"/>
        <w:szCs w:val="16"/>
      </w:rPr>
      <w:t>1, 2024</w:t>
    </w:r>
    <w:r w:rsidRPr="0025589F">
      <w:rPr>
        <w:sz w:val="20"/>
        <w:szCs w:val="16"/>
      </w:rPr>
      <w:ptab w:relativeTo="margin" w:alignment="center" w:leader="none"/>
    </w:r>
    <w:r w:rsidRPr="0025589F">
      <w:rPr>
        <w:sz w:val="20"/>
        <w:szCs w:val="16"/>
      </w:rPr>
      <w:ptab w:relativeTo="margin" w:alignment="right" w:leader="none"/>
    </w:r>
    <w:r w:rsidRPr="0025589F">
      <w:rPr>
        <w:sz w:val="20"/>
        <w:szCs w:val="16"/>
      </w:rPr>
      <w:t xml:space="preserve">Page </w:t>
    </w:r>
    <w:r w:rsidRPr="0025589F">
      <w:rPr>
        <w:b/>
        <w:sz w:val="20"/>
        <w:szCs w:val="16"/>
      </w:rPr>
      <w:fldChar w:fldCharType="begin"/>
    </w:r>
    <w:r w:rsidRPr="0025589F">
      <w:rPr>
        <w:b/>
        <w:sz w:val="20"/>
        <w:szCs w:val="16"/>
      </w:rPr>
      <w:instrText xml:space="preserve"> PAGE  \* Arabic  \* MERGEFORMAT </w:instrText>
    </w:r>
    <w:r w:rsidRPr="0025589F">
      <w:rPr>
        <w:b/>
        <w:sz w:val="20"/>
        <w:szCs w:val="16"/>
      </w:rPr>
      <w:fldChar w:fldCharType="separate"/>
    </w:r>
    <w:r>
      <w:rPr>
        <w:b/>
        <w:noProof/>
        <w:sz w:val="20"/>
        <w:szCs w:val="16"/>
      </w:rPr>
      <w:t>8</w:t>
    </w:r>
    <w:r w:rsidRPr="0025589F">
      <w:rPr>
        <w:b/>
        <w:sz w:val="20"/>
        <w:szCs w:val="16"/>
      </w:rPr>
      <w:fldChar w:fldCharType="end"/>
    </w:r>
    <w:r w:rsidRPr="0025589F">
      <w:rPr>
        <w:sz w:val="20"/>
        <w:szCs w:val="16"/>
      </w:rPr>
      <w:t xml:space="preserve"> of </w:t>
    </w:r>
    <w:r w:rsidRPr="0025589F">
      <w:rPr>
        <w:b/>
        <w:sz w:val="20"/>
        <w:szCs w:val="16"/>
      </w:rPr>
      <w:fldChar w:fldCharType="begin"/>
    </w:r>
    <w:r w:rsidRPr="0025589F">
      <w:rPr>
        <w:b/>
        <w:sz w:val="20"/>
        <w:szCs w:val="16"/>
      </w:rPr>
      <w:instrText xml:space="preserve"> NUMPAGES  \* Arabic  \* MERGEFORMAT </w:instrText>
    </w:r>
    <w:r w:rsidRPr="0025589F">
      <w:rPr>
        <w:b/>
        <w:sz w:val="20"/>
        <w:szCs w:val="16"/>
      </w:rPr>
      <w:fldChar w:fldCharType="separate"/>
    </w:r>
    <w:r>
      <w:rPr>
        <w:b/>
        <w:noProof/>
        <w:sz w:val="20"/>
        <w:szCs w:val="16"/>
      </w:rPr>
      <w:t>10</w:t>
    </w:r>
    <w:r w:rsidRPr="0025589F">
      <w:rPr>
        <w:b/>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C474" w14:textId="77777777" w:rsidR="00B26162" w:rsidRDefault="00B26162" w:rsidP="00997AB4">
      <w:pPr>
        <w:spacing w:after="0" w:line="240" w:lineRule="auto"/>
      </w:pPr>
      <w:r>
        <w:separator/>
      </w:r>
    </w:p>
  </w:footnote>
  <w:footnote w:type="continuationSeparator" w:id="0">
    <w:p w14:paraId="23D169CE" w14:textId="77777777" w:rsidR="00B26162" w:rsidRDefault="00B26162" w:rsidP="0099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F89E" w14:textId="1CD8ED35" w:rsidR="00DE6FBB" w:rsidRPr="006D1297" w:rsidRDefault="00DE6FBB" w:rsidP="00D17733">
    <w:pPr>
      <w:spacing w:after="0" w:line="240" w:lineRule="auto"/>
      <w:jc w:val="center"/>
      <w:rPr>
        <w:sz w:val="24"/>
        <w:szCs w:val="24"/>
      </w:rPr>
    </w:pPr>
    <w:bookmarkStart w:id="54" w:name="_Hlk48038742"/>
    <w:r>
      <w:rPr>
        <w:sz w:val="24"/>
        <w:szCs w:val="24"/>
      </w:rPr>
      <w:t xml:space="preserve">[SOP ID] </w:t>
    </w:r>
    <w:r w:rsidR="00001494">
      <w:rPr>
        <w:sz w:val="24"/>
        <w:szCs w:val="24"/>
      </w:rPr>
      <w:t>Microbiological Work Area Air Density Measurements</w:t>
    </w:r>
  </w:p>
  <w:p w14:paraId="0A3FB51F" w14:textId="77777777" w:rsidR="00DE6FBB" w:rsidRPr="00303FC0" w:rsidRDefault="00DE6FBB" w:rsidP="00D17733">
    <w:pPr>
      <w:spacing w:after="0" w:line="240" w:lineRule="auto"/>
      <w:jc w:val="center"/>
      <w:rPr>
        <w:sz w:val="24"/>
        <w:szCs w:val="24"/>
      </w:rPr>
    </w:pPr>
    <w:r w:rsidRPr="00303FC0">
      <w:rPr>
        <w:sz w:val="24"/>
        <w:szCs w:val="24"/>
      </w:rPr>
      <w:t xml:space="preserve">Version </w:t>
    </w:r>
    <w:r>
      <w:rPr>
        <w:sz w:val="24"/>
        <w:szCs w:val="24"/>
      </w:rPr>
      <w:t>1.0</w:t>
    </w:r>
    <w:r w:rsidRPr="00303FC0">
      <w:rPr>
        <w:sz w:val="24"/>
        <w:szCs w:val="24"/>
      </w:rPr>
      <w:t xml:space="preserve"> </w:t>
    </w:r>
  </w:p>
  <w:bookmarkEnd w:id="54"/>
  <w:p w14:paraId="49141312" w14:textId="77777777" w:rsidR="00DE6FBB" w:rsidRPr="00D17733" w:rsidRDefault="00DE6FBB" w:rsidP="00D17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D3E"/>
    <w:multiLevelType w:val="hybridMultilevel"/>
    <w:tmpl w:val="214016E0"/>
    <w:lvl w:ilvl="0" w:tplc="1722C846">
      <w:start w:val="1"/>
      <w:numFmt w:val="bullet"/>
      <w:lvlText w:val=""/>
      <w:lvlJc w:val="left"/>
      <w:pPr>
        <w:tabs>
          <w:tab w:val="num" w:pos="720"/>
        </w:tabs>
        <w:ind w:left="720" w:hanging="360"/>
      </w:pPr>
      <w:rPr>
        <w:rFonts w:ascii="Wingdings 2" w:hAnsi="Wingdings 2" w:hint="default"/>
      </w:rPr>
    </w:lvl>
    <w:lvl w:ilvl="1" w:tplc="B6EE4BAE" w:tentative="1">
      <w:start w:val="1"/>
      <w:numFmt w:val="bullet"/>
      <w:lvlText w:val=""/>
      <w:lvlJc w:val="left"/>
      <w:pPr>
        <w:tabs>
          <w:tab w:val="num" w:pos="1440"/>
        </w:tabs>
        <w:ind w:left="1440" w:hanging="360"/>
      </w:pPr>
      <w:rPr>
        <w:rFonts w:ascii="Wingdings 2" w:hAnsi="Wingdings 2" w:hint="default"/>
      </w:rPr>
    </w:lvl>
    <w:lvl w:ilvl="2" w:tplc="B518072A" w:tentative="1">
      <w:start w:val="1"/>
      <w:numFmt w:val="bullet"/>
      <w:lvlText w:val=""/>
      <w:lvlJc w:val="left"/>
      <w:pPr>
        <w:tabs>
          <w:tab w:val="num" w:pos="2160"/>
        </w:tabs>
        <w:ind w:left="2160" w:hanging="360"/>
      </w:pPr>
      <w:rPr>
        <w:rFonts w:ascii="Wingdings 2" w:hAnsi="Wingdings 2" w:hint="default"/>
      </w:rPr>
    </w:lvl>
    <w:lvl w:ilvl="3" w:tplc="2AE4D29C" w:tentative="1">
      <w:start w:val="1"/>
      <w:numFmt w:val="bullet"/>
      <w:lvlText w:val=""/>
      <w:lvlJc w:val="left"/>
      <w:pPr>
        <w:tabs>
          <w:tab w:val="num" w:pos="2880"/>
        </w:tabs>
        <w:ind w:left="2880" w:hanging="360"/>
      </w:pPr>
      <w:rPr>
        <w:rFonts w:ascii="Wingdings 2" w:hAnsi="Wingdings 2" w:hint="default"/>
      </w:rPr>
    </w:lvl>
    <w:lvl w:ilvl="4" w:tplc="2B9C7D1C" w:tentative="1">
      <w:start w:val="1"/>
      <w:numFmt w:val="bullet"/>
      <w:lvlText w:val=""/>
      <w:lvlJc w:val="left"/>
      <w:pPr>
        <w:tabs>
          <w:tab w:val="num" w:pos="3600"/>
        </w:tabs>
        <w:ind w:left="3600" w:hanging="360"/>
      </w:pPr>
      <w:rPr>
        <w:rFonts w:ascii="Wingdings 2" w:hAnsi="Wingdings 2" w:hint="default"/>
      </w:rPr>
    </w:lvl>
    <w:lvl w:ilvl="5" w:tplc="23AA75E8" w:tentative="1">
      <w:start w:val="1"/>
      <w:numFmt w:val="bullet"/>
      <w:lvlText w:val=""/>
      <w:lvlJc w:val="left"/>
      <w:pPr>
        <w:tabs>
          <w:tab w:val="num" w:pos="4320"/>
        </w:tabs>
        <w:ind w:left="4320" w:hanging="360"/>
      </w:pPr>
      <w:rPr>
        <w:rFonts w:ascii="Wingdings 2" w:hAnsi="Wingdings 2" w:hint="default"/>
      </w:rPr>
    </w:lvl>
    <w:lvl w:ilvl="6" w:tplc="CC22F2F2" w:tentative="1">
      <w:start w:val="1"/>
      <w:numFmt w:val="bullet"/>
      <w:lvlText w:val=""/>
      <w:lvlJc w:val="left"/>
      <w:pPr>
        <w:tabs>
          <w:tab w:val="num" w:pos="5040"/>
        </w:tabs>
        <w:ind w:left="5040" w:hanging="360"/>
      </w:pPr>
      <w:rPr>
        <w:rFonts w:ascii="Wingdings 2" w:hAnsi="Wingdings 2" w:hint="default"/>
      </w:rPr>
    </w:lvl>
    <w:lvl w:ilvl="7" w:tplc="D95E764E" w:tentative="1">
      <w:start w:val="1"/>
      <w:numFmt w:val="bullet"/>
      <w:lvlText w:val=""/>
      <w:lvlJc w:val="left"/>
      <w:pPr>
        <w:tabs>
          <w:tab w:val="num" w:pos="5760"/>
        </w:tabs>
        <w:ind w:left="5760" w:hanging="360"/>
      </w:pPr>
      <w:rPr>
        <w:rFonts w:ascii="Wingdings 2" w:hAnsi="Wingdings 2" w:hint="default"/>
      </w:rPr>
    </w:lvl>
    <w:lvl w:ilvl="8" w:tplc="1C9E204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7A7D85A"/>
    <w:multiLevelType w:val="singleLevel"/>
    <w:tmpl w:val="596B8A7E"/>
    <w:lvl w:ilvl="0">
      <w:numFmt w:val="bullet"/>
      <w:lvlText w:val="·"/>
      <w:lvlJc w:val="left"/>
      <w:pPr>
        <w:tabs>
          <w:tab w:val="num" w:pos="432"/>
        </w:tabs>
        <w:ind w:left="720"/>
      </w:pPr>
      <w:rPr>
        <w:rFonts w:ascii="Symbol" w:hAnsi="Symbol" w:cs="Symbol"/>
        <w:snapToGrid/>
        <w:sz w:val="22"/>
        <w:szCs w:val="22"/>
      </w:rPr>
    </w:lvl>
  </w:abstractNum>
  <w:abstractNum w:abstractNumId="2" w15:restartNumberingAfterBreak="0">
    <w:nsid w:val="090F250A"/>
    <w:multiLevelType w:val="hybridMultilevel"/>
    <w:tmpl w:val="5080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9776A"/>
    <w:multiLevelType w:val="hybridMultilevel"/>
    <w:tmpl w:val="E0B8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921AC"/>
    <w:multiLevelType w:val="hybridMultilevel"/>
    <w:tmpl w:val="915E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13DC7"/>
    <w:multiLevelType w:val="hybridMultilevel"/>
    <w:tmpl w:val="687CB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92E25"/>
    <w:multiLevelType w:val="hybridMultilevel"/>
    <w:tmpl w:val="F914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13F5F"/>
    <w:multiLevelType w:val="hybridMultilevel"/>
    <w:tmpl w:val="D2D492E2"/>
    <w:lvl w:ilvl="0" w:tplc="501EE62E">
      <w:start w:val="1"/>
      <w:numFmt w:val="bullet"/>
      <w:lvlText w:val=""/>
      <w:lvlJc w:val="left"/>
      <w:pPr>
        <w:tabs>
          <w:tab w:val="num" w:pos="720"/>
        </w:tabs>
        <w:ind w:left="720" w:hanging="360"/>
      </w:pPr>
      <w:rPr>
        <w:rFonts w:ascii="Symbol" w:hAnsi="Symbol" w:hint="default"/>
      </w:rPr>
    </w:lvl>
    <w:lvl w:ilvl="1" w:tplc="241E055E">
      <w:start w:val="1397"/>
      <w:numFmt w:val="bullet"/>
      <w:lvlText w:val="–"/>
      <w:lvlJc w:val="left"/>
      <w:pPr>
        <w:tabs>
          <w:tab w:val="num" w:pos="1440"/>
        </w:tabs>
        <w:ind w:left="1440" w:hanging="360"/>
      </w:pPr>
      <w:rPr>
        <w:rFonts w:ascii="Times New Roman" w:hAnsi="Times New Roman" w:hint="default"/>
      </w:rPr>
    </w:lvl>
    <w:lvl w:ilvl="2" w:tplc="56764DEE" w:tentative="1">
      <w:start w:val="1"/>
      <w:numFmt w:val="bullet"/>
      <w:lvlText w:val=""/>
      <w:lvlJc w:val="left"/>
      <w:pPr>
        <w:tabs>
          <w:tab w:val="num" w:pos="2160"/>
        </w:tabs>
        <w:ind w:left="2160" w:hanging="360"/>
      </w:pPr>
      <w:rPr>
        <w:rFonts w:ascii="Symbol" w:hAnsi="Symbol" w:hint="default"/>
      </w:rPr>
    </w:lvl>
    <w:lvl w:ilvl="3" w:tplc="1786E3F6" w:tentative="1">
      <w:start w:val="1"/>
      <w:numFmt w:val="bullet"/>
      <w:lvlText w:val=""/>
      <w:lvlJc w:val="left"/>
      <w:pPr>
        <w:tabs>
          <w:tab w:val="num" w:pos="2880"/>
        </w:tabs>
        <w:ind w:left="2880" w:hanging="360"/>
      </w:pPr>
      <w:rPr>
        <w:rFonts w:ascii="Symbol" w:hAnsi="Symbol" w:hint="default"/>
      </w:rPr>
    </w:lvl>
    <w:lvl w:ilvl="4" w:tplc="F1A87410" w:tentative="1">
      <w:start w:val="1"/>
      <w:numFmt w:val="bullet"/>
      <w:lvlText w:val=""/>
      <w:lvlJc w:val="left"/>
      <w:pPr>
        <w:tabs>
          <w:tab w:val="num" w:pos="3600"/>
        </w:tabs>
        <w:ind w:left="3600" w:hanging="360"/>
      </w:pPr>
      <w:rPr>
        <w:rFonts w:ascii="Symbol" w:hAnsi="Symbol" w:hint="default"/>
      </w:rPr>
    </w:lvl>
    <w:lvl w:ilvl="5" w:tplc="2F16B9DC" w:tentative="1">
      <w:start w:val="1"/>
      <w:numFmt w:val="bullet"/>
      <w:lvlText w:val=""/>
      <w:lvlJc w:val="left"/>
      <w:pPr>
        <w:tabs>
          <w:tab w:val="num" w:pos="4320"/>
        </w:tabs>
        <w:ind w:left="4320" w:hanging="360"/>
      </w:pPr>
      <w:rPr>
        <w:rFonts w:ascii="Symbol" w:hAnsi="Symbol" w:hint="default"/>
      </w:rPr>
    </w:lvl>
    <w:lvl w:ilvl="6" w:tplc="DF7A0054" w:tentative="1">
      <w:start w:val="1"/>
      <w:numFmt w:val="bullet"/>
      <w:lvlText w:val=""/>
      <w:lvlJc w:val="left"/>
      <w:pPr>
        <w:tabs>
          <w:tab w:val="num" w:pos="5040"/>
        </w:tabs>
        <w:ind w:left="5040" w:hanging="360"/>
      </w:pPr>
      <w:rPr>
        <w:rFonts w:ascii="Symbol" w:hAnsi="Symbol" w:hint="default"/>
      </w:rPr>
    </w:lvl>
    <w:lvl w:ilvl="7" w:tplc="D85263CC" w:tentative="1">
      <w:start w:val="1"/>
      <w:numFmt w:val="bullet"/>
      <w:lvlText w:val=""/>
      <w:lvlJc w:val="left"/>
      <w:pPr>
        <w:tabs>
          <w:tab w:val="num" w:pos="5760"/>
        </w:tabs>
        <w:ind w:left="5760" w:hanging="360"/>
      </w:pPr>
      <w:rPr>
        <w:rFonts w:ascii="Symbol" w:hAnsi="Symbol" w:hint="default"/>
      </w:rPr>
    </w:lvl>
    <w:lvl w:ilvl="8" w:tplc="03D43C8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0727D09"/>
    <w:multiLevelType w:val="hybridMultilevel"/>
    <w:tmpl w:val="3FF4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35BDE"/>
    <w:multiLevelType w:val="hybridMultilevel"/>
    <w:tmpl w:val="4602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90451"/>
    <w:multiLevelType w:val="hybridMultilevel"/>
    <w:tmpl w:val="3E9404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951A8"/>
    <w:multiLevelType w:val="hybridMultilevel"/>
    <w:tmpl w:val="B9C2E142"/>
    <w:lvl w:ilvl="0" w:tplc="61902F90">
      <w:start w:val="1"/>
      <w:numFmt w:val="bullet"/>
      <w:lvlText w:val=""/>
      <w:lvlJc w:val="left"/>
      <w:pPr>
        <w:tabs>
          <w:tab w:val="num" w:pos="720"/>
        </w:tabs>
        <w:ind w:left="720" w:hanging="360"/>
      </w:pPr>
      <w:rPr>
        <w:rFonts w:ascii="Wingdings 2" w:hAnsi="Wingdings 2" w:hint="default"/>
      </w:rPr>
    </w:lvl>
    <w:lvl w:ilvl="1" w:tplc="F7AAE814" w:tentative="1">
      <w:start w:val="1"/>
      <w:numFmt w:val="bullet"/>
      <w:lvlText w:val=""/>
      <w:lvlJc w:val="left"/>
      <w:pPr>
        <w:tabs>
          <w:tab w:val="num" w:pos="1440"/>
        </w:tabs>
        <w:ind w:left="1440" w:hanging="360"/>
      </w:pPr>
      <w:rPr>
        <w:rFonts w:ascii="Wingdings 2" w:hAnsi="Wingdings 2" w:hint="default"/>
      </w:rPr>
    </w:lvl>
    <w:lvl w:ilvl="2" w:tplc="F650221C" w:tentative="1">
      <w:start w:val="1"/>
      <w:numFmt w:val="bullet"/>
      <w:lvlText w:val=""/>
      <w:lvlJc w:val="left"/>
      <w:pPr>
        <w:tabs>
          <w:tab w:val="num" w:pos="2160"/>
        </w:tabs>
        <w:ind w:left="2160" w:hanging="360"/>
      </w:pPr>
      <w:rPr>
        <w:rFonts w:ascii="Wingdings 2" w:hAnsi="Wingdings 2" w:hint="default"/>
      </w:rPr>
    </w:lvl>
    <w:lvl w:ilvl="3" w:tplc="0C9C3020" w:tentative="1">
      <w:start w:val="1"/>
      <w:numFmt w:val="bullet"/>
      <w:lvlText w:val=""/>
      <w:lvlJc w:val="left"/>
      <w:pPr>
        <w:tabs>
          <w:tab w:val="num" w:pos="2880"/>
        </w:tabs>
        <w:ind w:left="2880" w:hanging="360"/>
      </w:pPr>
      <w:rPr>
        <w:rFonts w:ascii="Wingdings 2" w:hAnsi="Wingdings 2" w:hint="default"/>
      </w:rPr>
    </w:lvl>
    <w:lvl w:ilvl="4" w:tplc="C8F64458" w:tentative="1">
      <w:start w:val="1"/>
      <w:numFmt w:val="bullet"/>
      <w:lvlText w:val=""/>
      <w:lvlJc w:val="left"/>
      <w:pPr>
        <w:tabs>
          <w:tab w:val="num" w:pos="3600"/>
        </w:tabs>
        <w:ind w:left="3600" w:hanging="360"/>
      </w:pPr>
      <w:rPr>
        <w:rFonts w:ascii="Wingdings 2" w:hAnsi="Wingdings 2" w:hint="default"/>
      </w:rPr>
    </w:lvl>
    <w:lvl w:ilvl="5" w:tplc="45CE3E2E" w:tentative="1">
      <w:start w:val="1"/>
      <w:numFmt w:val="bullet"/>
      <w:lvlText w:val=""/>
      <w:lvlJc w:val="left"/>
      <w:pPr>
        <w:tabs>
          <w:tab w:val="num" w:pos="4320"/>
        </w:tabs>
        <w:ind w:left="4320" w:hanging="360"/>
      </w:pPr>
      <w:rPr>
        <w:rFonts w:ascii="Wingdings 2" w:hAnsi="Wingdings 2" w:hint="default"/>
      </w:rPr>
    </w:lvl>
    <w:lvl w:ilvl="6" w:tplc="FC88A2EE" w:tentative="1">
      <w:start w:val="1"/>
      <w:numFmt w:val="bullet"/>
      <w:lvlText w:val=""/>
      <w:lvlJc w:val="left"/>
      <w:pPr>
        <w:tabs>
          <w:tab w:val="num" w:pos="5040"/>
        </w:tabs>
        <w:ind w:left="5040" w:hanging="360"/>
      </w:pPr>
      <w:rPr>
        <w:rFonts w:ascii="Wingdings 2" w:hAnsi="Wingdings 2" w:hint="default"/>
      </w:rPr>
    </w:lvl>
    <w:lvl w:ilvl="7" w:tplc="3258BB0C" w:tentative="1">
      <w:start w:val="1"/>
      <w:numFmt w:val="bullet"/>
      <w:lvlText w:val=""/>
      <w:lvlJc w:val="left"/>
      <w:pPr>
        <w:tabs>
          <w:tab w:val="num" w:pos="5760"/>
        </w:tabs>
        <w:ind w:left="5760" w:hanging="360"/>
      </w:pPr>
      <w:rPr>
        <w:rFonts w:ascii="Wingdings 2" w:hAnsi="Wingdings 2" w:hint="default"/>
      </w:rPr>
    </w:lvl>
    <w:lvl w:ilvl="8" w:tplc="4C6E9A1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D9743E4"/>
    <w:multiLevelType w:val="hybridMultilevel"/>
    <w:tmpl w:val="6FF4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05FF7"/>
    <w:multiLevelType w:val="hybridMultilevel"/>
    <w:tmpl w:val="E5B0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A5256"/>
    <w:multiLevelType w:val="hybridMultilevel"/>
    <w:tmpl w:val="090C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83445"/>
    <w:multiLevelType w:val="hybridMultilevel"/>
    <w:tmpl w:val="D44CF792"/>
    <w:lvl w:ilvl="0" w:tplc="66C4DC8E">
      <w:start w:val="1"/>
      <w:numFmt w:val="bullet"/>
      <w:lvlText w:val=""/>
      <w:lvlJc w:val="left"/>
      <w:pPr>
        <w:tabs>
          <w:tab w:val="num" w:pos="720"/>
        </w:tabs>
        <w:ind w:left="720" w:hanging="360"/>
      </w:pPr>
      <w:rPr>
        <w:rFonts w:ascii="Wingdings 2" w:hAnsi="Wingdings 2" w:hint="default"/>
      </w:rPr>
    </w:lvl>
    <w:lvl w:ilvl="1" w:tplc="B5A888A4" w:tentative="1">
      <w:start w:val="1"/>
      <w:numFmt w:val="bullet"/>
      <w:lvlText w:val=""/>
      <w:lvlJc w:val="left"/>
      <w:pPr>
        <w:tabs>
          <w:tab w:val="num" w:pos="1440"/>
        </w:tabs>
        <w:ind w:left="1440" w:hanging="360"/>
      </w:pPr>
      <w:rPr>
        <w:rFonts w:ascii="Wingdings 2" w:hAnsi="Wingdings 2" w:hint="default"/>
      </w:rPr>
    </w:lvl>
    <w:lvl w:ilvl="2" w:tplc="76A4FE7E" w:tentative="1">
      <w:start w:val="1"/>
      <w:numFmt w:val="bullet"/>
      <w:lvlText w:val=""/>
      <w:lvlJc w:val="left"/>
      <w:pPr>
        <w:tabs>
          <w:tab w:val="num" w:pos="2160"/>
        </w:tabs>
        <w:ind w:left="2160" w:hanging="360"/>
      </w:pPr>
      <w:rPr>
        <w:rFonts w:ascii="Wingdings 2" w:hAnsi="Wingdings 2" w:hint="default"/>
      </w:rPr>
    </w:lvl>
    <w:lvl w:ilvl="3" w:tplc="F17CE0E0" w:tentative="1">
      <w:start w:val="1"/>
      <w:numFmt w:val="bullet"/>
      <w:lvlText w:val=""/>
      <w:lvlJc w:val="left"/>
      <w:pPr>
        <w:tabs>
          <w:tab w:val="num" w:pos="2880"/>
        </w:tabs>
        <w:ind w:left="2880" w:hanging="360"/>
      </w:pPr>
      <w:rPr>
        <w:rFonts w:ascii="Wingdings 2" w:hAnsi="Wingdings 2" w:hint="default"/>
      </w:rPr>
    </w:lvl>
    <w:lvl w:ilvl="4" w:tplc="70DC1CCC" w:tentative="1">
      <w:start w:val="1"/>
      <w:numFmt w:val="bullet"/>
      <w:lvlText w:val=""/>
      <w:lvlJc w:val="left"/>
      <w:pPr>
        <w:tabs>
          <w:tab w:val="num" w:pos="3600"/>
        </w:tabs>
        <w:ind w:left="3600" w:hanging="360"/>
      </w:pPr>
      <w:rPr>
        <w:rFonts w:ascii="Wingdings 2" w:hAnsi="Wingdings 2" w:hint="default"/>
      </w:rPr>
    </w:lvl>
    <w:lvl w:ilvl="5" w:tplc="3B524668" w:tentative="1">
      <w:start w:val="1"/>
      <w:numFmt w:val="bullet"/>
      <w:lvlText w:val=""/>
      <w:lvlJc w:val="left"/>
      <w:pPr>
        <w:tabs>
          <w:tab w:val="num" w:pos="4320"/>
        </w:tabs>
        <w:ind w:left="4320" w:hanging="360"/>
      </w:pPr>
      <w:rPr>
        <w:rFonts w:ascii="Wingdings 2" w:hAnsi="Wingdings 2" w:hint="default"/>
      </w:rPr>
    </w:lvl>
    <w:lvl w:ilvl="6" w:tplc="742AEE66" w:tentative="1">
      <w:start w:val="1"/>
      <w:numFmt w:val="bullet"/>
      <w:lvlText w:val=""/>
      <w:lvlJc w:val="left"/>
      <w:pPr>
        <w:tabs>
          <w:tab w:val="num" w:pos="5040"/>
        </w:tabs>
        <w:ind w:left="5040" w:hanging="360"/>
      </w:pPr>
      <w:rPr>
        <w:rFonts w:ascii="Wingdings 2" w:hAnsi="Wingdings 2" w:hint="default"/>
      </w:rPr>
    </w:lvl>
    <w:lvl w:ilvl="7" w:tplc="886C17BC" w:tentative="1">
      <w:start w:val="1"/>
      <w:numFmt w:val="bullet"/>
      <w:lvlText w:val=""/>
      <w:lvlJc w:val="left"/>
      <w:pPr>
        <w:tabs>
          <w:tab w:val="num" w:pos="5760"/>
        </w:tabs>
        <w:ind w:left="5760" w:hanging="360"/>
      </w:pPr>
      <w:rPr>
        <w:rFonts w:ascii="Wingdings 2" w:hAnsi="Wingdings 2" w:hint="default"/>
      </w:rPr>
    </w:lvl>
    <w:lvl w:ilvl="8" w:tplc="E7D20CD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41F80B08"/>
    <w:multiLevelType w:val="hybridMultilevel"/>
    <w:tmpl w:val="D546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4EF1"/>
    <w:multiLevelType w:val="hybridMultilevel"/>
    <w:tmpl w:val="6FAE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B260E"/>
    <w:multiLevelType w:val="hybridMultilevel"/>
    <w:tmpl w:val="4B66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32E73"/>
    <w:multiLevelType w:val="hybridMultilevel"/>
    <w:tmpl w:val="66C2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778DF"/>
    <w:multiLevelType w:val="hybridMultilevel"/>
    <w:tmpl w:val="A5948A78"/>
    <w:lvl w:ilvl="0" w:tplc="9A764782">
      <w:start w:val="1"/>
      <w:numFmt w:val="bullet"/>
      <w:lvlText w:val=""/>
      <w:lvlJc w:val="left"/>
      <w:pPr>
        <w:tabs>
          <w:tab w:val="num" w:pos="720"/>
        </w:tabs>
        <w:ind w:left="720" w:hanging="360"/>
      </w:pPr>
      <w:rPr>
        <w:rFonts w:ascii="Wingdings 2" w:hAnsi="Wingdings 2" w:hint="default"/>
      </w:rPr>
    </w:lvl>
    <w:lvl w:ilvl="1" w:tplc="D3D4E99A" w:tentative="1">
      <w:start w:val="1"/>
      <w:numFmt w:val="bullet"/>
      <w:lvlText w:val=""/>
      <w:lvlJc w:val="left"/>
      <w:pPr>
        <w:tabs>
          <w:tab w:val="num" w:pos="1440"/>
        </w:tabs>
        <w:ind w:left="1440" w:hanging="360"/>
      </w:pPr>
      <w:rPr>
        <w:rFonts w:ascii="Wingdings 2" w:hAnsi="Wingdings 2" w:hint="default"/>
      </w:rPr>
    </w:lvl>
    <w:lvl w:ilvl="2" w:tplc="73EEE25A" w:tentative="1">
      <w:start w:val="1"/>
      <w:numFmt w:val="bullet"/>
      <w:lvlText w:val=""/>
      <w:lvlJc w:val="left"/>
      <w:pPr>
        <w:tabs>
          <w:tab w:val="num" w:pos="2160"/>
        </w:tabs>
        <w:ind w:left="2160" w:hanging="360"/>
      </w:pPr>
      <w:rPr>
        <w:rFonts w:ascii="Wingdings 2" w:hAnsi="Wingdings 2" w:hint="default"/>
      </w:rPr>
    </w:lvl>
    <w:lvl w:ilvl="3" w:tplc="3CEC8454" w:tentative="1">
      <w:start w:val="1"/>
      <w:numFmt w:val="bullet"/>
      <w:lvlText w:val=""/>
      <w:lvlJc w:val="left"/>
      <w:pPr>
        <w:tabs>
          <w:tab w:val="num" w:pos="2880"/>
        </w:tabs>
        <w:ind w:left="2880" w:hanging="360"/>
      </w:pPr>
      <w:rPr>
        <w:rFonts w:ascii="Wingdings 2" w:hAnsi="Wingdings 2" w:hint="default"/>
      </w:rPr>
    </w:lvl>
    <w:lvl w:ilvl="4" w:tplc="2E864EBE" w:tentative="1">
      <w:start w:val="1"/>
      <w:numFmt w:val="bullet"/>
      <w:lvlText w:val=""/>
      <w:lvlJc w:val="left"/>
      <w:pPr>
        <w:tabs>
          <w:tab w:val="num" w:pos="3600"/>
        </w:tabs>
        <w:ind w:left="3600" w:hanging="360"/>
      </w:pPr>
      <w:rPr>
        <w:rFonts w:ascii="Wingdings 2" w:hAnsi="Wingdings 2" w:hint="default"/>
      </w:rPr>
    </w:lvl>
    <w:lvl w:ilvl="5" w:tplc="5FCC7A74" w:tentative="1">
      <w:start w:val="1"/>
      <w:numFmt w:val="bullet"/>
      <w:lvlText w:val=""/>
      <w:lvlJc w:val="left"/>
      <w:pPr>
        <w:tabs>
          <w:tab w:val="num" w:pos="4320"/>
        </w:tabs>
        <w:ind w:left="4320" w:hanging="360"/>
      </w:pPr>
      <w:rPr>
        <w:rFonts w:ascii="Wingdings 2" w:hAnsi="Wingdings 2" w:hint="default"/>
      </w:rPr>
    </w:lvl>
    <w:lvl w:ilvl="6" w:tplc="38C2B3FA" w:tentative="1">
      <w:start w:val="1"/>
      <w:numFmt w:val="bullet"/>
      <w:lvlText w:val=""/>
      <w:lvlJc w:val="left"/>
      <w:pPr>
        <w:tabs>
          <w:tab w:val="num" w:pos="5040"/>
        </w:tabs>
        <w:ind w:left="5040" w:hanging="360"/>
      </w:pPr>
      <w:rPr>
        <w:rFonts w:ascii="Wingdings 2" w:hAnsi="Wingdings 2" w:hint="default"/>
      </w:rPr>
    </w:lvl>
    <w:lvl w:ilvl="7" w:tplc="045C92BE" w:tentative="1">
      <w:start w:val="1"/>
      <w:numFmt w:val="bullet"/>
      <w:lvlText w:val=""/>
      <w:lvlJc w:val="left"/>
      <w:pPr>
        <w:tabs>
          <w:tab w:val="num" w:pos="5760"/>
        </w:tabs>
        <w:ind w:left="5760" w:hanging="360"/>
      </w:pPr>
      <w:rPr>
        <w:rFonts w:ascii="Wingdings 2" w:hAnsi="Wingdings 2" w:hint="default"/>
      </w:rPr>
    </w:lvl>
    <w:lvl w:ilvl="8" w:tplc="01103F4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1F6119E"/>
    <w:multiLevelType w:val="hybridMultilevel"/>
    <w:tmpl w:val="121E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E063A"/>
    <w:multiLevelType w:val="hybridMultilevel"/>
    <w:tmpl w:val="300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83D8A"/>
    <w:multiLevelType w:val="hybridMultilevel"/>
    <w:tmpl w:val="4F8C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B0149"/>
    <w:multiLevelType w:val="hybridMultilevel"/>
    <w:tmpl w:val="0BC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E5F88"/>
    <w:multiLevelType w:val="hybridMultilevel"/>
    <w:tmpl w:val="6672A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03B14"/>
    <w:multiLevelType w:val="hybridMultilevel"/>
    <w:tmpl w:val="AC7C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87BDD"/>
    <w:multiLevelType w:val="hybridMultilevel"/>
    <w:tmpl w:val="3D34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46C71"/>
    <w:multiLevelType w:val="hybridMultilevel"/>
    <w:tmpl w:val="16FC22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3D1F0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D476B03"/>
    <w:multiLevelType w:val="hybridMultilevel"/>
    <w:tmpl w:val="431A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623999">
    <w:abstractNumId w:val="1"/>
  </w:num>
  <w:num w:numId="2" w16cid:durableId="392775006">
    <w:abstractNumId w:val="1"/>
    <w:lvlOverride w:ilvl="0">
      <w:lvl w:ilvl="0">
        <w:numFmt w:val="bullet"/>
        <w:lvlText w:val="·"/>
        <w:lvlJc w:val="left"/>
        <w:pPr>
          <w:tabs>
            <w:tab w:val="num" w:pos="360"/>
          </w:tabs>
          <w:ind w:left="720"/>
        </w:pPr>
        <w:rPr>
          <w:rFonts w:ascii="Symbol" w:hAnsi="Symbol" w:cs="Symbol"/>
          <w:snapToGrid/>
          <w:sz w:val="22"/>
          <w:szCs w:val="22"/>
        </w:rPr>
      </w:lvl>
    </w:lvlOverride>
  </w:num>
  <w:num w:numId="3" w16cid:durableId="1031759914">
    <w:abstractNumId w:val="16"/>
  </w:num>
  <w:num w:numId="4" w16cid:durableId="501629209">
    <w:abstractNumId w:val="12"/>
  </w:num>
  <w:num w:numId="5" w16cid:durableId="1116095243">
    <w:abstractNumId w:val="7"/>
  </w:num>
  <w:num w:numId="6" w16cid:durableId="2050833683">
    <w:abstractNumId w:val="2"/>
  </w:num>
  <w:num w:numId="7" w16cid:durableId="1236162280">
    <w:abstractNumId w:val="18"/>
  </w:num>
  <w:num w:numId="8" w16cid:durableId="2126388226">
    <w:abstractNumId w:val="30"/>
  </w:num>
  <w:num w:numId="9" w16cid:durableId="538132518">
    <w:abstractNumId w:val="23"/>
  </w:num>
  <w:num w:numId="10" w16cid:durableId="659118684">
    <w:abstractNumId w:val="22"/>
  </w:num>
  <w:num w:numId="11" w16cid:durableId="1373001107">
    <w:abstractNumId w:val="25"/>
  </w:num>
  <w:num w:numId="12" w16cid:durableId="1860850009">
    <w:abstractNumId w:val="5"/>
  </w:num>
  <w:num w:numId="13" w16cid:durableId="1653438737">
    <w:abstractNumId w:val="28"/>
  </w:num>
  <w:num w:numId="14" w16cid:durableId="115370209">
    <w:abstractNumId w:val="13"/>
  </w:num>
  <w:num w:numId="15" w16cid:durableId="820392601">
    <w:abstractNumId w:val="14"/>
  </w:num>
  <w:num w:numId="16" w16cid:durableId="2080402556">
    <w:abstractNumId w:val="19"/>
  </w:num>
  <w:num w:numId="17" w16cid:durableId="241262561">
    <w:abstractNumId w:val="4"/>
  </w:num>
  <w:num w:numId="18" w16cid:durableId="97483563">
    <w:abstractNumId w:val="3"/>
  </w:num>
  <w:num w:numId="19" w16cid:durableId="275525088">
    <w:abstractNumId w:val="21"/>
  </w:num>
  <w:num w:numId="20" w16cid:durableId="547379785">
    <w:abstractNumId w:val="10"/>
  </w:num>
  <w:num w:numId="21" w16cid:durableId="1438868427">
    <w:abstractNumId w:val="6"/>
  </w:num>
  <w:num w:numId="22" w16cid:durableId="1928532723">
    <w:abstractNumId w:val="11"/>
  </w:num>
  <w:num w:numId="23" w16cid:durableId="1774588645">
    <w:abstractNumId w:val="15"/>
  </w:num>
  <w:num w:numId="24" w16cid:durableId="1551113489">
    <w:abstractNumId w:val="0"/>
  </w:num>
  <w:num w:numId="25" w16cid:durableId="585119089">
    <w:abstractNumId w:val="20"/>
  </w:num>
  <w:num w:numId="26" w16cid:durableId="627705541">
    <w:abstractNumId w:val="17"/>
  </w:num>
  <w:num w:numId="27" w16cid:durableId="1326738983">
    <w:abstractNumId w:val="27"/>
  </w:num>
  <w:num w:numId="28" w16cid:durableId="912743353">
    <w:abstractNumId w:val="8"/>
  </w:num>
  <w:num w:numId="29" w16cid:durableId="2111389294">
    <w:abstractNumId w:val="9"/>
  </w:num>
  <w:num w:numId="30" w16cid:durableId="1102261421">
    <w:abstractNumId w:val="24"/>
  </w:num>
  <w:num w:numId="31" w16cid:durableId="1646666549">
    <w:abstractNumId w:val="26"/>
  </w:num>
  <w:num w:numId="32" w16cid:durableId="7676237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B4"/>
    <w:rsid w:val="00001494"/>
    <w:rsid w:val="00010474"/>
    <w:rsid w:val="00020171"/>
    <w:rsid w:val="0002049F"/>
    <w:rsid w:val="00022E12"/>
    <w:rsid w:val="00024FC2"/>
    <w:rsid w:val="000255E5"/>
    <w:rsid w:val="00040E66"/>
    <w:rsid w:val="00042CF0"/>
    <w:rsid w:val="0004562B"/>
    <w:rsid w:val="000504DF"/>
    <w:rsid w:val="00051686"/>
    <w:rsid w:val="00053DCB"/>
    <w:rsid w:val="0005456B"/>
    <w:rsid w:val="00065086"/>
    <w:rsid w:val="00070075"/>
    <w:rsid w:val="00080133"/>
    <w:rsid w:val="000936A6"/>
    <w:rsid w:val="0009559F"/>
    <w:rsid w:val="000964F4"/>
    <w:rsid w:val="000A341F"/>
    <w:rsid w:val="000B75E4"/>
    <w:rsid w:val="000C045B"/>
    <w:rsid w:val="000C616C"/>
    <w:rsid w:val="000D6AC2"/>
    <w:rsid w:val="000E12A3"/>
    <w:rsid w:val="000E5507"/>
    <w:rsid w:val="000E57BD"/>
    <w:rsid w:val="000F3846"/>
    <w:rsid w:val="00111E37"/>
    <w:rsid w:val="00121F8D"/>
    <w:rsid w:val="0012602E"/>
    <w:rsid w:val="00152A7C"/>
    <w:rsid w:val="00162C1C"/>
    <w:rsid w:val="0016765E"/>
    <w:rsid w:val="0017647E"/>
    <w:rsid w:val="00185E78"/>
    <w:rsid w:val="00191240"/>
    <w:rsid w:val="001A1A5C"/>
    <w:rsid w:val="001A1F6C"/>
    <w:rsid w:val="001C048D"/>
    <w:rsid w:val="001E213D"/>
    <w:rsid w:val="001E306D"/>
    <w:rsid w:val="001E6672"/>
    <w:rsid w:val="001E6935"/>
    <w:rsid w:val="00210253"/>
    <w:rsid w:val="00213BFD"/>
    <w:rsid w:val="00215EDE"/>
    <w:rsid w:val="00216F0B"/>
    <w:rsid w:val="00221DE4"/>
    <w:rsid w:val="00222B50"/>
    <w:rsid w:val="00227BAA"/>
    <w:rsid w:val="00232468"/>
    <w:rsid w:val="00232810"/>
    <w:rsid w:val="0025589F"/>
    <w:rsid w:val="00257AC9"/>
    <w:rsid w:val="00264D91"/>
    <w:rsid w:val="00266C7F"/>
    <w:rsid w:val="002679A4"/>
    <w:rsid w:val="0027007B"/>
    <w:rsid w:val="0027112A"/>
    <w:rsid w:val="00274302"/>
    <w:rsid w:val="002776DF"/>
    <w:rsid w:val="00277DC2"/>
    <w:rsid w:val="00281216"/>
    <w:rsid w:val="00283E5A"/>
    <w:rsid w:val="00296DA9"/>
    <w:rsid w:val="002A18A0"/>
    <w:rsid w:val="002A5190"/>
    <w:rsid w:val="002A5B1B"/>
    <w:rsid w:val="002A700F"/>
    <w:rsid w:val="002B462D"/>
    <w:rsid w:val="002B5C5F"/>
    <w:rsid w:val="002B6A84"/>
    <w:rsid w:val="002D0996"/>
    <w:rsid w:val="002E7837"/>
    <w:rsid w:val="00301431"/>
    <w:rsid w:val="00310492"/>
    <w:rsid w:val="003168FF"/>
    <w:rsid w:val="00322858"/>
    <w:rsid w:val="00331304"/>
    <w:rsid w:val="00337599"/>
    <w:rsid w:val="0034385D"/>
    <w:rsid w:val="003618FC"/>
    <w:rsid w:val="003619A4"/>
    <w:rsid w:val="00367283"/>
    <w:rsid w:val="00375C53"/>
    <w:rsid w:val="00385090"/>
    <w:rsid w:val="00387FBB"/>
    <w:rsid w:val="003A550F"/>
    <w:rsid w:val="003B58CF"/>
    <w:rsid w:val="003B6100"/>
    <w:rsid w:val="003B7B71"/>
    <w:rsid w:val="003C1F0B"/>
    <w:rsid w:val="003C787C"/>
    <w:rsid w:val="003D4ABB"/>
    <w:rsid w:val="003D4CE4"/>
    <w:rsid w:val="003E6116"/>
    <w:rsid w:val="003E61A2"/>
    <w:rsid w:val="003E7245"/>
    <w:rsid w:val="003F4BF9"/>
    <w:rsid w:val="00401F09"/>
    <w:rsid w:val="00402C04"/>
    <w:rsid w:val="004172F5"/>
    <w:rsid w:val="004200AC"/>
    <w:rsid w:val="0042338C"/>
    <w:rsid w:val="00431C44"/>
    <w:rsid w:val="00436C00"/>
    <w:rsid w:val="00440454"/>
    <w:rsid w:val="00442D09"/>
    <w:rsid w:val="00447093"/>
    <w:rsid w:val="00450963"/>
    <w:rsid w:val="00455CE2"/>
    <w:rsid w:val="0045792E"/>
    <w:rsid w:val="00467D26"/>
    <w:rsid w:val="00474413"/>
    <w:rsid w:val="00480B3F"/>
    <w:rsid w:val="0048162F"/>
    <w:rsid w:val="004846C4"/>
    <w:rsid w:val="00486C0F"/>
    <w:rsid w:val="004961E7"/>
    <w:rsid w:val="004B1BC9"/>
    <w:rsid w:val="004B4415"/>
    <w:rsid w:val="004B4FEE"/>
    <w:rsid w:val="004B69BC"/>
    <w:rsid w:val="004D2FBA"/>
    <w:rsid w:val="004E1044"/>
    <w:rsid w:val="004F3915"/>
    <w:rsid w:val="004F43D5"/>
    <w:rsid w:val="00502FDB"/>
    <w:rsid w:val="005036A5"/>
    <w:rsid w:val="00504A9A"/>
    <w:rsid w:val="00507EF9"/>
    <w:rsid w:val="00512AB9"/>
    <w:rsid w:val="00522B10"/>
    <w:rsid w:val="00533400"/>
    <w:rsid w:val="00541FC9"/>
    <w:rsid w:val="00565792"/>
    <w:rsid w:val="00567B89"/>
    <w:rsid w:val="00571AC9"/>
    <w:rsid w:val="00573A4E"/>
    <w:rsid w:val="00573D7C"/>
    <w:rsid w:val="005761DA"/>
    <w:rsid w:val="0058281A"/>
    <w:rsid w:val="005A37A1"/>
    <w:rsid w:val="005B78E4"/>
    <w:rsid w:val="005C027C"/>
    <w:rsid w:val="005C1564"/>
    <w:rsid w:val="005C4FBA"/>
    <w:rsid w:val="005D509B"/>
    <w:rsid w:val="005E39C3"/>
    <w:rsid w:val="005F66ED"/>
    <w:rsid w:val="005F7E60"/>
    <w:rsid w:val="0060128D"/>
    <w:rsid w:val="006078F7"/>
    <w:rsid w:val="00613589"/>
    <w:rsid w:val="006352E2"/>
    <w:rsid w:val="00636FAE"/>
    <w:rsid w:val="00650428"/>
    <w:rsid w:val="00652780"/>
    <w:rsid w:val="006554AE"/>
    <w:rsid w:val="00663E7C"/>
    <w:rsid w:val="006669E4"/>
    <w:rsid w:val="00670C3F"/>
    <w:rsid w:val="006751E0"/>
    <w:rsid w:val="00690D8A"/>
    <w:rsid w:val="006A1EC5"/>
    <w:rsid w:val="006A39C6"/>
    <w:rsid w:val="006B084A"/>
    <w:rsid w:val="006B1A8C"/>
    <w:rsid w:val="006C0B4A"/>
    <w:rsid w:val="006C1CE0"/>
    <w:rsid w:val="006C26F2"/>
    <w:rsid w:val="006D0317"/>
    <w:rsid w:val="006D1297"/>
    <w:rsid w:val="006D6133"/>
    <w:rsid w:val="006D62EB"/>
    <w:rsid w:val="006D7643"/>
    <w:rsid w:val="006E7488"/>
    <w:rsid w:val="006E77D1"/>
    <w:rsid w:val="006F0AD8"/>
    <w:rsid w:val="006F2F82"/>
    <w:rsid w:val="007044AE"/>
    <w:rsid w:val="00705C8F"/>
    <w:rsid w:val="007112BA"/>
    <w:rsid w:val="00716F41"/>
    <w:rsid w:val="00720783"/>
    <w:rsid w:val="00723ECD"/>
    <w:rsid w:val="00724A3B"/>
    <w:rsid w:val="00724D45"/>
    <w:rsid w:val="00730100"/>
    <w:rsid w:val="00731DBE"/>
    <w:rsid w:val="007336F6"/>
    <w:rsid w:val="007408AF"/>
    <w:rsid w:val="00780C44"/>
    <w:rsid w:val="00793B21"/>
    <w:rsid w:val="007B1647"/>
    <w:rsid w:val="007B23E6"/>
    <w:rsid w:val="007B7C1C"/>
    <w:rsid w:val="007C62F3"/>
    <w:rsid w:val="007D2E6E"/>
    <w:rsid w:val="007D40BE"/>
    <w:rsid w:val="007D43AD"/>
    <w:rsid w:val="007D77FD"/>
    <w:rsid w:val="007E0742"/>
    <w:rsid w:val="007E0A92"/>
    <w:rsid w:val="007E4B27"/>
    <w:rsid w:val="00821D0E"/>
    <w:rsid w:val="008331C0"/>
    <w:rsid w:val="0084100B"/>
    <w:rsid w:val="00843DA8"/>
    <w:rsid w:val="00845FA3"/>
    <w:rsid w:val="0085570D"/>
    <w:rsid w:val="00866ADC"/>
    <w:rsid w:val="008959DC"/>
    <w:rsid w:val="008B2E0E"/>
    <w:rsid w:val="008C2BD2"/>
    <w:rsid w:val="008C50D7"/>
    <w:rsid w:val="008D1AE8"/>
    <w:rsid w:val="008E3A61"/>
    <w:rsid w:val="008E3AAD"/>
    <w:rsid w:val="008E5F3F"/>
    <w:rsid w:val="008E770A"/>
    <w:rsid w:val="008F193F"/>
    <w:rsid w:val="008F4B74"/>
    <w:rsid w:val="008F5831"/>
    <w:rsid w:val="008F5C13"/>
    <w:rsid w:val="009021B8"/>
    <w:rsid w:val="00903ED2"/>
    <w:rsid w:val="00904D7F"/>
    <w:rsid w:val="00905EE5"/>
    <w:rsid w:val="00912284"/>
    <w:rsid w:val="00915BD6"/>
    <w:rsid w:val="00915F35"/>
    <w:rsid w:val="00916B83"/>
    <w:rsid w:val="00921E26"/>
    <w:rsid w:val="00924995"/>
    <w:rsid w:val="00925BB2"/>
    <w:rsid w:val="00925FC9"/>
    <w:rsid w:val="00935AA1"/>
    <w:rsid w:val="00941C11"/>
    <w:rsid w:val="00941DF4"/>
    <w:rsid w:val="0094746A"/>
    <w:rsid w:val="00951C1F"/>
    <w:rsid w:val="009526DF"/>
    <w:rsid w:val="009556D0"/>
    <w:rsid w:val="0095582A"/>
    <w:rsid w:val="00955D52"/>
    <w:rsid w:val="009611A6"/>
    <w:rsid w:val="0097627E"/>
    <w:rsid w:val="00980F2E"/>
    <w:rsid w:val="0098155D"/>
    <w:rsid w:val="00991A58"/>
    <w:rsid w:val="00994A8A"/>
    <w:rsid w:val="00997877"/>
    <w:rsid w:val="00997AB4"/>
    <w:rsid w:val="009A73D2"/>
    <w:rsid w:val="009B356C"/>
    <w:rsid w:val="009B6265"/>
    <w:rsid w:val="009E1B77"/>
    <w:rsid w:val="00A022CE"/>
    <w:rsid w:val="00A03FCE"/>
    <w:rsid w:val="00A04ADC"/>
    <w:rsid w:val="00A22BDC"/>
    <w:rsid w:val="00A23603"/>
    <w:rsid w:val="00A240F1"/>
    <w:rsid w:val="00A31398"/>
    <w:rsid w:val="00A315BE"/>
    <w:rsid w:val="00A37A31"/>
    <w:rsid w:val="00A45441"/>
    <w:rsid w:val="00A511B5"/>
    <w:rsid w:val="00A5474D"/>
    <w:rsid w:val="00A54F5A"/>
    <w:rsid w:val="00A76698"/>
    <w:rsid w:val="00A833C9"/>
    <w:rsid w:val="00AA1417"/>
    <w:rsid w:val="00AA18DA"/>
    <w:rsid w:val="00AA1C2C"/>
    <w:rsid w:val="00AA37DC"/>
    <w:rsid w:val="00AB3093"/>
    <w:rsid w:val="00AB4492"/>
    <w:rsid w:val="00AB471B"/>
    <w:rsid w:val="00AC1336"/>
    <w:rsid w:val="00AC2512"/>
    <w:rsid w:val="00AD2003"/>
    <w:rsid w:val="00AF246D"/>
    <w:rsid w:val="00B21DDF"/>
    <w:rsid w:val="00B26162"/>
    <w:rsid w:val="00B321A1"/>
    <w:rsid w:val="00B406B9"/>
    <w:rsid w:val="00B51772"/>
    <w:rsid w:val="00B5695E"/>
    <w:rsid w:val="00B7400A"/>
    <w:rsid w:val="00B751C4"/>
    <w:rsid w:val="00B777D7"/>
    <w:rsid w:val="00B91724"/>
    <w:rsid w:val="00B9274C"/>
    <w:rsid w:val="00B931C4"/>
    <w:rsid w:val="00B95EE6"/>
    <w:rsid w:val="00BA74C7"/>
    <w:rsid w:val="00BB1797"/>
    <w:rsid w:val="00BB3C1C"/>
    <w:rsid w:val="00BB41D1"/>
    <w:rsid w:val="00BD0F87"/>
    <w:rsid w:val="00BD3070"/>
    <w:rsid w:val="00BE0C46"/>
    <w:rsid w:val="00BE1924"/>
    <w:rsid w:val="00C02A75"/>
    <w:rsid w:val="00C06BFB"/>
    <w:rsid w:val="00C11B18"/>
    <w:rsid w:val="00C173D0"/>
    <w:rsid w:val="00C34A98"/>
    <w:rsid w:val="00C37A78"/>
    <w:rsid w:val="00C4614C"/>
    <w:rsid w:val="00C503A4"/>
    <w:rsid w:val="00C5458B"/>
    <w:rsid w:val="00C55D86"/>
    <w:rsid w:val="00C74E44"/>
    <w:rsid w:val="00C74F49"/>
    <w:rsid w:val="00C92089"/>
    <w:rsid w:val="00C977F8"/>
    <w:rsid w:val="00CB04CB"/>
    <w:rsid w:val="00CD2B91"/>
    <w:rsid w:val="00CE42AB"/>
    <w:rsid w:val="00CE7E9E"/>
    <w:rsid w:val="00CF6214"/>
    <w:rsid w:val="00CF74FC"/>
    <w:rsid w:val="00D049FE"/>
    <w:rsid w:val="00D13638"/>
    <w:rsid w:val="00D13F39"/>
    <w:rsid w:val="00D16917"/>
    <w:rsid w:val="00D17733"/>
    <w:rsid w:val="00D24420"/>
    <w:rsid w:val="00D263BE"/>
    <w:rsid w:val="00D36407"/>
    <w:rsid w:val="00D623D2"/>
    <w:rsid w:val="00D64D3A"/>
    <w:rsid w:val="00D73579"/>
    <w:rsid w:val="00D77030"/>
    <w:rsid w:val="00D81545"/>
    <w:rsid w:val="00D90D67"/>
    <w:rsid w:val="00D938EC"/>
    <w:rsid w:val="00D93D15"/>
    <w:rsid w:val="00DA07DE"/>
    <w:rsid w:val="00DA2D34"/>
    <w:rsid w:val="00DA3926"/>
    <w:rsid w:val="00DA7354"/>
    <w:rsid w:val="00DB4503"/>
    <w:rsid w:val="00DB6670"/>
    <w:rsid w:val="00DD23FD"/>
    <w:rsid w:val="00DD29B5"/>
    <w:rsid w:val="00DD6657"/>
    <w:rsid w:val="00DD7B62"/>
    <w:rsid w:val="00DE001A"/>
    <w:rsid w:val="00DE66C5"/>
    <w:rsid w:val="00DE6FBB"/>
    <w:rsid w:val="00DF1D70"/>
    <w:rsid w:val="00DF5552"/>
    <w:rsid w:val="00DF7832"/>
    <w:rsid w:val="00DF789A"/>
    <w:rsid w:val="00E00020"/>
    <w:rsid w:val="00E005F9"/>
    <w:rsid w:val="00E0108F"/>
    <w:rsid w:val="00E06D87"/>
    <w:rsid w:val="00E27046"/>
    <w:rsid w:val="00E322EB"/>
    <w:rsid w:val="00E32E44"/>
    <w:rsid w:val="00E368EF"/>
    <w:rsid w:val="00E41C3B"/>
    <w:rsid w:val="00E64A76"/>
    <w:rsid w:val="00E65264"/>
    <w:rsid w:val="00E67041"/>
    <w:rsid w:val="00E72D4F"/>
    <w:rsid w:val="00E810B8"/>
    <w:rsid w:val="00E97B75"/>
    <w:rsid w:val="00EB246B"/>
    <w:rsid w:val="00EB70D3"/>
    <w:rsid w:val="00EC1E1F"/>
    <w:rsid w:val="00EC2958"/>
    <w:rsid w:val="00EE4E4D"/>
    <w:rsid w:val="00F16231"/>
    <w:rsid w:val="00F3785D"/>
    <w:rsid w:val="00F41189"/>
    <w:rsid w:val="00F523FA"/>
    <w:rsid w:val="00F56A9D"/>
    <w:rsid w:val="00F60264"/>
    <w:rsid w:val="00F6457D"/>
    <w:rsid w:val="00F74874"/>
    <w:rsid w:val="00F80717"/>
    <w:rsid w:val="00F82D11"/>
    <w:rsid w:val="00F85795"/>
    <w:rsid w:val="00F86582"/>
    <w:rsid w:val="00F96225"/>
    <w:rsid w:val="00F97B77"/>
    <w:rsid w:val="00FA15E8"/>
    <w:rsid w:val="00FA4DE6"/>
    <w:rsid w:val="00FA5744"/>
    <w:rsid w:val="00FB4A5F"/>
    <w:rsid w:val="00FC2624"/>
    <w:rsid w:val="00FE492D"/>
    <w:rsid w:val="00FE50B6"/>
    <w:rsid w:val="00FE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4DF4"/>
  <w15:docId w15:val="{D21EC973-0918-4AF7-AF71-1209979B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1E7"/>
    <w:pPr>
      <w:keepNext/>
      <w:keepLines/>
      <w:numPr>
        <w:numId w:val="3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27BAA"/>
    <w:pPr>
      <w:keepNext/>
      <w:keepLines/>
      <w:numPr>
        <w:ilvl w:val="1"/>
        <w:numId w:val="3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F5552"/>
    <w:pPr>
      <w:keepNext/>
      <w:keepLines/>
      <w:numPr>
        <w:ilvl w:val="2"/>
        <w:numId w:val="3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F5552"/>
    <w:pPr>
      <w:keepNext/>
      <w:keepLines/>
      <w:numPr>
        <w:ilvl w:val="3"/>
        <w:numId w:val="3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F5552"/>
    <w:pPr>
      <w:keepNext/>
      <w:keepLines/>
      <w:numPr>
        <w:ilvl w:val="4"/>
        <w:numId w:val="3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F5552"/>
    <w:pPr>
      <w:keepNext/>
      <w:keepLines/>
      <w:numPr>
        <w:ilvl w:val="5"/>
        <w:numId w:val="3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F5552"/>
    <w:pPr>
      <w:keepNext/>
      <w:keepLines/>
      <w:numPr>
        <w:ilvl w:val="6"/>
        <w:numId w:val="3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F5552"/>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5552"/>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B4"/>
  </w:style>
  <w:style w:type="paragraph" w:styleId="Footer">
    <w:name w:val="footer"/>
    <w:basedOn w:val="Normal"/>
    <w:link w:val="FooterChar"/>
    <w:uiPriority w:val="99"/>
    <w:unhideWhenUsed/>
    <w:rsid w:val="00997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B4"/>
  </w:style>
  <w:style w:type="paragraph" w:styleId="BalloonText">
    <w:name w:val="Balloon Text"/>
    <w:basedOn w:val="Normal"/>
    <w:link w:val="BalloonTextChar"/>
    <w:uiPriority w:val="99"/>
    <w:semiHidden/>
    <w:unhideWhenUsed/>
    <w:rsid w:val="00AB4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92"/>
    <w:rPr>
      <w:rFonts w:ascii="Tahoma" w:hAnsi="Tahoma" w:cs="Tahoma"/>
      <w:sz w:val="16"/>
      <w:szCs w:val="16"/>
    </w:rPr>
  </w:style>
  <w:style w:type="paragraph" w:styleId="ListParagraph">
    <w:name w:val="List Paragraph"/>
    <w:basedOn w:val="Normal"/>
    <w:uiPriority w:val="34"/>
    <w:qFormat/>
    <w:rsid w:val="001E306D"/>
    <w:pPr>
      <w:ind w:left="720"/>
      <w:contextualSpacing/>
    </w:pPr>
  </w:style>
  <w:style w:type="character" w:styleId="PlaceholderText">
    <w:name w:val="Placeholder Text"/>
    <w:basedOn w:val="DefaultParagraphFont"/>
    <w:uiPriority w:val="99"/>
    <w:semiHidden/>
    <w:rsid w:val="004B4FEE"/>
    <w:rPr>
      <w:color w:val="808080"/>
    </w:rPr>
  </w:style>
  <w:style w:type="table" w:styleId="LightList">
    <w:name w:val="Light List"/>
    <w:basedOn w:val="TableNormal"/>
    <w:uiPriority w:val="61"/>
    <w:rsid w:val="00D938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50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558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6352E2"/>
    <w:rPr>
      <w:sz w:val="16"/>
      <w:szCs w:val="16"/>
    </w:rPr>
  </w:style>
  <w:style w:type="paragraph" w:styleId="CommentText">
    <w:name w:val="annotation text"/>
    <w:basedOn w:val="Normal"/>
    <w:link w:val="CommentTextChar"/>
    <w:uiPriority w:val="99"/>
    <w:unhideWhenUsed/>
    <w:rsid w:val="006352E2"/>
    <w:pPr>
      <w:spacing w:line="240" w:lineRule="auto"/>
    </w:pPr>
    <w:rPr>
      <w:sz w:val="20"/>
      <w:szCs w:val="20"/>
    </w:rPr>
  </w:style>
  <w:style w:type="character" w:customStyle="1" w:styleId="CommentTextChar">
    <w:name w:val="Comment Text Char"/>
    <w:basedOn w:val="DefaultParagraphFont"/>
    <w:link w:val="CommentText"/>
    <w:uiPriority w:val="99"/>
    <w:rsid w:val="006352E2"/>
    <w:rPr>
      <w:sz w:val="20"/>
      <w:szCs w:val="20"/>
    </w:rPr>
  </w:style>
  <w:style w:type="paragraph" w:styleId="CommentSubject">
    <w:name w:val="annotation subject"/>
    <w:basedOn w:val="CommentText"/>
    <w:next w:val="CommentText"/>
    <w:link w:val="CommentSubjectChar"/>
    <w:uiPriority w:val="99"/>
    <w:semiHidden/>
    <w:unhideWhenUsed/>
    <w:rsid w:val="006352E2"/>
    <w:rPr>
      <w:b/>
      <w:bCs/>
    </w:rPr>
  </w:style>
  <w:style w:type="character" w:customStyle="1" w:styleId="CommentSubjectChar">
    <w:name w:val="Comment Subject Char"/>
    <w:basedOn w:val="CommentTextChar"/>
    <w:link w:val="CommentSubject"/>
    <w:uiPriority w:val="99"/>
    <w:semiHidden/>
    <w:rsid w:val="006352E2"/>
    <w:rPr>
      <w:b/>
      <w:bCs/>
      <w:sz w:val="20"/>
      <w:szCs w:val="20"/>
    </w:rPr>
  </w:style>
  <w:style w:type="paragraph" w:styleId="Revision">
    <w:name w:val="Revision"/>
    <w:hidden/>
    <w:uiPriority w:val="99"/>
    <w:semiHidden/>
    <w:rsid w:val="00F3785D"/>
    <w:pPr>
      <w:spacing w:after="0" w:line="240" w:lineRule="auto"/>
    </w:pPr>
  </w:style>
  <w:style w:type="character" w:customStyle="1" w:styleId="Heading2Char">
    <w:name w:val="Heading 2 Char"/>
    <w:basedOn w:val="DefaultParagraphFont"/>
    <w:link w:val="Heading2"/>
    <w:uiPriority w:val="9"/>
    <w:rsid w:val="00227BA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27B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BA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961E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F5552"/>
    <w:pPr>
      <w:spacing w:line="259" w:lineRule="auto"/>
      <w:outlineLvl w:val="9"/>
    </w:pPr>
  </w:style>
  <w:style w:type="paragraph" w:styleId="TOC1">
    <w:name w:val="toc 1"/>
    <w:basedOn w:val="Normal"/>
    <w:next w:val="Normal"/>
    <w:autoRedefine/>
    <w:uiPriority w:val="39"/>
    <w:unhideWhenUsed/>
    <w:rsid w:val="00DF5552"/>
    <w:pPr>
      <w:spacing w:after="100"/>
    </w:pPr>
  </w:style>
  <w:style w:type="character" w:styleId="Hyperlink">
    <w:name w:val="Hyperlink"/>
    <w:basedOn w:val="DefaultParagraphFont"/>
    <w:uiPriority w:val="99"/>
    <w:unhideWhenUsed/>
    <w:rsid w:val="00DF5552"/>
    <w:rPr>
      <w:color w:val="0000FF" w:themeColor="hyperlink"/>
      <w:u w:val="single"/>
    </w:rPr>
  </w:style>
  <w:style w:type="character" w:customStyle="1" w:styleId="Heading3Char">
    <w:name w:val="Heading 3 Char"/>
    <w:basedOn w:val="DefaultParagraphFont"/>
    <w:link w:val="Heading3"/>
    <w:uiPriority w:val="9"/>
    <w:semiHidden/>
    <w:rsid w:val="00DF555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F555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F555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F555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F555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F5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55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F5552"/>
    <w:pPr>
      <w:spacing w:line="240" w:lineRule="auto"/>
    </w:pPr>
    <w:rPr>
      <w:i/>
      <w:iCs/>
      <w:color w:val="1F497D" w:themeColor="text2"/>
      <w:sz w:val="18"/>
      <w:szCs w:val="18"/>
    </w:rPr>
  </w:style>
  <w:style w:type="paragraph" w:styleId="TOC2">
    <w:name w:val="toc 2"/>
    <w:basedOn w:val="Normal"/>
    <w:next w:val="Normal"/>
    <w:autoRedefine/>
    <w:uiPriority w:val="39"/>
    <w:unhideWhenUsed/>
    <w:rsid w:val="00DF5552"/>
    <w:pPr>
      <w:spacing w:after="100"/>
      <w:ind w:left="220"/>
    </w:pPr>
  </w:style>
  <w:style w:type="paragraph" w:styleId="TableofFigures">
    <w:name w:val="table of figures"/>
    <w:basedOn w:val="Normal"/>
    <w:next w:val="Normal"/>
    <w:uiPriority w:val="99"/>
    <w:unhideWhenUsed/>
    <w:rsid w:val="00DF555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41048">
      <w:bodyDiv w:val="1"/>
      <w:marLeft w:val="0"/>
      <w:marRight w:val="0"/>
      <w:marTop w:val="0"/>
      <w:marBottom w:val="0"/>
      <w:divBdr>
        <w:top w:val="none" w:sz="0" w:space="0" w:color="auto"/>
        <w:left w:val="none" w:sz="0" w:space="0" w:color="auto"/>
        <w:bottom w:val="none" w:sz="0" w:space="0" w:color="auto"/>
        <w:right w:val="none" w:sz="0" w:space="0" w:color="auto"/>
      </w:divBdr>
      <w:divsChild>
        <w:div w:id="1633562974">
          <w:marLeft w:val="691"/>
          <w:marRight w:val="0"/>
          <w:marTop w:val="0"/>
          <w:marBottom w:val="0"/>
          <w:divBdr>
            <w:top w:val="none" w:sz="0" w:space="0" w:color="auto"/>
            <w:left w:val="none" w:sz="0" w:space="0" w:color="auto"/>
            <w:bottom w:val="none" w:sz="0" w:space="0" w:color="auto"/>
            <w:right w:val="none" w:sz="0" w:space="0" w:color="auto"/>
          </w:divBdr>
        </w:div>
        <w:div w:id="650325624">
          <w:marLeft w:val="691"/>
          <w:marRight w:val="0"/>
          <w:marTop w:val="0"/>
          <w:marBottom w:val="0"/>
          <w:divBdr>
            <w:top w:val="none" w:sz="0" w:space="0" w:color="auto"/>
            <w:left w:val="none" w:sz="0" w:space="0" w:color="auto"/>
            <w:bottom w:val="none" w:sz="0" w:space="0" w:color="auto"/>
            <w:right w:val="none" w:sz="0" w:space="0" w:color="auto"/>
          </w:divBdr>
        </w:div>
        <w:div w:id="1393498727">
          <w:marLeft w:val="691"/>
          <w:marRight w:val="0"/>
          <w:marTop w:val="0"/>
          <w:marBottom w:val="0"/>
          <w:divBdr>
            <w:top w:val="none" w:sz="0" w:space="0" w:color="auto"/>
            <w:left w:val="none" w:sz="0" w:space="0" w:color="auto"/>
            <w:bottom w:val="none" w:sz="0" w:space="0" w:color="auto"/>
            <w:right w:val="none" w:sz="0" w:space="0" w:color="auto"/>
          </w:divBdr>
        </w:div>
        <w:div w:id="688333927">
          <w:marLeft w:val="691"/>
          <w:marRight w:val="0"/>
          <w:marTop w:val="0"/>
          <w:marBottom w:val="0"/>
          <w:divBdr>
            <w:top w:val="none" w:sz="0" w:space="0" w:color="auto"/>
            <w:left w:val="none" w:sz="0" w:space="0" w:color="auto"/>
            <w:bottom w:val="none" w:sz="0" w:space="0" w:color="auto"/>
            <w:right w:val="none" w:sz="0" w:space="0" w:color="auto"/>
          </w:divBdr>
        </w:div>
      </w:divsChild>
    </w:div>
    <w:div w:id="416633346">
      <w:bodyDiv w:val="1"/>
      <w:marLeft w:val="0"/>
      <w:marRight w:val="0"/>
      <w:marTop w:val="0"/>
      <w:marBottom w:val="0"/>
      <w:divBdr>
        <w:top w:val="none" w:sz="0" w:space="0" w:color="auto"/>
        <w:left w:val="none" w:sz="0" w:space="0" w:color="auto"/>
        <w:bottom w:val="none" w:sz="0" w:space="0" w:color="auto"/>
        <w:right w:val="none" w:sz="0" w:space="0" w:color="auto"/>
      </w:divBdr>
      <w:divsChild>
        <w:div w:id="218978381">
          <w:marLeft w:val="691"/>
          <w:marRight w:val="0"/>
          <w:marTop w:val="0"/>
          <w:marBottom w:val="0"/>
          <w:divBdr>
            <w:top w:val="none" w:sz="0" w:space="0" w:color="auto"/>
            <w:left w:val="none" w:sz="0" w:space="0" w:color="auto"/>
            <w:bottom w:val="none" w:sz="0" w:space="0" w:color="auto"/>
            <w:right w:val="none" w:sz="0" w:space="0" w:color="auto"/>
          </w:divBdr>
        </w:div>
      </w:divsChild>
    </w:div>
    <w:div w:id="533662666">
      <w:bodyDiv w:val="1"/>
      <w:marLeft w:val="0"/>
      <w:marRight w:val="0"/>
      <w:marTop w:val="0"/>
      <w:marBottom w:val="0"/>
      <w:divBdr>
        <w:top w:val="none" w:sz="0" w:space="0" w:color="auto"/>
        <w:left w:val="none" w:sz="0" w:space="0" w:color="auto"/>
        <w:bottom w:val="none" w:sz="0" w:space="0" w:color="auto"/>
        <w:right w:val="none" w:sz="0" w:space="0" w:color="auto"/>
      </w:divBdr>
      <w:divsChild>
        <w:div w:id="1073238651">
          <w:marLeft w:val="547"/>
          <w:marRight w:val="0"/>
          <w:marTop w:val="154"/>
          <w:marBottom w:val="0"/>
          <w:divBdr>
            <w:top w:val="none" w:sz="0" w:space="0" w:color="auto"/>
            <w:left w:val="none" w:sz="0" w:space="0" w:color="auto"/>
            <w:bottom w:val="none" w:sz="0" w:space="0" w:color="auto"/>
            <w:right w:val="none" w:sz="0" w:space="0" w:color="auto"/>
          </w:divBdr>
        </w:div>
        <w:div w:id="1017659894">
          <w:marLeft w:val="1166"/>
          <w:marRight w:val="0"/>
          <w:marTop w:val="134"/>
          <w:marBottom w:val="0"/>
          <w:divBdr>
            <w:top w:val="none" w:sz="0" w:space="0" w:color="auto"/>
            <w:left w:val="none" w:sz="0" w:space="0" w:color="auto"/>
            <w:bottom w:val="none" w:sz="0" w:space="0" w:color="auto"/>
            <w:right w:val="none" w:sz="0" w:space="0" w:color="auto"/>
          </w:divBdr>
        </w:div>
        <w:div w:id="1541237879">
          <w:marLeft w:val="1166"/>
          <w:marRight w:val="0"/>
          <w:marTop w:val="134"/>
          <w:marBottom w:val="0"/>
          <w:divBdr>
            <w:top w:val="none" w:sz="0" w:space="0" w:color="auto"/>
            <w:left w:val="none" w:sz="0" w:space="0" w:color="auto"/>
            <w:bottom w:val="none" w:sz="0" w:space="0" w:color="auto"/>
            <w:right w:val="none" w:sz="0" w:space="0" w:color="auto"/>
          </w:divBdr>
        </w:div>
        <w:div w:id="1925993981">
          <w:marLeft w:val="1166"/>
          <w:marRight w:val="0"/>
          <w:marTop w:val="134"/>
          <w:marBottom w:val="0"/>
          <w:divBdr>
            <w:top w:val="none" w:sz="0" w:space="0" w:color="auto"/>
            <w:left w:val="none" w:sz="0" w:space="0" w:color="auto"/>
            <w:bottom w:val="none" w:sz="0" w:space="0" w:color="auto"/>
            <w:right w:val="none" w:sz="0" w:space="0" w:color="auto"/>
          </w:divBdr>
        </w:div>
        <w:div w:id="1640182223">
          <w:marLeft w:val="547"/>
          <w:marRight w:val="0"/>
          <w:marTop w:val="154"/>
          <w:marBottom w:val="0"/>
          <w:divBdr>
            <w:top w:val="none" w:sz="0" w:space="0" w:color="auto"/>
            <w:left w:val="none" w:sz="0" w:space="0" w:color="auto"/>
            <w:bottom w:val="none" w:sz="0" w:space="0" w:color="auto"/>
            <w:right w:val="none" w:sz="0" w:space="0" w:color="auto"/>
          </w:divBdr>
        </w:div>
        <w:div w:id="297421930">
          <w:marLeft w:val="1166"/>
          <w:marRight w:val="0"/>
          <w:marTop w:val="134"/>
          <w:marBottom w:val="0"/>
          <w:divBdr>
            <w:top w:val="none" w:sz="0" w:space="0" w:color="auto"/>
            <w:left w:val="none" w:sz="0" w:space="0" w:color="auto"/>
            <w:bottom w:val="none" w:sz="0" w:space="0" w:color="auto"/>
            <w:right w:val="none" w:sz="0" w:space="0" w:color="auto"/>
          </w:divBdr>
        </w:div>
      </w:divsChild>
    </w:div>
    <w:div w:id="1045838698">
      <w:bodyDiv w:val="1"/>
      <w:marLeft w:val="0"/>
      <w:marRight w:val="0"/>
      <w:marTop w:val="0"/>
      <w:marBottom w:val="0"/>
      <w:divBdr>
        <w:top w:val="none" w:sz="0" w:space="0" w:color="auto"/>
        <w:left w:val="none" w:sz="0" w:space="0" w:color="auto"/>
        <w:bottom w:val="none" w:sz="0" w:space="0" w:color="auto"/>
        <w:right w:val="none" w:sz="0" w:space="0" w:color="auto"/>
      </w:divBdr>
      <w:divsChild>
        <w:div w:id="989140972">
          <w:marLeft w:val="691"/>
          <w:marRight w:val="0"/>
          <w:marTop w:val="0"/>
          <w:marBottom w:val="0"/>
          <w:divBdr>
            <w:top w:val="none" w:sz="0" w:space="0" w:color="auto"/>
            <w:left w:val="none" w:sz="0" w:space="0" w:color="auto"/>
            <w:bottom w:val="none" w:sz="0" w:space="0" w:color="auto"/>
            <w:right w:val="none" w:sz="0" w:space="0" w:color="auto"/>
          </w:divBdr>
        </w:div>
      </w:divsChild>
    </w:div>
    <w:div w:id="1699089379">
      <w:bodyDiv w:val="1"/>
      <w:marLeft w:val="0"/>
      <w:marRight w:val="0"/>
      <w:marTop w:val="0"/>
      <w:marBottom w:val="0"/>
      <w:divBdr>
        <w:top w:val="none" w:sz="0" w:space="0" w:color="auto"/>
        <w:left w:val="none" w:sz="0" w:space="0" w:color="auto"/>
        <w:bottom w:val="none" w:sz="0" w:space="0" w:color="auto"/>
        <w:right w:val="none" w:sz="0" w:space="0" w:color="auto"/>
      </w:divBdr>
      <w:divsChild>
        <w:div w:id="163011820">
          <w:marLeft w:val="691"/>
          <w:marRight w:val="0"/>
          <w:marTop w:val="0"/>
          <w:marBottom w:val="0"/>
          <w:divBdr>
            <w:top w:val="none" w:sz="0" w:space="0" w:color="auto"/>
            <w:left w:val="none" w:sz="0" w:space="0" w:color="auto"/>
            <w:bottom w:val="none" w:sz="0" w:space="0" w:color="auto"/>
            <w:right w:val="none" w:sz="0" w:space="0" w:color="auto"/>
          </w:divBdr>
        </w:div>
        <w:div w:id="1806316268">
          <w:marLeft w:val="691"/>
          <w:marRight w:val="0"/>
          <w:marTop w:val="0"/>
          <w:marBottom w:val="0"/>
          <w:divBdr>
            <w:top w:val="none" w:sz="0" w:space="0" w:color="auto"/>
            <w:left w:val="none" w:sz="0" w:space="0" w:color="auto"/>
            <w:bottom w:val="none" w:sz="0" w:space="0" w:color="auto"/>
            <w:right w:val="none" w:sz="0" w:space="0" w:color="auto"/>
          </w:divBdr>
        </w:div>
        <w:div w:id="1147092847">
          <w:marLeft w:val="691"/>
          <w:marRight w:val="0"/>
          <w:marTop w:val="0"/>
          <w:marBottom w:val="0"/>
          <w:divBdr>
            <w:top w:val="none" w:sz="0" w:space="0" w:color="auto"/>
            <w:left w:val="none" w:sz="0" w:space="0" w:color="auto"/>
            <w:bottom w:val="none" w:sz="0" w:space="0" w:color="auto"/>
            <w:right w:val="none" w:sz="0" w:space="0" w:color="auto"/>
          </w:divBdr>
        </w:div>
        <w:div w:id="70855026">
          <w:marLeft w:val="691"/>
          <w:marRight w:val="0"/>
          <w:marTop w:val="0"/>
          <w:marBottom w:val="0"/>
          <w:divBdr>
            <w:top w:val="none" w:sz="0" w:space="0" w:color="auto"/>
            <w:left w:val="none" w:sz="0" w:space="0" w:color="auto"/>
            <w:bottom w:val="none" w:sz="0" w:space="0" w:color="auto"/>
            <w:right w:val="none" w:sz="0" w:space="0" w:color="auto"/>
          </w:divBdr>
        </w:div>
        <w:div w:id="1226259253">
          <w:marLeft w:val="691"/>
          <w:marRight w:val="0"/>
          <w:marTop w:val="0"/>
          <w:marBottom w:val="0"/>
          <w:divBdr>
            <w:top w:val="none" w:sz="0" w:space="0" w:color="auto"/>
            <w:left w:val="none" w:sz="0" w:space="0" w:color="auto"/>
            <w:bottom w:val="none" w:sz="0" w:space="0" w:color="auto"/>
            <w:right w:val="none" w:sz="0" w:space="0" w:color="auto"/>
          </w:divBdr>
        </w:div>
        <w:div w:id="748698551">
          <w:marLeft w:val="691"/>
          <w:marRight w:val="0"/>
          <w:marTop w:val="0"/>
          <w:marBottom w:val="0"/>
          <w:divBdr>
            <w:top w:val="none" w:sz="0" w:space="0" w:color="auto"/>
            <w:left w:val="none" w:sz="0" w:space="0" w:color="auto"/>
            <w:bottom w:val="none" w:sz="0" w:space="0" w:color="auto"/>
            <w:right w:val="none" w:sz="0" w:space="0" w:color="auto"/>
          </w:divBdr>
        </w:div>
        <w:div w:id="1205370338">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447E-B9C7-4C68-BBBC-4B0C50BA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wrcllc</dc:creator>
  <cp:lastModifiedBy>William Ray</cp:lastModifiedBy>
  <cp:revision>2</cp:revision>
  <cp:lastPrinted>2017-01-25T19:41:00Z</cp:lastPrinted>
  <dcterms:created xsi:type="dcterms:W3CDTF">2024-01-23T23:14:00Z</dcterms:created>
  <dcterms:modified xsi:type="dcterms:W3CDTF">2024-01-23T23:14:00Z</dcterms:modified>
</cp:coreProperties>
</file>