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8A89" w14:textId="77777777" w:rsidR="00526D16" w:rsidRPr="00526D16" w:rsidRDefault="00526D16" w:rsidP="00526D16">
      <w:pPr>
        <w:jc w:val="center"/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MCCPTA Committee Work Plan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2535561A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8F3FB9">
        <w:rPr>
          <w:b/>
          <w:sz w:val="28"/>
          <w:szCs w:val="28"/>
        </w:rPr>
        <w:tab/>
      </w:r>
      <w:r w:rsidR="00570356">
        <w:rPr>
          <w:b/>
          <w:sz w:val="28"/>
          <w:szCs w:val="28"/>
        </w:rPr>
        <w:t>Communications Committee</w:t>
      </w:r>
    </w:p>
    <w:p w14:paraId="0FF7BEA1" w14:textId="0A34F156" w:rsidR="00B4590E" w:rsidRPr="00B04C4B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  <w:r w:rsidR="00570356">
        <w:rPr>
          <w:b/>
          <w:sz w:val="28"/>
          <w:szCs w:val="28"/>
        </w:rPr>
        <w:t>Yeages Cowan</w:t>
      </w:r>
    </w:p>
    <w:p w14:paraId="2E58CD9A" w14:textId="2C1B2FD2" w:rsidR="00B4590E" w:rsidRPr="002D7681" w:rsidRDefault="00526D16" w:rsidP="00D73E22">
      <w:pPr>
        <w:rPr>
          <w:b/>
          <w:sz w:val="28"/>
          <w:szCs w:val="28"/>
          <w:lang w:val="fr-FR"/>
        </w:rPr>
      </w:pPr>
      <w:proofErr w:type="gramStart"/>
      <w:r w:rsidRPr="002D7681">
        <w:rPr>
          <w:b/>
          <w:sz w:val="28"/>
          <w:szCs w:val="28"/>
          <w:lang w:val="fr-FR"/>
        </w:rPr>
        <w:t>Email:</w:t>
      </w:r>
      <w:proofErr w:type="gramEnd"/>
      <w:r w:rsidRPr="002D7681">
        <w:rPr>
          <w:b/>
          <w:sz w:val="28"/>
          <w:szCs w:val="28"/>
          <w:lang w:val="fr-FR"/>
        </w:rPr>
        <w:t xml:space="preserve">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  <w:r w:rsidR="00B4590E">
        <w:rPr>
          <w:b/>
          <w:sz w:val="28"/>
          <w:szCs w:val="28"/>
          <w:lang w:val="fr-FR"/>
        </w:rPr>
        <w:t xml:space="preserve"> </w:t>
      </w:r>
      <w:r w:rsidR="00570356">
        <w:rPr>
          <w:b/>
          <w:sz w:val="28"/>
          <w:szCs w:val="28"/>
          <w:lang w:val="fr-FR"/>
        </w:rPr>
        <w:t>yeagescowan@gmail.com</w:t>
      </w:r>
    </w:p>
    <w:p w14:paraId="1FD45FBE" w14:textId="77777777" w:rsidR="00526D16" w:rsidRPr="002D7681" w:rsidRDefault="00526D16" w:rsidP="00526D16">
      <w:pPr>
        <w:rPr>
          <w:b/>
          <w:sz w:val="28"/>
          <w:szCs w:val="28"/>
          <w:lang w:val="fr-FR"/>
        </w:rPr>
      </w:pPr>
      <w:proofErr w:type="gramStart"/>
      <w:r w:rsidRPr="002D7681">
        <w:rPr>
          <w:b/>
          <w:sz w:val="28"/>
          <w:szCs w:val="28"/>
          <w:lang w:val="fr-FR"/>
        </w:rPr>
        <w:t>Address:</w:t>
      </w:r>
      <w:proofErr w:type="gramEnd"/>
      <w:r w:rsidRPr="002D7681">
        <w:rPr>
          <w:b/>
          <w:sz w:val="28"/>
          <w:szCs w:val="28"/>
          <w:lang w:val="fr-FR"/>
        </w:rPr>
        <w:t xml:space="preserve"> </w:t>
      </w:r>
      <w:r w:rsidR="008F3FB9" w:rsidRPr="002D7681">
        <w:rPr>
          <w:b/>
          <w:sz w:val="28"/>
          <w:szCs w:val="28"/>
          <w:lang w:val="fr-FR"/>
        </w:rPr>
        <w:tab/>
      </w:r>
      <w:r w:rsidR="008F3FB9" w:rsidRPr="002D7681">
        <w:rPr>
          <w:b/>
          <w:sz w:val="28"/>
          <w:szCs w:val="28"/>
          <w:lang w:val="fr-FR"/>
        </w:rPr>
        <w:tab/>
      </w:r>
    </w:p>
    <w:p w14:paraId="3169CAD9" w14:textId="2A0656A2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  <w:r w:rsidR="00570356">
        <w:rPr>
          <w:b/>
          <w:sz w:val="28"/>
          <w:szCs w:val="28"/>
        </w:rPr>
        <w:t>301-980-5520</w:t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7777777" w:rsidR="00526D16" w:rsidRPr="00526D16" w:rsidRDefault="00526D16" w:rsidP="00526D16">
      <w:pPr>
        <w:rPr>
          <w:b/>
          <w:sz w:val="28"/>
          <w:szCs w:val="28"/>
        </w:rPr>
      </w:pPr>
    </w:p>
    <w:p w14:paraId="38A8031C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Vision</w:t>
      </w:r>
    </w:p>
    <w:p w14:paraId="13CBF4FB" w14:textId="6C52D091" w:rsidR="00570356" w:rsidRDefault="007F0D26" w:rsidP="0057035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To provide and widely disseminate accurate, timely and pertinent knowledge and information to all parents, students, families and school communities served by MCCPTA in order to ensure that these stakeholders </w:t>
      </w:r>
      <w:r w:rsidR="00570356">
        <w:rPr>
          <w:iCs/>
          <w:sz w:val="28"/>
          <w:szCs w:val="28"/>
        </w:rPr>
        <w:t>are engaged and empowered to advocate for all children</w:t>
      </w:r>
      <w:r>
        <w:rPr>
          <w:iCs/>
          <w:sz w:val="28"/>
          <w:szCs w:val="28"/>
        </w:rPr>
        <w:t>, working closely with our stakeholders to broaden MCCPTA’s channels of communication to reach all communities, with a particular focus on hard-to-reach communities.</w:t>
      </w:r>
    </w:p>
    <w:p w14:paraId="07D32420" w14:textId="77777777" w:rsidR="00526D16" w:rsidRDefault="00526D16" w:rsidP="00526D16">
      <w:pPr>
        <w:rPr>
          <w:sz w:val="28"/>
          <w:szCs w:val="28"/>
        </w:rPr>
      </w:pPr>
    </w:p>
    <w:p w14:paraId="4A1D9FD7" w14:textId="198058A7" w:rsidR="00526D16" w:rsidRPr="00526D16" w:rsidRDefault="004F0A3D" w:rsidP="0052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Advocacy Priorities</w:t>
      </w:r>
    </w:p>
    <w:p w14:paraId="587F0E93" w14:textId="000A23A6" w:rsidR="00800A32" w:rsidRDefault="00800A32" w:rsidP="005E0966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</w:rPr>
        <w:tab/>
        <w:t>Improve MCCPTA’s current channels of communication</w:t>
      </w:r>
      <w:r w:rsidR="005E0966">
        <w:rPr>
          <w:iCs/>
          <w:sz w:val="28"/>
          <w:szCs w:val="28"/>
        </w:rPr>
        <w:t xml:space="preserve"> and infrastructure in order to more effectively support MCCPTA’s engagement and advocacy efforts.</w:t>
      </w:r>
    </w:p>
    <w:p w14:paraId="18BA034E" w14:textId="4E73A613" w:rsidR="00800A32" w:rsidRDefault="00800A32" w:rsidP="00800A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ab/>
        <w:t>Expand MCCPTA’s channels of communication</w:t>
      </w:r>
    </w:p>
    <w:p w14:paraId="24A7F9E0" w14:textId="27239CB2" w:rsidR="00800A32" w:rsidRDefault="00800A32" w:rsidP="008E4344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iCs/>
          <w:sz w:val="28"/>
          <w:szCs w:val="28"/>
        </w:rPr>
        <w:tab/>
        <w:t>Create a Communications Protocol and Strategy for MCCPTA</w:t>
      </w:r>
      <w:r w:rsidR="008E4344">
        <w:rPr>
          <w:iCs/>
          <w:sz w:val="28"/>
          <w:szCs w:val="28"/>
        </w:rPr>
        <w:t xml:space="preserve"> to facilitate and foster the Communications Team’s role as a conduit of information from MCCPTA to all communities</w:t>
      </w:r>
    </w:p>
    <w:p w14:paraId="6F1B8034" w14:textId="34F06E93" w:rsidR="00800A32" w:rsidRDefault="00800A32" w:rsidP="00800A32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ab/>
        <w:t>Encourage MCCPTA and its committees to broadly disseminate information to</w:t>
      </w:r>
      <w:r w:rsidR="00B61C24">
        <w:rPr>
          <w:iCs/>
          <w:sz w:val="28"/>
          <w:szCs w:val="28"/>
        </w:rPr>
        <w:t xml:space="preserve"> all communities using a range of platforms for communication</w:t>
      </w:r>
    </w:p>
    <w:p w14:paraId="59CF8FB3" w14:textId="24089CD7" w:rsidR="00526D16" w:rsidRPr="00B61C24" w:rsidRDefault="00B61C24" w:rsidP="00B61C24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ab/>
        <w:t>Work towards ensuring that hard-to-reach communities receive accurate and timely knowledge and information, utilizing non-traditional methods of communication</w:t>
      </w:r>
    </w:p>
    <w:p w14:paraId="0AC8ADA8" w14:textId="77777777" w:rsidR="003437E8" w:rsidRDefault="003437E8" w:rsidP="00526D16"/>
    <w:p w14:paraId="4FBAC186" w14:textId="77777777" w:rsidR="00526D16" w:rsidRPr="00526D16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>Action Steps</w:t>
      </w:r>
    </w:p>
    <w:p w14:paraId="7975B5C6" w14:textId="77777777" w:rsidR="00B61C24" w:rsidRDefault="00B61C24" w:rsidP="00F41087">
      <w:pPr>
        <w:rPr>
          <w:i/>
          <w:iCs/>
          <w:sz w:val="28"/>
          <w:szCs w:val="28"/>
        </w:rPr>
      </w:pPr>
    </w:p>
    <w:p w14:paraId="33CB6CAF" w14:textId="3B45E8C2" w:rsidR="00B61C24" w:rsidRDefault="00B61C24" w:rsidP="00FA2C5C">
      <w:pPr>
        <w:ind w:left="720" w:hanging="8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ab/>
        <w:t>Revamp MCCPTA’</w:t>
      </w:r>
      <w:r w:rsidR="00FA2C5C">
        <w:rPr>
          <w:iCs/>
          <w:sz w:val="28"/>
          <w:szCs w:val="28"/>
        </w:rPr>
        <w:t>s website, beginning with a vision for the website i.e., what is the purpose of MCCPTA’s website and a roadmap for the website.</w:t>
      </w:r>
    </w:p>
    <w:p w14:paraId="582C3B69" w14:textId="03BD95AE" w:rsidR="00B61C24" w:rsidRDefault="00B61C24" w:rsidP="00B61C24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ab/>
        <w:t>Build clear platforms for communication on Facebook, Twitter, YouTube</w:t>
      </w:r>
      <w:r w:rsidR="008E4344">
        <w:rPr>
          <w:iCs/>
          <w:sz w:val="28"/>
          <w:szCs w:val="28"/>
        </w:rPr>
        <w:t>.</w:t>
      </w:r>
    </w:p>
    <w:p w14:paraId="6A538D26" w14:textId="3DEB3784" w:rsidR="00B61C24" w:rsidRDefault="00B61C24" w:rsidP="00B61C24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</w:t>
      </w:r>
      <w:r>
        <w:rPr>
          <w:iCs/>
          <w:sz w:val="28"/>
          <w:szCs w:val="28"/>
        </w:rPr>
        <w:tab/>
        <w:t>Build clear platforms for communication on non-traditional platforms of communication with a view to reaching underserved and hard-to-reach communities</w:t>
      </w:r>
      <w:r w:rsidR="008E4344">
        <w:rPr>
          <w:iCs/>
          <w:sz w:val="28"/>
          <w:szCs w:val="28"/>
        </w:rPr>
        <w:t>.</w:t>
      </w:r>
    </w:p>
    <w:p w14:paraId="53D1703F" w14:textId="3C66DF11" w:rsidR="00F83B23" w:rsidRDefault="00B61C24" w:rsidP="00B61C24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>
        <w:rPr>
          <w:iCs/>
          <w:sz w:val="28"/>
          <w:szCs w:val="28"/>
        </w:rPr>
        <w:tab/>
        <w:t>Draft a Communications Protocol &amp; Strategy, and work closely with all committees of MCCPTA to ensure the broad dissemination of information in accordance with the Communications Team’s Vision and Advocacy Priorities.</w:t>
      </w:r>
    </w:p>
    <w:p w14:paraId="1C3F2565" w14:textId="2E062CA3" w:rsidR="008E4344" w:rsidRPr="00B61C24" w:rsidRDefault="008E4344" w:rsidP="00B61C24">
      <w:pPr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ab/>
        <w:t>Recruit native speakers of primary languages spoken within Montgomery County to participate on the Communications Committee.</w:t>
      </w:r>
    </w:p>
    <w:p w14:paraId="24CBF0D6" w14:textId="77777777" w:rsidR="00526D16" w:rsidRDefault="00526D16" w:rsidP="00CA26B2"/>
    <w:p w14:paraId="3EE31450" w14:textId="77777777" w:rsidR="004A58CF" w:rsidRPr="00D73E22" w:rsidRDefault="004A58CF" w:rsidP="00CA26B2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Meeting Schedule</w:t>
      </w:r>
    </w:p>
    <w:p w14:paraId="288F2159" w14:textId="12810C2D" w:rsidR="004A58CF" w:rsidRDefault="00B61C24" w:rsidP="00CA26B2">
      <w:r>
        <w:rPr>
          <w:iCs/>
          <w:sz w:val="28"/>
          <w:szCs w:val="28"/>
        </w:rPr>
        <w:t>Currently, as often as needed in order to get a communications protocol and strategy up and running, but at least once a month.</w:t>
      </w:r>
    </w:p>
    <w:p w14:paraId="15FF1678" w14:textId="518861BF" w:rsidR="00526D16" w:rsidRPr="004A58CF" w:rsidRDefault="00526D16" w:rsidP="00D73E22"/>
    <w:p w14:paraId="760DC9D7" w14:textId="77777777" w:rsidR="00526D16" w:rsidRPr="00D73E22" w:rsidRDefault="00526D16" w:rsidP="00526D16">
      <w:pPr>
        <w:rPr>
          <w:b/>
          <w:sz w:val="28"/>
          <w:szCs w:val="28"/>
        </w:rPr>
      </w:pPr>
      <w:r w:rsidRPr="00D73E22">
        <w:rPr>
          <w:b/>
          <w:sz w:val="28"/>
          <w:szCs w:val="28"/>
        </w:rPr>
        <w:t>Expenses</w:t>
      </w:r>
    </w:p>
    <w:p w14:paraId="0A052B8E" w14:textId="552888AD" w:rsidR="008C63FE" w:rsidRPr="004A58CF" w:rsidRDefault="00B61C24" w:rsidP="00526D16">
      <w:r>
        <w:rPr>
          <w:iCs/>
          <w:sz w:val="28"/>
          <w:szCs w:val="28"/>
        </w:rPr>
        <w:t>Up to $5,000 to engage a consultant to rebuild MCCPTA’s website in a manner that can be easily maintained going forward.</w:t>
      </w:r>
    </w:p>
    <w:p w14:paraId="0364902D" w14:textId="77777777" w:rsidR="00CA26B2" w:rsidRPr="004A58CF" w:rsidRDefault="00CA26B2" w:rsidP="00526D16">
      <w:pPr>
        <w:rPr>
          <w:sz w:val="28"/>
          <w:szCs w:val="28"/>
        </w:rPr>
      </w:pPr>
    </w:p>
    <w:sectPr w:rsidR="00CA26B2" w:rsidRPr="004A58CF" w:rsidSect="00FA2C5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2355" w14:textId="77777777" w:rsidR="007148B3" w:rsidRDefault="007148B3">
      <w:r>
        <w:separator/>
      </w:r>
    </w:p>
  </w:endnote>
  <w:endnote w:type="continuationSeparator" w:id="0">
    <w:p w14:paraId="0E385435" w14:textId="77777777" w:rsidR="007148B3" w:rsidRDefault="007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6F3F" w14:textId="77777777" w:rsidR="00FA2C5C" w:rsidRDefault="00FA2C5C" w:rsidP="00357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C0FBB" w14:textId="77777777" w:rsidR="00FA2C5C" w:rsidRDefault="00FA2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0068" w14:textId="77777777" w:rsidR="00FA2C5C" w:rsidRDefault="00FA2C5C" w:rsidP="00357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3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77C6A8" w14:textId="77777777" w:rsidR="00FA2C5C" w:rsidRDefault="00FA2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A214" w14:textId="77777777" w:rsidR="007148B3" w:rsidRDefault="007148B3">
      <w:r>
        <w:separator/>
      </w:r>
    </w:p>
  </w:footnote>
  <w:footnote w:type="continuationSeparator" w:id="0">
    <w:p w14:paraId="02A2C45B" w14:textId="77777777" w:rsidR="007148B3" w:rsidRDefault="0071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9FBC" w14:textId="77777777" w:rsidR="00800A32" w:rsidRPr="00851D7E" w:rsidRDefault="00800A32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4B34"/>
    <w:multiLevelType w:val="hybridMultilevel"/>
    <w:tmpl w:val="9E8A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6"/>
    <w:rsid w:val="000159D0"/>
    <w:rsid w:val="00017DAB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0A3D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70356"/>
    <w:rsid w:val="005827F6"/>
    <w:rsid w:val="005855A7"/>
    <w:rsid w:val="00597F6D"/>
    <w:rsid w:val="005B7B79"/>
    <w:rsid w:val="005C4EEA"/>
    <w:rsid w:val="005E0966"/>
    <w:rsid w:val="005E2880"/>
    <w:rsid w:val="005E2C34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148B3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0D26"/>
    <w:rsid w:val="007F5211"/>
    <w:rsid w:val="00800A32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E4344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7511A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61C24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08B3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1395"/>
    <w:rsid w:val="00CF3F01"/>
    <w:rsid w:val="00D01470"/>
    <w:rsid w:val="00D166CF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86123"/>
    <w:rsid w:val="00E94A03"/>
    <w:rsid w:val="00EA2AAA"/>
    <w:rsid w:val="00F01B11"/>
    <w:rsid w:val="00F04F18"/>
    <w:rsid w:val="00F12190"/>
    <w:rsid w:val="00F41087"/>
    <w:rsid w:val="00F43B54"/>
    <w:rsid w:val="00F551E7"/>
    <w:rsid w:val="00F5696F"/>
    <w:rsid w:val="00F71E46"/>
    <w:rsid w:val="00F72364"/>
    <w:rsid w:val="00F82625"/>
    <w:rsid w:val="00F83B23"/>
    <w:rsid w:val="00F8431E"/>
    <w:rsid w:val="00FA2C5C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0D284F99-8CA9-4689-A5E0-618F72E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FA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2301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2</cp:revision>
  <dcterms:created xsi:type="dcterms:W3CDTF">2020-08-17T23:08:00Z</dcterms:created>
  <dcterms:modified xsi:type="dcterms:W3CDTF">2020-08-17T23:08:00Z</dcterms:modified>
</cp:coreProperties>
</file>