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B62BF3" w14:textId="52BB2838" w:rsidR="00827656" w:rsidRPr="0005374F" w:rsidRDefault="00827656" w:rsidP="00827656">
      <w:pPr>
        <w:spacing w:before="120" w:after="0" w:line="240" w:lineRule="auto"/>
        <w:jc w:val="center"/>
        <w:rPr>
          <w:rFonts w:eastAsia="Arial"/>
          <w:b/>
          <w:sz w:val="12"/>
          <w:szCs w:val="12"/>
        </w:rPr>
      </w:pPr>
      <w:bookmarkStart w:id="0" w:name="_GoBack"/>
      <w:bookmarkEnd w:id="0"/>
    </w:p>
    <w:p w14:paraId="1E5022AB" w14:textId="7060A3D4" w:rsidR="00721101" w:rsidRPr="00827656" w:rsidRDefault="00827656" w:rsidP="00651A15">
      <w:pPr>
        <w:spacing w:after="0" w:line="240" w:lineRule="auto"/>
        <w:jc w:val="center"/>
        <w:rPr>
          <w:b/>
          <w:sz w:val="36"/>
          <w:szCs w:val="36"/>
        </w:rPr>
      </w:pPr>
      <w:r w:rsidRPr="009C5C7A">
        <w:rPr>
          <w:rFonts w:eastAsia="Arial"/>
          <w:b/>
          <w:sz w:val="36"/>
        </w:rPr>
        <w:t xml:space="preserve">RSAI </w:t>
      </w:r>
      <w:r>
        <w:rPr>
          <w:rFonts w:eastAsia="Arial"/>
          <w:b/>
          <w:sz w:val="36"/>
        </w:rPr>
        <w:t>2021 Position Paper</w:t>
      </w:r>
      <w:r w:rsidRPr="009C5C7A">
        <w:rPr>
          <w:rFonts w:eastAsia="Arial"/>
          <w:b/>
          <w:sz w:val="36"/>
        </w:rPr>
        <w:t xml:space="preserve">: </w:t>
      </w:r>
      <w:r>
        <w:rPr>
          <w:rFonts w:eastAsia="Arial"/>
          <w:b/>
          <w:sz w:val="36"/>
        </w:rPr>
        <w:br/>
      </w:r>
      <w:r w:rsidR="006E32CF" w:rsidRPr="00827656">
        <w:rPr>
          <w:b/>
          <w:sz w:val="36"/>
          <w:szCs w:val="36"/>
        </w:rPr>
        <w:t>COVID</w:t>
      </w:r>
      <w:r>
        <w:rPr>
          <w:b/>
          <w:sz w:val="36"/>
          <w:szCs w:val="36"/>
        </w:rPr>
        <w:t>-19</w:t>
      </w:r>
      <w:r w:rsidR="006E32CF" w:rsidRPr="00827656">
        <w:rPr>
          <w:b/>
          <w:sz w:val="36"/>
          <w:szCs w:val="36"/>
        </w:rPr>
        <w:t xml:space="preserve"> Learning Loss</w:t>
      </w:r>
    </w:p>
    <w:p w14:paraId="7ED37C51" w14:textId="1A80BB8D" w:rsidR="00881510" w:rsidRPr="00FE1AC9" w:rsidRDefault="00881510" w:rsidP="00881510">
      <w:pPr>
        <w:spacing w:line="240" w:lineRule="auto"/>
        <w:jc w:val="center"/>
        <w:rPr>
          <w:rFonts w:ascii="Times New Roman" w:eastAsia="Times New Roman" w:hAnsi="Times New Roman"/>
          <w:b/>
          <w:bCs/>
          <w:noProof/>
          <w:color w:val="333333"/>
          <w:sz w:val="4"/>
          <w:szCs w:val="26"/>
        </w:rPr>
      </w:pPr>
    </w:p>
    <w:p w14:paraId="35D01703" w14:textId="4E632596" w:rsidR="000018DC" w:rsidRDefault="00D1563D" w:rsidP="00FF5608">
      <w:pPr>
        <w:autoSpaceDE w:val="0"/>
        <w:autoSpaceDN w:val="0"/>
        <w:adjustRightInd w:val="0"/>
        <w:spacing w:after="0" w:line="240" w:lineRule="auto"/>
        <w:rPr>
          <w:rFonts w:cstheme="minorHAnsi"/>
          <w:sz w:val="23"/>
          <w:szCs w:val="23"/>
        </w:rPr>
      </w:pPr>
      <w:r w:rsidRPr="00827656">
        <w:rPr>
          <w:rFonts w:cstheme="minorHAnsi"/>
          <w:noProof/>
          <w:sz w:val="23"/>
          <w:szCs w:val="23"/>
        </w:rPr>
        <w:drawing>
          <wp:anchor distT="0" distB="0" distL="114300" distR="114300" simplePos="0" relativeHeight="251681792" behindDoc="1" locked="0" layoutInCell="1" allowOverlap="1" wp14:anchorId="2BA746B8" wp14:editId="602A8C1F">
            <wp:simplePos x="0" y="0"/>
            <wp:positionH relativeFrom="column">
              <wp:posOffset>2488565</wp:posOffset>
            </wp:positionH>
            <wp:positionV relativeFrom="paragraph">
              <wp:posOffset>1442085</wp:posOffset>
            </wp:positionV>
            <wp:extent cx="3994150" cy="3032760"/>
            <wp:effectExtent l="19050" t="19050" r="25400" b="15240"/>
            <wp:wrapTight wrapText="bothSides">
              <wp:wrapPolygon edited="0">
                <wp:start x="-103" y="-136"/>
                <wp:lineTo x="-103" y="21573"/>
                <wp:lineTo x="21634" y="21573"/>
                <wp:lineTo x="21634" y="-136"/>
                <wp:lineTo x="-103" y="-136"/>
              </wp:wrapPolygon>
            </wp:wrapTight>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3994150" cy="3032760"/>
                    </a:xfrm>
                    <a:prstGeom prst="rect">
                      <a:avLst/>
                    </a:prstGeom>
                    <a:ln w="15875">
                      <a:solidFill>
                        <a:schemeClr val="accent1"/>
                      </a:solidFill>
                    </a:ln>
                  </pic:spPr>
                </pic:pic>
              </a:graphicData>
            </a:graphic>
            <wp14:sizeRelH relativeFrom="page">
              <wp14:pctWidth>0</wp14:pctWidth>
            </wp14:sizeRelH>
            <wp14:sizeRelV relativeFrom="page">
              <wp14:pctHeight>0</wp14:pctHeight>
            </wp14:sizeRelV>
          </wp:anchor>
        </w:drawing>
      </w:r>
      <w:r w:rsidR="00881510" w:rsidRPr="00827656">
        <w:rPr>
          <w:b/>
          <w:sz w:val="23"/>
          <w:szCs w:val="23"/>
        </w:rPr>
        <w:t xml:space="preserve">History: </w:t>
      </w:r>
      <w:r w:rsidR="006E32CF" w:rsidRPr="00827656">
        <w:rPr>
          <w:sz w:val="23"/>
          <w:szCs w:val="23"/>
        </w:rPr>
        <w:t>Before the COVID-19 pandemic interrupted the learning of Iowa’s students last March, Iowa</w:t>
      </w:r>
      <w:r w:rsidR="008920FC" w:rsidRPr="00827656">
        <w:rPr>
          <w:sz w:val="23"/>
          <w:szCs w:val="23"/>
        </w:rPr>
        <w:t xml:space="preserve"> policymakers considered</w:t>
      </w:r>
      <w:r w:rsidR="006E32CF" w:rsidRPr="00827656">
        <w:rPr>
          <w:sz w:val="23"/>
          <w:szCs w:val="23"/>
        </w:rPr>
        <w:t xml:space="preserve"> the impact of instructional time on student learning, including the summer slide, which is the term for lost learni</w:t>
      </w:r>
      <w:r w:rsidR="00827656" w:rsidRPr="00827656">
        <w:rPr>
          <w:sz w:val="23"/>
          <w:szCs w:val="23"/>
        </w:rPr>
        <w:t xml:space="preserve">ng over the long summer break. </w:t>
      </w:r>
      <w:r w:rsidR="006E32CF" w:rsidRPr="00827656">
        <w:rPr>
          <w:sz w:val="23"/>
          <w:szCs w:val="23"/>
        </w:rPr>
        <w:t xml:space="preserve">The Iowa </w:t>
      </w:r>
      <w:r w:rsidR="008920FC" w:rsidRPr="00827656">
        <w:rPr>
          <w:sz w:val="23"/>
          <w:szCs w:val="23"/>
        </w:rPr>
        <w:t>DE</w:t>
      </w:r>
      <w:r w:rsidR="006E32CF" w:rsidRPr="00827656">
        <w:rPr>
          <w:sz w:val="23"/>
          <w:szCs w:val="23"/>
        </w:rPr>
        <w:t xml:space="preserve"> convened an Instructional Time Task Force, </w:t>
      </w:r>
      <w:r w:rsidR="00390A69" w:rsidRPr="00827656">
        <w:rPr>
          <w:sz w:val="23"/>
          <w:szCs w:val="23"/>
        </w:rPr>
        <w:t>as directed by the 2012 Education Reform Legislation.</w:t>
      </w:r>
      <w:r w:rsidR="00827656" w:rsidRPr="00827656">
        <w:rPr>
          <w:sz w:val="23"/>
          <w:szCs w:val="23"/>
        </w:rPr>
        <w:t xml:space="preserve"> </w:t>
      </w:r>
      <w:r w:rsidR="00390A69" w:rsidRPr="00827656">
        <w:rPr>
          <w:sz w:val="23"/>
          <w:szCs w:val="23"/>
        </w:rPr>
        <w:t>The Task</w:t>
      </w:r>
      <w:r w:rsidR="00827656" w:rsidRPr="00827656">
        <w:rPr>
          <w:sz w:val="23"/>
          <w:szCs w:val="23"/>
        </w:rPr>
        <w:t xml:space="preserve"> F</w:t>
      </w:r>
      <w:r w:rsidR="00390A69" w:rsidRPr="00827656">
        <w:rPr>
          <w:sz w:val="23"/>
          <w:szCs w:val="23"/>
        </w:rPr>
        <w:t>orce</w:t>
      </w:r>
      <w:r w:rsidR="008920FC" w:rsidRPr="00827656">
        <w:rPr>
          <w:sz w:val="23"/>
          <w:szCs w:val="23"/>
        </w:rPr>
        <w:t>’s</w:t>
      </w:r>
      <w:r w:rsidR="006E32CF" w:rsidRPr="00827656">
        <w:rPr>
          <w:sz w:val="23"/>
          <w:szCs w:val="23"/>
        </w:rPr>
        <w:t xml:space="preserve"> </w:t>
      </w:r>
      <w:hyperlink r:id="rId8" w:history="1">
        <w:r w:rsidR="006E32CF" w:rsidRPr="00827656">
          <w:rPr>
            <w:rStyle w:val="Hyperlink"/>
            <w:sz w:val="23"/>
            <w:szCs w:val="23"/>
          </w:rPr>
          <w:t>Final Report</w:t>
        </w:r>
      </w:hyperlink>
      <w:r w:rsidR="008920FC" w:rsidRPr="00827656">
        <w:rPr>
          <w:sz w:val="23"/>
          <w:szCs w:val="23"/>
        </w:rPr>
        <w:t xml:space="preserve">, </w:t>
      </w:r>
      <w:r w:rsidR="00390A69" w:rsidRPr="00827656">
        <w:rPr>
          <w:sz w:val="23"/>
          <w:szCs w:val="23"/>
        </w:rPr>
        <w:t>October 2012</w:t>
      </w:r>
      <w:r w:rsidR="008920FC" w:rsidRPr="00827656">
        <w:rPr>
          <w:sz w:val="23"/>
          <w:szCs w:val="23"/>
        </w:rPr>
        <w:t xml:space="preserve">, focused on the goal of increased student achievement. </w:t>
      </w:r>
      <w:r w:rsidR="00390A69" w:rsidRPr="00827656">
        <w:rPr>
          <w:sz w:val="23"/>
          <w:szCs w:val="23"/>
        </w:rPr>
        <w:t xml:space="preserve">Ideas of counting hours instead of days, school start date, </w:t>
      </w:r>
      <w:r w:rsidR="008920FC" w:rsidRPr="00827656">
        <w:rPr>
          <w:sz w:val="23"/>
          <w:szCs w:val="23"/>
        </w:rPr>
        <w:t>calendars and more time were emerging</w:t>
      </w:r>
      <w:r w:rsidR="00390A69" w:rsidRPr="00827656">
        <w:rPr>
          <w:sz w:val="23"/>
          <w:szCs w:val="23"/>
        </w:rPr>
        <w:t xml:space="preserve">. In many cases, there was a focus on the impact of instructional time on student demographic groups. Lack of funding for implementation of additional time was mentioned throughout the report. </w:t>
      </w:r>
      <w:r w:rsidR="00390A69" w:rsidRPr="00827656">
        <w:rPr>
          <w:rFonts w:cstheme="minorHAnsi"/>
          <w:sz w:val="23"/>
          <w:szCs w:val="23"/>
        </w:rPr>
        <w:t xml:space="preserve">In 2012, </w:t>
      </w:r>
      <w:hyperlink r:id="rId9" w:history="1">
        <w:r w:rsidR="00390A69" w:rsidRPr="00827656">
          <w:rPr>
            <w:rStyle w:val="Hyperlink"/>
            <w:rFonts w:cstheme="minorHAnsi"/>
            <w:sz w:val="23"/>
            <w:szCs w:val="23"/>
          </w:rPr>
          <w:t>Education</w:t>
        </w:r>
        <w:r w:rsidR="00FF5608" w:rsidRPr="00827656">
          <w:rPr>
            <w:rStyle w:val="Hyperlink"/>
            <w:rFonts w:cstheme="minorHAnsi"/>
            <w:sz w:val="23"/>
            <w:szCs w:val="23"/>
          </w:rPr>
          <w:t xml:space="preserve"> </w:t>
        </w:r>
        <w:r w:rsidR="00390A69" w:rsidRPr="00827656">
          <w:rPr>
            <w:rStyle w:val="Hyperlink"/>
            <w:rFonts w:cstheme="minorHAnsi"/>
            <w:sz w:val="23"/>
            <w:szCs w:val="23"/>
          </w:rPr>
          <w:t>Next</w:t>
        </w:r>
      </w:hyperlink>
      <w:r w:rsidR="00390A69" w:rsidRPr="00827656">
        <w:rPr>
          <w:rFonts w:cstheme="minorHAnsi"/>
          <w:sz w:val="23"/>
          <w:szCs w:val="23"/>
        </w:rPr>
        <w:t xml:space="preserve"> showed the estimated effect </w:t>
      </w:r>
      <w:r w:rsidR="008920FC" w:rsidRPr="00827656">
        <w:rPr>
          <w:rFonts w:cstheme="minorHAnsi"/>
          <w:sz w:val="23"/>
          <w:szCs w:val="23"/>
        </w:rPr>
        <w:t>of</w:t>
      </w:r>
      <w:r w:rsidR="00390A69" w:rsidRPr="00827656">
        <w:rPr>
          <w:rFonts w:cstheme="minorHAnsi"/>
          <w:sz w:val="23"/>
          <w:szCs w:val="23"/>
        </w:rPr>
        <w:t xml:space="preserve"> adding 10 days of learning </w:t>
      </w:r>
      <w:r w:rsidR="008920FC" w:rsidRPr="00827656">
        <w:rPr>
          <w:rFonts w:cstheme="minorHAnsi"/>
          <w:sz w:val="23"/>
          <w:szCs w:val="23"/>
        </w:rPr>
        <w:t>for 3</w:t>
      </w:r>
      <w:r w:rsidR="008920FC" w:rsidRPr="00827656">
        <w:rPr>
          <w:rFonts w:cstheme="minorHAnsi"/>
          <w:sz w:val="23"/>
          <w:szCs w:val="23"/>
          <w:vertAlign w:val="superscript"/>
        </w:rPr>
        <w:t>rd</w:t>
      </w:r>
      <w:r w:rsidR="008920FC" w:rsidRPr="00827656">
        <w:rPr>
          <w:rFonts w:cstheme="minorHAnsi"/>
          <w:sz w:val="23"/>
          <w:szCs w:val="23"/>
        </w:rPr>
        <w:t xml:space="preserve"> graders, which </w:t>
      </w:r>
      <w:r w:rsidR="00390A69" w:rsidRPr="00827656">
        <w:rPr>
          <w:rFonts w:cstheme="minorHAnsi"/>
          <w:sz w:val="23"/>
          <w:szCs w:val="23"/>
        </w:rPr>
        <w:t>exceeds th</w:t>
      </w:r>
      <w:r w:rsidR="00FF5608" w:rsidRPr="00827656">
        <w:rPr>
          <w:rFonts w:cstheme="minorHAnsi"/>
          <w:sz w:val="23"/>
          <w:szCs w:val="23"/>
        </w:rPr>
        <w:t>e impact</w:t>
      </w:r>
      <w:r w:rsidR="00390A69" w:rsidRPr="00827656">
        <w:rPr>
          <w:rFonts w:cstheme="minorHAnsi"/>
          <w:sz w:val="23"/>
          <w:szCs w:val="23"/>
        </w:rPr>
        <w:t xml:space="preserve"> of repeating a grade, having a better teacher or reducing class size. </w:t>
      </w:r>
    </w:p>
    <w:p w14:paraId="729EA7A6" w14:textId="071D5827" w:rsidR="000018DC" w:rsidRDefault="000018DC" w:rsidP="00FF5608">
      <w:pPr>
        <w:autoSpaceDE w:val="0"/>
        <w:autoSpaceDN w:val="0"/>
        <w:adjustRightInd w:val="0"/>
        <w:spacing w:after="0" w:line="240" w:lineRule="auto"/>
        <w:rPr>
          <w:rFonts w:cstheme="minorHAnsi"/>
          <w:sz w:val="23"/>
          <w:szCs w:val="23"/>
        </w:rPr>
      </w:pPr>
    </w:p>
    <w:p w14:paraId="2A4C33BF" w14:textId="38F1685A" w:rsidR="00FF5608" w:rsidRPr="00827656" w:rsidRDefault="00D1563D" w:rsidP="00FF5608">
      <w:pPr>
        <w:autoSpaceDE w:val="0"/>
        <w:autoSpaceDN w:val="0"/>
        <w:adjustRightInd w:val="0"/>
        <w:spacing w:after="0" w:line="240" w:lineRule="auto"/>
        <w:rPr>
          <w:rFonts w:ascii="WebFontFont" w:hAnsi="WebFontFont" w:cs="WebFontFont"/>
          <w:sz w:val="23"/>
          <w:szCs w:val="23"/>
        </w:rPr>
      </w:pPr>
      <w:r w:rsidRPr="00827656">
        <w:rPr>
          <w:noProof/>
          <w:sz w:val="23"/>
          <w:szCs w:val="23"/>
        </w:rPr>
        <w:drawing>
          <wp:anchor distT="0" distB="0" distL="114300" distR="114300" simplePos="0" relativeHeight="251678720" behindDoc="1" locked="0" layoutInCell="1" allowOverlap="1" wp14:anchorId="639DE7B3" wp14:editId="683818FE">
            <wp:simplePos x="0" y="0"/>
            <wp:positionH relativeFrom="margin">
              <wp:posOffset>3046730</wp:posOffset>
            </wp:positionH>
            <wp:positionV relativeFrom="paragraph">
              <wp:posOffset>2736215</wp:posOffset>
            </wp:positionV>
            <wp:extent cx="3114040" cy="1929130"/>
            <wp:effectExtent l="19050" t="19050" r="10160" b="13970"/>
            <wp:wrapTight wrapText="bothSides">
              <wp:wrapPolygon edited="0">
                <wp:start x="-132" y="-213"/>
                <wp:lineTo x="-132" y="21543"/>
                <wp:lineTo x="21538" y="21543"/>
                <wp:lineTo x="21538" y="-213"/>
                <wp:lineTo x="-132" y="-213"/>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114040" cy="1929130"/>
                    </a:xfrm>
                    <a:prstGeom prst="rect">
                      <a:avLst/>
                    </a:prstGeom>
                    <a:ln>
                      <a:solidFill>
                        <a:schemeClr val="accent1"/>
                      </a:solidFill>
                    </a:ln>
                  </pic:spPr>
                </pic:pic>
              </a:graphicData>
            </a:graphic>
            <wp14:sizeRelH relativeFrom="page">
              <wp14:pctWidth>0</wp14:pctWidth>
            </wp14:sizeRelH>
            <wp14:sizeRelV relativeFrom="page">
              <wp14:pctHeight>0</wp14:pctHeight>
            </wp14:sizeRelV>
          </wp:anchor>
        </w:drawing>
      </w:r>
      <w:r w:rsidR="00390A69" w:rsidRPr="00874210">
        <w:rPr>
          <w:rFonts w:cstheme="minorHAnsi"/>
          <w:b/>
          <w:sz w:val="23"/>
          <w:szCs w:val="23"/>
        </w:rPr>
        <w:t>So what does the COVID closure last Spring mean for students?</w:t>
      </w:r>
      <w:r w:rsidR="00FF5608" w:rsidRPr="00827656">
        <w:rPr>
          <w:rFonts w:cstheme="minorHAnsi"/>
          <w:sz w:val="23"/>
          <w:szCs w:val="23"/>
        </w:rPr>
        <w:t xml:space="preserve"> Education</w:t>
      </w:r>
      <w:r w:rsidR="008920FC" w:rsidRPr="00827656">
        <w:rPr>
          <w:rFonts w:cstheme="minorHAnsi"/>
          <w:sz w:val="23"/>
          <w:szCs w:val="23"/>
        </w:rPr>
        <w:t xml:space="preserve"> </w:t>
      </w:r>
      <w:r w:rsidR="00FF5608" w:rsidRPr="00827656">
        <w:rPr>
          <w:rFonts w:cstheme="minorHAnsi"/>
          <w:sz w:val="23"/>
          <w:szCs w:val="23"/>
        </w:rPr>
        <w:t xml:space="preserve">Week’s Inside Research Report, </w:t>
      </w:r>
      <w:hyperlink r:id="rId11" w:history="1">
        <w:r w:rsidR="00FF5608" w:rsidRPr="00827656">
          <w:rPr>
            <w:rStyle w:val="Hyperlink"/>
            <w:rFonts w:cstheme="minorHAnsi"/>
            <w:sz w:val="23"/>
            <w:szCs w:val="23"/>
          </w:rPr>
          <w:t>Academically Speaking, the 'COVID Slide' Could Be a Lot Worse Than You Think</w:t>
        </w:r>
      </w:hyperlink>
      <w:r w:rsidR="00FF5608" w:rsidRPr="00827656">
        <w:rPr>
          <w:rFonts w:cstheme="minorHAnsi"/>
          <w:sz w:val="23"/>
          <w:szCs w:val="23"/>
        </w:rPr>
        <w:t>, April 9, 2020, stated, “Prior research on summer learning loss has found students can lose somewhere from two weeks to two months of academic growth over the summer. But NWEA's projections suggest learning loss related to these (COVID) closures would be anything but typical: If students return to school campuses in the fall without continuity of instruction during the closures, they could have retained only about 70 percent of their reading progress, compared to a normal year.</w:t>
      </w:r>
      <w:r w:rsidR="00827656" w:rsidRPr="00827656">
        <w:rPr>
          <w:rFonts w:cstheme="minorHAnsi"/>
          <w:sz w:val="23"/>
          <w:szCs w:val="23"/>
        </w:rPr>
        <w:t xml:space="preserve">” </w:t>
      </w:r>
      <w:r w:rsidR="00FF5608" w:rsidRPr="00827656">
        <w:rPr>
          <w:rFonts w:cstheme="minorHAnsi"/>
          <w:sz w:val="23"/>
          <w:szCs w:val="23"/>
        </w:rPr>
        <w:t>And math looks worse: “Depending on the grade, students were projected to lose anywhere from half to all of their academic growth from the last year, compared to normal student growth.”</w:t>
      </w:r>
      <w:r w:rsidR="00FF5608" w:rsidRPr="00827656">
        <w:rPr>
          <w:rFonts w:ascii="WebFontFont" w:hAnsi="WebFontFont" w:cs="WebFontFont"/>
          <w:sz w:val="23"/>
          <w:szCs w:val="23"/>
        </w:rPr>
        <w:t xml:space="preserve"> </w:t>
      </w:r>
    </w:p>
    <w:p w14:paraId="06031D41" w14:textId="77777777" w:rsidR="00874210" w:rsidRDefault="00874210" w:rsidP="00874210">
      <w:pPr>
        <w:autoSpaceDE w:val="0"/>
        <w:autoSpaceDN w:val="0"/>
        <w:adjustRightInd w:val="0"/>
        <w:spacing w:after="0" w:line="240" w:lineRule="auto"/>
        <w:rPr>
          <w:rFonts w:cstheme="minorHAnsi"/>
          <w:sz w:val="23"/>
          <w:szCs w:val="23"/>
        </w:rPr>
      </w:pPr>
    </w:p>
    <w:p w14:paraId="40860208" w14:textId="77777777" w:rsidR="00874210" w:rsidRDefault="00874210" w:rsidP="00874210">
      <w:pPr>
        <w:autoSpaceDE w:val="0"/>
        <w:autoSpaceDN w:val="0"/>
        <w:adjustRightInd w:val="0"/>
        <w:spacing w:after="0" w:line="240" w:lineRule="auto"/>
        <w:rPr>
          <w:rFonts w:cstheme="minorHAnsi"/>
          <w:sz w:val="23"/>
          <w:szCs w:val="23"/>
        </w:rPr>
        <w:sectPr w:rsidR="00874210" w:rsidSect="00874210">
          <w:headerReference w:type="even" r:id="rId12"/>
          <w:headerReference w:type="default" r:id="rId13"/>
          <w:footerReference w:type="even" r:id="rId14"/>
          <w:footerReference w:type="default" r:id="rId15"/>
          <w:headerReference w:type="first" r:id="rId16"/>
          <w:footerReference w:type="first" r:id="rId17"/>
          <w:type w:val="continuous"/>
          <w:pgSz w:w="12240" w:h="15840" w:code="1"/>
          <w:pgMar w:top="1267" w:right="1080" w:bottom="720" w:left="1080" w:header="720" w:footer="504" w:gutter="0"/>
          <w:cols w:space="720"/>
          <w:docGrid w:linePitch="360"/>
        </w:sectPr>
      </w:pPr>
    </w:p>
    <w:p w14:paraId="220A866D" w14:textId="4813B2D5" w:rsidR="00827656" w:rsidRDefault="000F6AC0" w:rsidP="00827656">
      <w:pPr>
        <w:autoSpaceDE w:val="0"/>
        <w:autoSpaceDN w:val="0"/>
        <w:adjustRightInd w:val="0"/>
        <w:spacing w:after="0" w:line="240" w:lineRule="auto"/>
        <w:rPr>
          <w:sz w:val="23"/>
          <w:szCs w:val="23"/>
        </w:rPr>
      </w:pPr>
      <w:r w:rsidRPr="00827656">
        <w:rPr>
          <w:b/>
          <w:sz w:val="23"/>
          <w:szCs w:val="23"/>
        </w:rPr>
        <w:lastRenderedPageBreak/>
        <w:t>Current Reality:</w:t>
      </w:r>
      <w:r w:rsidR="00827656" w:rsidRPr="00827656">
        <w:rPr>
          <w:sz w:val="23"/>
          <w:szCs w:val="23"/>
        </w:rPr>
        <w:t xml:space="preserve"> </w:t>
      </w:r>
      <w:r w:rsidRPr="00827656">
        <w:rPr>
          <w:sz w:val="23"/>
          <w:szCs w:val="23"/>
        </w:rPr>
        <w:t>Is this kind of</w:t>
      </w:r>
      <w:r w:rsidR="00827656" w:rsidRPr="00827656">
        <w:rPr>
          <w:sz w:val="23"/>
          <w:szCs w:val="23"/>
        </w:rPr>
        <w:t xml:space="preserve"> learning loss likely in Iowa? </w:t>
      </w:r>
      <w:r w:rsidR="00390A69" w:rsidRPr="00827656">
        <w:rPr>
          <w:sz w:val="23"/>
          <w:szCs w:val="23"/>
        </w:rPr>
        <w:t>The Iowa State Board of Education</w:t>
      </w:r>
      <w:r w:rsidR="00563E81" w:rsidRPr="00827656">
        <w:rPr>
          <w:sz w:val="23"/>
          <w:szCs w:val="23"/>
        </w:rPr>
        <w:t xml:space="preserve"> held an early literacy workshop at their Nov. 1</w:t>
      </w:r>
      <w:r w:rsidR="008920FC" w:rsidRPr="00827656">
        <w:rPr>
          <w:sz w:val="23"/>
          <w:szCs w:val="23"/>
        </w:rPr>
        <w:t>8</w:t>
      </w:r>
      <w:r w:rsidR="00563E81" w:rsidRPr="00827656">
        <w:rPr>
          <w:sz w:val="23"/>
          <w:szCs w:val="23"/>
        </w:rPr>
        <w:t xml:space="preserve"> meeting, during which they discussed the results of early literacy FAST testing for the kindergarten-3</w:t>
      </w:r>
      <w:r w:rsidR="00563E81" w:rsidRPr="00827656">
        <w:rPr>
          <w:sz w:val="23"/>
          <w:szCs w:val="23"/>
          <w:vertAlign w:val="superscript"/>
        </w:rPr>
        <w:t>rd</w:t>
      </w:r>
      <w:r w:rsidR="00827656" w:rsidRPr="00827656">
        <w:rPr>
          <w:sz w:val="23"/>
          <w:szCs w:val="23"/>
        </w:rPr>
        <w:t xml:space="preserve"> grade classes of 2020-21. </w:t>
      </w:r>
      <w:r w:rsidR="00834695" w:rsidRPr="00827656">
        <w:rPr>
          <w:sz w:val="23"/>
          <w:szCs w:val="23"/>
        </w:rPr>
        <w:t>All grades showed learning loss compared to the prior Fall testing results, with 1</w:t>
      </w:r>
      <w:r w:rsidR="00834695" w:rsidRPr="00827656">
        <w:rPr>
          <w:sz w:val="23"/>
          <w:szCs w:val="23"/>
          <w:vertAlign w:val="superscript"/>
        </w:rPr>
        <w:t>st</w:t>
      </w:r>
      <w:r w:rsidR="00834695" w:rsidRPr="00827656">
        <w:rPr>
          <w:sz w:val="23"/>
          <w:szCs w:val="23"/>
        </w:rPr>
        <w:t xml:space="preserve"> and 2</w:t>
      </w:r>
      <w:r w:rsidR="00834695" w:rsidRPr="00827656">
        <w:rPr>
          <w:sz w:val="23"/>
          <w:szCs w:val="23"/>
          <w:vertAlign w:val="superscript"/>
        </w:rPr>
        <w:t>nd</w:t>
      </w:r>
      <w:r w:rsidR="00834695" w:rsidRPr="00827656">
        <w:rPr>
          <w:sz w:val="23"/>
          <w:szCs w:val="23"/>
        </w:rPr>
        <w:t xml:space="preserve"> grade cla</w:t>
      </w:r>
      <w:r w:rsidR="00827656" w:rsidRPr="00827656">
        <w:rPr>
          <w:sz w:val="23"/>
          <w:szCs w:val="23"/>
        </w:rPr>
        <w:t xml:space="preserve">sses showing significant loss. </w:t>
      </w:r>
    </w:p>
    <w:p w14:paraId="36C08120" w14:textId="77777777" w:rsidR="00827656" w:rsidRDefault="00827656" w:rsidP="00827656">
      <w:pPr>
        <w:autoSpaceDE w:val="0"/>
        <w:autoSpaceDN w:val="0"/>
        <w:adjustRightInd w:val="0"/>
        <w:spacing w:after="0" w:line="240" w:lineRule="auto"/>
        <w:rPr>
          <w:b/>
          <w:sz w:val="23"/>
          <w:szCs w:val="23"/>
        </w:rPr>
      </w:pPr>
    </w:p>
    <w:p w14:paraId="64FA55D2" w14:textId="2067E994" w:rsidR="00827656" w:rsidRDefault="00827656" w:rsidP="00827656">
      <w:pPr>
        <w:autoSpaceDE w:val="0"/>
        <w:autoSpaceDN w:val="0"/>
        <w:adjustRightInd w:val="0"/>
        <w:spacing w:after="0" w:line="240" w:lineRule="auto"/>
        <w:rPr>
          <w:sz w:val="23"/>
          <w:szCs w:val="23"/>
        </w:rPr>
      </w:pPr>
      <w:r w:rsidRPr="00827656">
        <w:rPr>
          <w:noProof/>
          <w:sz w:val="23"/>
          <w:szCs w:val="23"/>
        </w:rPr>
        <w:lastRenderedPageBreak/>
        <w:drawing>
          <wp:anchor distT="0" distB="0" distL="114300" distR="114300" simplePos="0" relativeHeight="251679744" behindDoc="1" locked="0" layoutInCell="1" allowOverlap="1" wp14:anchorId="3163F31C" wp14:editId="740A930A">
            <wp:simplePos x="0" y="0"/>
            <wp:positionH relativeFrom="margin">
              <wp:posOffset>2322830</wp:posOffset>
            </wp:positionH>
            <wp:positionV relativeFrom="paragraph">
              <wp:posOffset>314325</wp:posOffset>
            </wp:positionV>
            <wp:extent cx="4222115" cy="2209800"/>
            <wp:effectExtent l="19050" t="19050" r="26035" b="19050"/>
            <wp:wrapTight wrapText="bothSides">
              <wp:wrapPolygon edited="0">
                <wp:start x="-97" y="-186"/>
                <wp:lineTo x="-97" y="21600"/>
                <wp:lineTo x="21636" y="21600"/>
                <wp:lineTo x="21636" y="-186"/>
                <wp:lineTo x="-97" y="-186"/>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4222115" cy="2209800"/>
                    </a:xfrm>
                    <a:prstGeom prst="rect">
                      <a:avLst/>
                    </a:prstGeom>
                    <a:ln>
                      <a:solidFill>
                        <a:schemeClr val="accent1"/>
                      </a:solidFill>
                    </a:ln>
                  </pic:spPr>
                </pic:pic>
              </a:graphicData>
            </a:graphic>
            <wp14:sizeRelH relativeFrom="page">
              <wp14:pctWidth>0</wp14:pctWidth>
            </wp14:sizeRelH>
            <wp14:sizeRelV relativeFrom="page">
              <wp14:pctHeight>0</wp14:pctHeight>
            </wp14:sizeRelV>
          </wp:anchor>
        </w:drawing>
      </w:r>
      <w:r w:rsidR="00834695" w:rsidRPr="00827656">
        <w:rPr>
          <w:b/>
          <w:sz w:val="23"/>
          <w:szCs w:val="23"/>
        </w:rPr>
        <w:t>COVID Slide Impacts all Demographic Groups:</w:t>
      </w:r>
      <w:r w:rsidR="00834695" w:rsidRPr="00827656">
        <w:rPr>
          <w:sz w:val="23"/>
          <w:szCs w:val="23"/>
        </w:rPr>
        <w:t xml:space="preserve"> The longitudinal data trend for all four grade levels shows greater learning loss than previously experienced due to a summer slide alone, following the 3- to 4-month closure of schools in Spring or 2020. The State Board members discussed this chart</w:t>
      </w:r>
      <w:r w:rsidRPr="00827656">
        <w:rPr>
          <w:sz w:val="23"/>
          <w:szCs w:val="23"/>
        </w:rPr>
        <w:t>,</w:t>
      </w:r>
      <w:r w:rsidR="00834695" w:rsidRPr="00827656">
        <w:rPr>
          <w:sz w:val="23"/>
          <w:szCs w:val="23"/>
        </w:rPr>
        <w:t xml:space="preserve"> which shows the learning loss by learner population: </w:t>
      </w:r>
    </w:p>
    <w:p w14:paraId="4D78A5EF" w14:textId="77777777" w:rsidR="00827656" w:rsidRDefault="00827656" w:rsidP="00827656">
      <w:pPr>
        <w:autoSpaceDE w:val="0"/>
        <w:autoSpaceDN w:val="0"/>
        <w:adjustRightInd w:val="0"/>
        <w:spacing w:after="0" w:line="240" w:lineRule="auto"/>
        <w:rPr>
          <w:b/>
          <w:sz w:val="23"/>
          <w:szCs w:val="23"/>
        </w:rPr>
      </w:pPr>
    </w:p>
    <w:p w14:paraId="02A6740C" w14:textId="77777777" w:rsidR="00827656" w:rsidRDefault="00834695" w:rsidP="00827656">
      <w:pPr>
        <w:autoSpaceDE w:val="0"/>
        <w:autoSpaceDN w:val="0"/>
        <w:adjustRightInd w:val="0"/>
        <w:spacing w:after="0" w:line="240" w:lineRule="auto"/>
        <w:rPr>
          <w:b/>
          <w:sz w:val="23"/>
          <w:szCs w:val="23"/>
        </w:rPr>
      </w:pPr>
      <w:r w:rsidRPr="00827656">
        <w:rPr>
          <w:sz w:val="23"/>
          <w:szCs w:val="23"/>
        </w:rPr>
        <w:t xml:space="preserve">Note the </w:t>
      </w:r>
      <w:r w:rsidR="00827656" w:rsidRPr="00827656">
        <w:rPr>
          <w:sz w:val="23"/>
          <w:szCs w:val="23"/>
        </w:rPr>
        <w:t>most significan</w:t>
      </w:r>
      <w:r w:rsidRPr="00827656">
        <w:rPr>
          <w:sz w:val="23"/>
          <w:szCs w:val="23"/>
        </w:rPr>
        <w:t xml:space="preserve">t loss, 12%, for Free and Reduced Price Lunch eligible students, which is a measure of low-income, although all learner population groups lost ground. </w:t>
      </w:r>
    </w:p>
    <w:p w14:paraId="1C8E842D" w14:textId="77777777" w:rsidR="00827656" w:rsidRDefault="00827656" w:rsidP="00827656">
      <w:pPr>
        <w:autoSpaceDE w:val="0"/>
        <w:autoSpaceDN w:val="0"/>
        <w:adjustRightInd w:val="0"/>
        <w:spacing w:after="0" w:line="240" w:lineRule="auto"/>
        <w:rPr>
          <w:b/>
          <w:sz w:val="23"/>
          <w:szCs w:val="23"/>
        </w:rPr>
      </w:pPr>
    </w:p>
    <w:p w14:paraId="0767F249" w14:textId="77563C1E" w:rsidR="00834695" w:rsidRDefault="00827656" w:rsidP="00827656">
      <w:pPr>
        <w:autoSpaceDE w:val="0"/>
        <w:autoSpaceDN w:val="0"/>
        <w:adjustRightInd w:val="0"/>
        <w:spacing w:after="0" w:line="240" w:lineRule="auto"/>
        <w:rPr>
          <w:sz w:val="23"/>
          <w:szCs w:val="23"/>
        </w:rPr>
      </w:pPr>
      <w:r w:rsidRPr="00827656">
        <w:rPr>
          <w:b/>
          <w:sz w:val="23"/>
          <w:szCs w:val="23"/>
        </w:rPr>
        <w:t xml:space="preserve">How long will this last? </w:t>
      </w:r>
      <w:r w:rsidR="00834695" w:rsidRPr="00827656">
        <w:rPr>
          <w:sz w:val="23"/>
          <w:szCs w:val="23"/>
        </w:rPr>
        <w:t>Although experience varies by district and community, there are many students in Iowa without full</w:t>
      </w:r>
      <w:r w:rsidR="000018DC">
        <w:rPr>
          <w:sz w:val="23"/>
          <w:szCs w:val="23"/>
        </w:rPr>
        <w:t>-time</w:t>
      </w:r>
      <w:r w:rsidR="00834695" w:rsidRPr="00827656">
        <w:rPr>
          <w:sz w:val="23"/>
          <w:szCs w:val="23"/>
        </w:rPr>
        <w:t xml:space="preserve"> access to s</w:t>
      </w:r>
      <w:r w:rsidR="008920FC" w:rsidRPr="00827656">
        <w:rPr>
          <w:sz w:val="23"/>
          <w:szCs w:val="23"/>
        </w:rPr>
        <w:t xml:space="preserve">chool. </w:t>
      </w:r>
      <w:r w:rsidR="00834695" w:rsidRPr="00827656">
        <w:rPr>
          <w:sz w:val="23"/>
          <w:szCs w:val="23"/>
        </w:rPr>
        <w:t xml:space="preserve">Balancing the needs of students and staff safety with the need for academic success is very challenging. </w:t>
      </w:r>
      <w:r w:rsidR="003F61DE" w:rsidRPr="00827656">
        <w:rPr>
          <w:sz w:val="23"/>
          <w:szCs w:val="23"/>
        </w:rPr>
        <w:t>School leaders want to have all students back in school full time, but that may not be an option for the remainder of the school year until a vaccine is wi</w:t>
      </w:r>
      <w:r w:rsidR="00E611F0" w:rsidRPr="00827656">
        <w:rPr>
          <w:sz w:val="23"/>
          <w:szCs w:val="23"/>
        </w:rPr>
        <w:t>dely distributed and COVID-19 is</w:t>
      </w:r>
      <w:r w:rsidR="003F61DE" w:rsidRPr="00827656">
        <w:rPr>
          <w:sz w:val="23"/>
          <w:szCs w:val="23"/>
        </w:rPr>
        <w:t xml:space="preserve"> history. In the meantime, Iowa school leaders, educators, parents and communities are working double duty to keep students on track. </w:t>
      </w:r>
      <w:r w:rsidR="00DF0D55" w:rsidRPr="00827656">
        <w:rPr>
          <w:sz w:val="23"/>
          <w:szCs w:val="23"/>
        </w:rPr>
        <w:t>Additionally, social</w:t>
      </w:r>
      <w:r w:rsidRPr="00827656">
        <w:rPr>
          <w:sz w:val="23"/>
          <w:szCs w:val="23"/>
        </w:rPr>
        <w:t>-</w:t>
      </w:r>
      <w:r w:rsidR="00DF0D55" w:rsidRPr="00827656">
        <w:rPr>
          <w:sz w:val="23"/>
          <w:szCs w:val="23"/>
        </w:rPr>
        <w:t xml:space="preserve">emotional and behavioral supports </w:t>
      </w:r>
      <w:r w:rsidR="000018DC">
        <w:rPr>
          <w:sz w:val="23"/>
          <w:szCs w:val="23"/>
        </w:rPr>
        <w:t>are</w:t>
      </w:r>
      <w:r w:rsidR="00DF0D55" w:rsidRPr="00827656">
        <w:rPr>
          <w:sz w:val="23"/>
          <w:szCs w:val="23"/>
        </w:rPr>
        <w:t xml:space="preserve"> increasingly necessary as students, their families, and staff face the mental health challenges of this pandemic.</w:t>
      </w:r>
    </w:p>
    <w:p w14:paraId="2C902290" w14:textId="77777777" w:rsidR="00827656" w:rsidRPr="00827656" w:rsidRDefault="00827656" w:rsidP="00827656">
      <w:pPr>
        <w:autoSpaceDE w:val="0"/>
        <w:autoSpaceDN w:val="0"/>
        <w:adjustRightInd w:val="0"/>
        <w:spacing w:after="0" w:line="240" w:lineRule="auto"/>
        <w:rPr>
          <w:b/>
          <w:sz w:val="23"/>
          <w:szCs w:val="23"/>
        </w:rPr>
      </w:pPr>
    </w:p>
    <w:p w14:paraId="705C7148" w14:textId="3326C18F" w:rsidR="00767027" w:rsidRPr="00827656" w:rsidRDefault="00767027" w:rsidP="00827656">
      <w:pPr>
        <w:spacing w:after="0" w:line="240" w:lineRule="auto"/>
        <w:rPr>
          <w:sz w:val="23"/>
          <w:szCs w:val="23"/>
        </w:rPr>
      </w:pPr>
      <w:r w:rsidRPr="00827656">
        <w:rPr>
          <w:b/>
          <w:sz w:val="23"/>
          <w:szCs w:val="23"/>
        </w:rPr>
        <w:t>Solutions:</w:t>
      </w:r>
      <w:r w:rsidR="00827656" w:rsidRPr="00827656">
        <w:rPr>
          <w:sz w:val="23"/>
          <w:szCs w:val="23"/>
        </w:rPr>
        <w:t xml:space="preserve"> </w:t>
      </w:r>
      <w:r w:rsidR="00693DAB" w:rsidRPr="00827656">
        <w:rPr>
          <w:sz w:val="23"/>
          <w:szCs w:val="23"/>
        </w:rPr>
        <w:t>P</w:t>
      </w:r>
      <w:r w:rsidRPr="00827656">
        <w:rPr>
          <w:sz w:val="23"/>
          <w:szCs w:val="23"/>
        </w:rPr>
        <w:t xml:space="preserve">ossible solutions to </w:t>
      </w:r>
      <w:r w:rsidR="003F61DE" w:rsidRPr="00827656">
        <w:rPr>
          <w:sz w:val="23"/>
          <w:szCs w:val="23"/>
        </w:rPr>
        <w:t>recover lost learning</w:t>
      </w:r>
      <w:r w:rsidR="000018DC">
        <w:rPr>
          <w:sz w:val="23"/>
          <w:szCs w:val="23"/>
        </w:rPr>
        <w:t xml:space="preserve"> (the Legislature is strongly encouraged to provide great flexibility to local school boards to choose the investments most likely to close the gap for their students)</w:t>
      </w:r>
      <w:r w:rsidRPr="00827656">
        <w:rPr>
          <w:sz w:val="23"/>
          <w:szCs w:val="23"/>
        </w:rPr>
        <w:t xml:space="preserve">: </w:t>
      </w:r>
    </w:p>
    <w:p w14:paraId="37B6ABB1" w14:textId="32C15179" w:rsidR="00767027" w:rsidRPr="00827656" w:rsidRDefault="003F61DE" w:rsidP="008920FC">
      <w:pPr>
        <w:pStyle w:val="ListParagraph"/>
        <w:numPr>
          <w:ilvl w:val="0"/>
          <w:numId w:val="10"/>
        </w:numPr>
        <w:spacing w:after="160" w:line="240" w:lineRule="auto"/>
        <w:rPr>
          <w:sz w:val="23"/>
          <w:szCs w:val="23"/>
        </w:rPr>
      </w:pPr>
      <w:r w:rsidRPr="00827656">
        <w:rPr>
          <w:sz w:val="23"/>
          <w:szCs w:val="23"/>
        </w:rPr>
        <w:t>Adequate base funding so districts can pay a competitive wage and benefit package</w:t>
      </w:r>
      <w:r w:rsidR="00DF0D55" w:rsidRPr="00827656">
        <w:rPr>
          <w:sz w:val="23"/>
          <w:szCs w:val="23"/>
        </w:rPr>
        <w:t>s</w:t>
      </w:r>
      <w:r w:rsidRPr="00827656">
        <w:rPr>
          <w:sz w:val="23"/>
          <w:szCs w:val="23"/>
        </w:rPr>
        <w:t xml:space="preserve"> to school employees, fill vacant positions, hire enough substitutes to fill in for other staff due to illness or quarantine, provide appropriate practices for cleaning and socially distancing, and make sure there are sufficient bus drivers, food service workers and paraprofessionals to fully staff school every day. </w:t>
      </w:r>
    </w:p>
    <w:p w14:paraId="39E82F08" w14:textId="354AD764" w:rsidR="003F61DE" w:rsidRPr="00827656" w:rsidRDefault="003F61DE" w:rsidP="008920FC">
      <w:pPr>
        <w:pStyle w:val="ListParagraph"/>
        <w:numPr>
          <w:ilvl w:val="0"/>
          <w:numId w:val="10"/>
        </w:numPr>
        <w:spacing w:after="160" w:line="240" w:lineRule="auto"/>
        <w:rPr>
          <w:sz w:val="23"/>
          <w:szCs w:val="23"/>
        </w:rPr>
      </w:pPr>
      <w:r w:rsidRPr="00827656">
        <w:rPr>
          <w:sz w:val="23"/>
          <w:szCs w:val="23"/>
        </w:rPr>
        <w:t xml:space="preserve">Provide additional learning time: funding for more school days, possibly summer school, especially for targeted students for whom the learning loss is significant and has not recovered during the 2020-21 school year. </w:t>
      </w:r>
      <w:r w:rsidR="00E611F0" w:rsidRPr="00827656">
        <w:rPr>
          <w:sz w:val="23"/>
          <w:szCs w:val="23"/>
        </w:rPr>
        <w:t xml:space="preserve">The Instructional Time Task Force estimated the cost of a day for all students statewide at $15 million in FY 2013.  </w:t>
      </w:r>
    </w:p>
    <w:p w14:paraId="653E4EF4" w14:textId="2A74FFE7" w:rsidR="003F61DE" w:rsidRPr="00827656" w:rsidRDefault="003F61DE" w:rsidP="008920FC">
      <w:pPr>
        <w:pStyle w:val="ListParagraph"/>
        <w:numPr>
          <w:ilvl w:val="0"/>
          <w:numId w:val="10"/>
        </w:numPr>
        <w:spacing w:after="160" w:line="240" w:lineRule="auto"/>
        <w:rPr>
          <w:sz w:val="23"/>
          <w:szCs w:val="23"/>
        </w:rPr>
      </w:pPr>
      <w:r w:rsidRPr="00827656">
        <w:rPr>
          <w:sz w:val="23"/>
          <w:szCs w:val="23"/>
        </w:rPr>
        <w:t>Teachers and other staff need professional development in building skills to connect with students virtually, assess</w:t>
      </w:r>
      <w:r w:rsidR="00FF5608" w:rsidRPr="00827656">
        <w:rPr>
          <w:sz w:val="23"/>
          <w:szCs w:val="23"/>
        </w:rPr>
        <w:t>ing</w:t>
      </w:r>
      <w:r w:rsidRPr="00827656">
        <w:rPr>
          <w:sz w:val="23"/>
          <w:szCs w:val="23"/>
        </w:rPr>
        <w:t xml:space="preserve"> student progress and provid</w:t>
      </w:r>
      <w:r w:rsidR="00FF5608" w:rsidRPr="00827656">
        <w:rPr>
          <w:sz w:val="23"/>
          <w:szCs w:val="23"/>
        </w:rPr>
        <w:t>ing</w:t>
      </w:r>
      <w:r w:rsidRPr="00827656">
        <w:rPr>
          <w:sz w:val="23"/>
          <w:szCs w:val="23"/>
        </w:rPr>
        <w:t xml:space="preserve"> appropriate </w:t>
      </w:r>
      <w:r w:rsidR="00FF5608" w:rsidRPr="00827656">
        <w:rPr>
          <w:sz w:val="23"/>
          <w:szCs w:val="23"/>
        </w:rPr>
        <w:t xml:space="preserve">individualized and small group </w:t>
      </w:r>
      <w:r w:rsidRPr="00827656">
        <w:rPr>
          <w:sz w:val="23"/>
          <w:szCs w:val="23"/>
        </w:rPr>
        <w:t xml:space="preserve">instructional supports for all students.  </w:t>
      </w:r>
    </w:p>
    <w:p w14:paraId="7F065FF1" w14:textId="64165BE4" w:rsidR="003F61DE" w:rsidRPr="00827656" w:rsidRDefault="003F61DE" w:rsidP="008920FC">
      <w:pPr>
        <w:pStyle w:val="ListParagraph"/>
        <w:numPr>
          <w:ilvl w:val="0"/>
          <w:numId w:val="10"/>
        </w:numPr>
        <w:spacing w:after="160" w:line="240" w:lineRule="auto"/>
        <w:rPr>
          <w:sz w:val="23"/>
          <w:szCs w:val="23"/>
        </w:rPr>
      </w:pPr>
      <w:r w:rsidRPr="00827656">
        <w:rPr>
          <w:sz w:val="23"/>
          <w:szCs w:val="23"/>
        </w:rPr>
        <w:t xml:space="preserve">Schools will continue to experience elevated costs of equipment, technology, and cleaning needs, as well as additional staffing to meet safety protocols, as long as COVID-19 is a threat.  </w:t>
      </w:r>
    </w:p>
    <w:p w14:paraId="48D022F4" w14:textId="57F97222" w:rsidR="003F61DE" w:rsidRDefault="003F61DE" w:rsidP="008920FC">
      <w:pPr>
        <w:pStyle w:val="ListParagraph"/>
        <w:numPr>
          <w:ilvl w:val="0"/>
          <w:numId w:val="10"/>
        </w:numPr>
        <w:spacing w:after="160" w:line="240" w:lineRule="auto"/>
        <w:rPr>
          <w:sz w:val="23"/>
          <w:szCs w:val="23"/>
        </w:rPr>
      </w:pPr>
      <w:r w:rsidRPr="00827656">
        <w:rPr>
          <w:sz w:val="23"/>
          <w:szCs w:val="23"/>
        </w:rPr>
        <w:t>Early preventive efforts, focused on preschool through 3</w:t>
      </w:r>
      <w:r w:rsidRPr="00827656">
        <w:rPr>
          <w:sz w:val="23"/>
          <w:szCs w:val="23"/>
          <w:vertAlign w:val="superscript"/>
        </w:rPr>
        <w:t>rd</w:t>
      </w:r>
      <w:r w:rsidRPr="00827656">
        <w:rPr>
          <w:sz w:val="23"/>
          <w:szCs w:val="23"/>
        </w:rPr>
        <w:t xml:space="preserve"> grade should be at the top of the list. </w:t>
      </w:r>
    </w:p>
    <w:p w14:paraId="203B15E5" w14:textId="47728BFF" w:rsidR="00E62B9C" w:rsidRPr="00827656" w:rsidRDefault="003F61DE" w:rsidP="00E62B9C">
      <w:pPr>
        <w:pBdr>
          <w:top w:val="single" w:sz="4" w:space="1" w:color="auto"/>
          <w:left w:val="single" w:sz="4" w:space="4" w:color="auto"/>
          <w:bottom w:val="single" w:sz="4" w:space="1" w:color="auto"/>
          <w:right w:val="single" w:sz="4" w:space="4" w:color="auto"/>
        </w:pBdr>
        <w:shd w:val="clear" w:color="auto" w:fill="FFFFFF"/>
        <w:spacing w:after="0" w:line="240" w:lineRule="auto"/>
        <w:ind w:right="-270"/>
        <w:rPr>
          <w:rFonts w:eastAsia="Times New Roman" w:cstheme="minorHAnsi"/>
          <w:i/>
          <w:color w:val="939393"/>
          <w:sz w:val="23"/>
          <w:szCs w:val="23"/>
        </w:rPr>
      </w:pPr>
      <w:r w:rsidRPr="00827656">
        <w:rPr>
          <w:rFonts w:eastAsia="Times New Roman" w:cstheme="minorHAnsi"/>
          <w:b/>
          <w:bCs/>
          <w:color w:val="000000"/>
          <w:sz w:val="23"/>
          <w:szCs w:val="23"/>
        </w:rPr>
        <w:t xml:space="preserve">See </w:t>
      </w:r>
      <w:r w:rsidR="00961904" w:rsidRPr="00827656">
        <w:rPr>
          <w:rFonts w:eastAsia="Times New Roman" w:cstheme="minorHAnsi"/>
          <w:b/>
          <w:bCs/>
          <w:color w:val="000000"/>
          <w:sz w:val="23"/>
          <w:szCs w:val="23"/>
        </w:rPr>
        <w:t>related</w:t>
      </w:r>
      <w:r w:rsidRPr="00827656">
        <w:rPr>
          <w:rFonts w:eastAsia="Times New Roman" w:cstheme="minorHAnsi"/>
          <w:b/>
          <w:bCs/>
          <w:color w:val="000000"/>
          <w:sz w:val="23"/>
          <w:szCs w:val="23"/>
        </w:rPr>
        <w:t xml:space="preserve"> RSAI Position </w:t>
      </w:r>
      <w:r w:rsidR="00961904" w:rsidRPr="00827656">
        <w:rPr>
          <w:rFonts w:eastAsia="Times New Roman" w:cstheme="minorHAnsi"/>
          <w:b/>
          <w:bCs/>
          <w:color w:val="000000"/>
          <w:sz w:val="23"/>
          <w:szCs w:val="23"/>
        </w:rPr>
        <w:t>P</w:t>
      </w:r>
      <w:r w:rsidRPr="00827656">
        <w:rPr>
          <w:rFonts w:eastAsia="Times New Roman" w:cstheme="minorHAnsi"/>
          <w:b/>
          <w:bCs/>
          <w:color w:val="000000"/>
          <w:sz w:val="23"/>
          <w:szCs w:val="23"/>
        </w:rPr>
        <w:t>apers</w:t>
      </w:r>
      <w:r w:rsidRPr="00827656">
        <w:rPr>
          <w:rFonts w:eastAsia="Times New Roman" w:cstheme="minorHAnsi"/>
          <w:bCs/>
          <w:color w:val="000000"/>
          <w:sz w:val="23"/>
          <w:szCs w:val="23"/>
        </w:rPr>
        <w:t xml:space="preserve"> on Adequate School Funding</w:t>
      </w:r>
      <w:r w:rsidR="00FF5608" w:rsidRPr="00827656">
        <w:rPr>
          <w:rFonts w:eastAsia="Times New Roman" w:cstheme="minorHAnsi"/>
          <w:bCs/>
          <w:color w:val="000000"/>
          <w:sz w:val="23"/>
          <w:szCs w:val="23"/>
        </w:rPr>
        <w:t>;</w:t>
      </w:r>
      <w:r w:rsidRPr="00827656">
        <w:rPr>
          <w:rFonts w:eastAsia="Times New Roman" w:cstheme="minorHAnsi"/>
          <w:bCs/>
          <w:color w:val="000000"/>
          <w:sz w:val="23"/>
          <w:szCs w:val="23"/>
        </w:rPr>
        <w:t xml:space="preserve"> </w:t>
      </w:r>
      <w:r w:rsidR="00FF5608" w:rsidRPr="00827656">
        <w:rPr>
          <w:rFonts w:eastAsia="Times New Roman" w:cstheme="minorHAnsi"/>
          <w:bCs/>
          <w:color w:val="000000"/>
          <w:sz w:val="23"/>
          <w:szCs w:val="23"/>
        </w:rPr>
        <w:t>Opportunity Equity for Low-Income Students; Preschool; Assessing Social</w:t>
      </w:r>
      <w:r w:rsidR="00827656" w:rsidRPr="00827656">
        <w:rPr>
          <w:rFonts w:eastAsia="Times New Roman" w:cstheme="minorHAnsi"/>
          <w:bCs/>
          <w:color w:val="000000"/>
          <w:sz w:val="23"/>
          <w:szCs w:val="23"/>
        </w:rPr>
        <w:t>-</w:t>
      </w:r>
      <w:r w:rsidR="00FF5608" w:rsidRPr="00827656">
        <w:rPr>
          <w:rFonts w:eastAsia="Times New Roman" w:cstheme="minorHAnsi"/>
          <w:bCs/>
          <w:color w:val="000000"/>
          <w:sz w:val="23"/>
          <w:szCs w:val="23"/>
        </w:rPr>
        <w:t xml:space="preserve">Emotional and Behavioral Health for Staff and Students; and Educator/Staff Shortages for </w:t>
      </w:r>
      <w:r w:rsidR="00961904" w:rsidRPr="00827656">
        <w:rPr>
          <w:rFonts w:eastAsia="Times New Roman" w:cstheme="minorHAnsi"/>
          <w:bCs/>
          <w:color w:val="000000"/>
          <w:sz w:val="23"/>
          <w:szCs w:val="23"/>
        </w:rPr>
        <w:t xml:space="preserve">additional </w:t>
      </w:r>
      <w:r w:rsidR="00FF5608" w:rsidRPr="00827656">
        <w:rPr>
          <w:rFonts w:eastAsia="Times New Roman" w:cstheme="minorHAnsi"/>
          <w:bCs/>
          <w:color w:val="000000"/>
          <w:sz w:val="23"/>
          <w:szCs w:val="23"/>
        </w:rPr>
        <w:t>COVID-19 impact.</w:t>
      </w:r>
      <w:r w:rsidR="008920FC" w:rsidRPr="00827656">
        <w:rPr>
          <w:rFonts w:eastAsia="Times New Roman" w:cstheme="minorHAnsi"/>
          <w:bCs/>
          <w:color w:val="000000"/>
          <w:sz w:val="23"/>
          <w:szCs w:val="23"/>
        </w:rPr>
        <w:t xml:space="preserve"> These </w:t>
      </w:r>
      <w:r w:rsidR="00827656">
        <w:rPr>
          <w:rFonts w:eastAsia="Times New Roman" w:cstheme="minorHAnsi"/>
          <w:bCs/>
          <w:color w:val="000000"/>
          <w:sz w:val="23"/>
          <w:szCs w:val="23"/>
        </w:rPr>
        <w:t>can</w:t>
      </w:r>
      <w:r w:rsidR="008920FC" w:rsidRPr="00827656">
        <w:rPr>
          <w:rFonts w:eastAsia="Times New Roman" w:cstheme="minorHAnsi"/>
          <w:bCs/>
          <w:color w:val="000000"/>
          <w:sz w:val="23"/>
          <w:szCs w:val="23"/>
        </w:rPr>
        <w:t xml:space="preserve"> </w:t>
      </w:r>
      <w:r w:rsidR="00827656">
        <w:rPr>
          <w:rFonts w:eastAsia="Times New Roman" w:cstheme="minorHAnsi"/>
          <w:bCs/>
          <w:color w:val="000000"/>
          <w:sz w:val="23"/>
          <w:szCs w:val="23"/>
        </w:rPr>
        <w:t xml:space="preserve">all be </w:t>
      </w:r>
      <w:r w:rsidR="008920FC" w:rsidRPr="00827656">
        <w:rPr>
          <w:rFonts w:eastAsia="Times New Roman" w:cstheme="minorHAnsi"/>
          <w:bCs/>
          <w:color w:val="000000"/>
          <w:sz w:val="23"/>
          <w:szCs w:val="23"/>
        </w:rPr>
        <w:t>found o</w:t>
      </w:r>
      <w:r w:rsidR="00961904" w:rsidRPr="00827656">
        <w:rPr>
          <w:rFonts w:eastAsia="Times New Roman" w:cstheme="minorHAnsi"/>
          <w:bCs/>
          <w:color w:val="000000"/>
          <w:sz w:val="23"/>
          <w:szCs w:val="23"/>
        </w:rPr>
        <w:t xml:space="preserve">n the RSAI Legislative Web Page: </w:t>
      </w:r>
      <w:hyperlink r:id="rId19" w:history="1">
        <w:r w:rsidR="00961904" w:rsidRPr="00827656">
          <w:rPr>
            <w:rStyle w:val="Hyperlink"/>
            <w:rFonts w:eastAsia="Times New Roman" w:cstheme="minorHAnsi"/>
            <w:bCs/>
            <w:sz w:val="23"/>
            <w:szCs w:val="23"/>
          </w:rPr>
          <w:t>http://www.rsaia.org/2021-legislative-session.html</w:t>
        </w:r>
      </w:hyperlink>
      <w:r w:rsidR="00961904" w:rsidRPr="00827656">
        <w:rPr>
          <w:rFonts w:eastAsia="Times New Roman" w:cstheme="minorHAnsi"/>
          <w:bCs/>
          <w:color w:val="000000"/>
          <w:sz w:val="23"/>
          <w:szCs w:val="23"/>
        </w:rPr>
        <w:t xml:space="preserve"> </w:t>
      </w:r>
    </w:p>
    <w:sectPr w:rsidR="00E62B9C" w:rsidRPr="00827656" w:rsidSect="00827656">
      <w:headerReference w:type="default" r:id="rId20"/>
      <w:type w:val="continuous"/>
      <w:pgSz w:w="12240" w:h="15840" w:code="1"/>
      <w:pgMar w:top="1267" w:right="1080" w:bottom="720" w:left="1080" w:header="720" w:footer="504"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A9FE06" w14:textId="77777777" w:rsidR="00D904FC" w:rsidRDefault="00D904FC" w:rsidP="00636F64">
      <w:pPr>
        <w:spacing w:after="0" w:line="240" w:lineRule="auto"/>
      </w:pPr>
      <w:r>
        <w:separator/>
      </w:r>
    </w:p>
  </w:endnote>
  <w:endnote w:type="continuationSeparator" w:id="0">
    <w:p w14:paraId="690C452D" w14:textId="77777777" w:rsidR="00D904FC" w:rsidRDefault="00D904FC" w:rsidP="00636F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WebFontFont">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2CDE5E" w14:textId="77777777" w:rsidR="00874210" w:rsidRDefault="00874210">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6552702"/>
      <w:docPartObj>
        <w:docPartGallery w:val="Page Numbers (Bottom of Page)"/>
        <w:docPartUnique/>
      </w:docPartObj>
    </w:sdtPr>
    <w:sdtEndPr>
      <w:rPr>
        <w:noProof/>
      </w:rPr>
    </w:sdtEndPr>
    <w:sdtContent>
      <w:sdt>
        <w:sdtPr>
          <w:rPr>
            <w:sz w:val="20"/>
            <w:szCs w:val="20"/>
          </w:rPr>
          <w:id w:val="109792494"/>
          <w:docPartObj>
            <w:docPartGallery w:val="Page Numbers (Bottom of Page)"/>
            <w:docPartUnique/>
          </w:docPartObj>
        </w:sdtPr>
        <w:sdtEndPr>
          <w:rPr>
            <w:noProof/>
          </w:rPr>
        </w:sdtEndPr>
        <w:sdtContent>
          <w:p w14:paraId="74F53AD7" w14:textId="77777777" w:rsidR="00874210" w:rsidRPr="00827656" w:rsidRDefault="00874210" w:rsidP="00827656">
            <w:pPr>
              <w:pStyle w:val="Footer"/>
              <w:jc w:val="center"/>
              <w:rPr>
                <w:sz w:val="20"/>
                <w:szCs w:val="20"/>
              </w:rPr>
            </w:pPr>
            <w:r w:rsidRPr="00414BD6">
              <w:rPr>
                <w:sz w:val="20"/>
                <w:szCs w:val="20"/>
              </w:rPr>
              <w:t>RSAI | 1201 63</w:t>
            </w:r>
            <w:r w:rsidRPr="00414BD6">
              <w:rPr>
                <w:sz w:val="20"/>
                <w:szCs w:val="20"/>
                <w:vertAlign w:val="superscript"/>
              </w:rPr>
              <w:t>rd</w:t>
            </w:r>
            <w:r w:rsidRPr="00414BD6">
              <w:rPr>
                <w:sz w:val="20"/>
                <w:szCs w:val="20"/>
              </w:rPr>
              <w:t xml:space="preserve"> Street, Des Moines, IA 50311 | (515) 251-5970 | </w:t>
            </w:r>
            <w:hyperlink r:id="rId1" w:history="1">
              <w:r w:rsidRPr="00414BD6">
                <w:rPr>
                  <w:rStyle w:val="Hyperlink"/>
                  <w:sz w:val="20"/>
                  <w:szCs w:val="20"/>
                </w:rPr>
                <w:t>www.rsaia.org</w:t>
              </w:r>
            </w:hyperlink>
            <w:r w:rsidRPr="00414BD6">
              <w:rPr>
                <w:sz w:val="20"/>
                <w:szCs w:val="20"/>
              </w:rPr>
              <w:br/>
              <w:t xml:space="preserve">Margaret Buckton, Professional Advocate, </w:t>
            </w:r>
            <w:hyperlink r:id="rId2" w:history="1">
              <w:r w:rsidRPr="00414BD6">
                <w:rPr>
                  <w:rStyle w:val="Hyperlink"/>
                  <w:sz w:val="20"/>
                  <w:szCs w:val="20"/>
                </w:rPr>
                <w:t>margaret.buckton@rsaia.org</w:t>
              </w:r>
            </w:hyperlink>
            <w:r w:rsidRPr="00414BD6">
              <w:rPr>
                <w:sz w:val="20"/>
                <w:szCs w:val="20"/>
              </w:rPr>
              <w:t xml:space="preserve"> </w:t>
            </w:r>
          </w:p>
        </w:sdtContent>
      </w:sdt>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11BDE1" w14:textId="77777777" w:rsidR="00874210" w:rsidRDefault="0087421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A03BBE" w14:textId="77777777" w:rsidR="00D904FC" w:rsidRDefault="00D904FC" w:rsidP="00636F64">
      <w:pPr>
        <w:spacing w:after="0" w:line="240" w:lineRule="auto"/>
      </w:pPr>
      <w:r>
        <w:separator/>
      </w:r>
    </w:p>
  </w:footnote>
  <w:footnote w:type="continuationSeparator" w:id="0">
    <w:p w14:paraId="0637D93B" w14:textId="77777777" w:rsidR="00D904FC" w:rsidRDefault="00D904FC" w:rsidP="00636F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BB4B9E" w14:textId="77777777" w:rsidR="00874210" w:rsidRDefault="00874210">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4D7E46" w14:textId="77777777" w:rsidR="00874210" w:rsidRDefault="00874210" w:rsidP="00636F64">
    <w:r>
      <w:rPr>
        <w:noProof/>
      </w:rPr>
      <w:drawing>
        <wp:anchor distT="0" distB="0" distL="114300" distR="114300" simplePos="0" relativeHeight="251659264" behindDoc="1" locked="0" layoutInCell="1" allowOverlap="1" wp14:anchorId="00D5A5CE" wp14:editId="1F467E12">
          <wp:simplePos x="0" y="0"/>
          <wp:positionH relativeFrom="column">
            <wp:posOffset>3145790</wp:posOffset>
          </wp:positionH>
          <wp:positionV relativeFrom="paragraph">
            <wp:posOffset>-410560</wp:posOffset>
          </wp:positionV>
          <wp:extent cx="1776095" cy="1054100"/>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Fin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76095" cy="105410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3360" behindDoc="0" locked="0" layoutInCell="1" allowOverlap="1" wp14:anchorId="6E5F2EC9" wp14:editId="5492CDD7">
              <wp:simplePos x="0" y="0"/>
              <wp:positionH relativeFrom="column">
                <wp:posOffset>5023945</wp:posOffset>
              </wp:positionH>
              <wp:positionV relativeFrom="paragraph">
                <wp:posOffset>-210208</wp:posOffset>
              </wp:positionV>
              <wp:extent cx="924560" cy="780415"/>
              <wp:effectExtent l="0" t="0" r="8890" b="635"/>
              <wp:wrapNone/>
              <wp:docPr id="5" name="Rectangle 5"/>
              <wp:cNvGraphicFramePr/>
              <a:graphic xmlns:a="http://schemas.openxmlformats.org/drawingml/2006/main">
                <a:graphicData uri="http://schemas.microsoft.com/office/word/2010/wordprocessingShape">
                  <wps:wsp>
                    <wps:cNvSpPr/>
                    <wps:spPr>
                      <a:xfrm>
                        <a:off x="0" y="0"/>
                        <a:ext cx="924560" cy="780415"/>
                      </a:xfrm>
                      <a:prstGeom prst="rect">
                        <a:avLst/>
                      </a:prstGeom>
                      <a:solidFill>
                        <a:schemeClr val="accent6">
                          <a:lumMod val="75000"/>
                          <a:alpha val="58000"/>
                        </a:schemeClr>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14:paraId="7008C851" w14:textId="77777777" w:rsidR="00874210" w:rsidRPr="00F754DF" w:rsidRDefault="00874210" w:rsidP="00636F64">
                          <w:pPr>
                            <w:jc w:val="center"/>
                            <w:rPr>
                              <w:rFonts w:ascii="Arial" w:hAnsi="Arial" w:cs="Arial"/>
                              <w:sz w:val="28"/>
                              <w:szCs w:val="30"/>
                            </w:rPr>
                          </w:pPr>
                          <w:r w:rsidRPr="00F754DF">
                            <w:rPr>
                              <w:rFonts w:ascii="Arial" w:hAnsi="Arial" w:cs="Arial"/>
                              <w:sz w:val="28"/>
                              <w:szCs w:val="30"/>
                            </w:rPr>
                            <w:t>rsaia.org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E5F2EC9" id="Rectangle 5" o:spid="_x0000_s1026" style="position:absolute;margin-left:395.6pt;margin-top:-16.55pt;width:72.8pt;height:61.4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" fillcolor="#e36c0a [2409]" stroked="f" strokeweight="2pt">
              <v:fill opacity="38036f"/>
              <v:textbox>
                <w:txbxContent>
                  <w:p w14:paraId="7008C851" w14:textId="77777777" w:rsidR="00874210" w:rsidRPr="00F754DF" w:rsidRDefault="00874210" w:rsidP="00636F64">
                    <w:pPr>
                      <w:jc w:val="center"/>
                      <w:rPr>
                        <w:rFonts w:ascii="Arial" w:hAnsi="Arial" w:cs="Arial"/>
                        <w:sz w:val="28"/>
                        <w:szCs w:val="30"/>
                      </w:rPr>
                    </w:pPr>
                    <w:r w:rsidRPr="00F754DF">
                      <w:rPr>
                        <w:rFonts w:ascii="Arial" w:hAnsi="Arial" w:cs="Arial"/>
                        <w:sz w:val="28"/>
                        <w:szCs w:val="30"/>
                      </w:rPr>
                      <w:t>rsaia.org</w:t>
                    </w:r>
                  </w:p>
                </w:txbxContent>
              </v:textbox>
            </v:rect>
          </w:pict>
        </mc:Fallback>
      </mc:AlternateContent>
    </w:r>
    <w:r>
      <w:rPr>
        <w:noProof/>
      </w:rPr>
      <mc:AlternateContent>
        <mc:Choice Requires="wps">
          <w:drawing>
            <wp:anchor distT="0" distB="0" distL="114300" distR="114300" simplePos="0" relativeHeight="251662336" behindDoc="0" locked="0" layoutInCell="1" allowOverlap="1" wp14:anchorId="1EEF9A3B" wp14:editId="68FC9D34">
              <wp:simplePos x="0" y="0"/>
              <wp:positionH relativeFrom="column">
                <wp:posOffset>2123090</wp:posOffset>
              </wp:positionH>
              <wp:positionV relativeFrom="paragraph">
                <wp:posOffset>-210207</wp:posOffset>
              </wp:positionV>
              <wp:extent cx="924560" cy="780984"/>
              <wp:effectExtent l="0" t="0" r="8890" b="635"/>
              <wp:wrapNone/>
              <wp:docPr id="4" name="Rectangle 4"/>
              <wp:cNvGraphicFramePr/>
              <a:graphic xmlns:a="http://schemas.openxmlformats.org/drawingml/2006/main">
                <a:graphicData uri="http://schemas.microsoft.com/office/word/2010/wordprocessingShape">
                  <wps:wsp>
                    <wps:cNvSpPr/>
                    <wps:spPr>
                      <a:xfrm>
                        <a:off x="0" y="0"/>
                        <a:ext cx="924560" cy="780984"/>
                      </a:xfrm>
                      <a:prstGeom prst="rect">
                        <a:avLst/>
                      </a:prstGeom>
                      <a:solidFill>
                        <a:srgbClr val="00B0F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B969D6B" id="Rectangle 4" o:spid="_x0000_s1026" style="position:absolute;margin-left:167.15pt;margin-top:-16.55pt;width:72.8pt;height:61.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" fillcolor="#00b0f0" stroked="f" strokeweight="2pt"/>
          </w:pict>
        </mc:Fallback>
      </mc:AlternateContent>
    </w:r>
    <w:r>
      <w:rPr>
        <w:noProof/>
      </w:rPr>
      <mc:AlternateContent>
        <mc:Choice Requires="wps">
          <w:drawing>
            <wp:anchor distT="0" distB="0" distL="114300" distR="114300" simplePos="0" relativeHeight="251661312" behindDoc="0" locked="0" layoutInCell="1" allowOverlap="1" wp14:anchorId="3E27B094" wp14:editId="13ADEBB2">
              <wp:simplePos x="0" y="0"/>
              <wp:positionH relativeFrom="column">
                <wp:posOffset>1082566</wp:posOffset>
              </wp:positionH>
              <wp:positionV relativeFrom="paragraph">
                <wp:posOffset>-231228</wp:posOffset>
              </wp:positionV>
              <wp:extent cx="924560" cy="802290"/>
              <wp:effectExtent l="0" t="0" r="8890" b="0"/>
              <wp:wrapNone/>
              <wp:docPr id="3" name="Rectangle 3"/>
              <wp:cNvGraphicFramePr/>
              <a:graphic xmlns:a="http://schemas.openxmlformats.org/drawingml/2006/main">
                <a:graphicData uri="http://schemas.microsoft.com/office/word/2010/wordprocessingShape">
                  <wps:wsp>
                    <wps:cNvSpPr/>
                    <wps:spPr>
                      <a:xfrm>
                        <a:off x="0" y="0"/>
                        <a:ext cx="924560" cy="802290"/>
                      </a:xfrm>
                      <a:prstGeom prst="rect">
                        <a:avLst/>
                      </a:prstGeom>
                      <a:solidFill>
                        <a:srgbClr val="C0000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4BF62E9" id="Rectangle 3" o:spid="_x0000_s1026" style="position:absolute;margin-left:85.25pt;margin-top:-18.2pt;width:72.8pt;height:63.1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" fillcolor="#c00000" stroked="f" strokeweight="2pt"/>
          </w:pict>
        </mc:Fallback>
      </mc:AlternateContent>
    </w:r>
    <w:r>
      <w:rPr>
        <w:noProof/>
      </w:rPr>
      <mc:AlternateContent>
        <mc:Choice Requires="wps">
          <w:drawing>
            <wp:anchor distT="0" distB="0" distL="114300" distR="114300" simplePos="0" relativeHeight="251660288" behindDoc="0" locked="0" layoutInCell="1" allowOverlap="1" wp14:anchorId="1237BB8C" wp14:editId="7F229FF4">
              <wp:simplePos x="0" y="0"/>
              <wp:positionH relativeFrom="column">
                <wp:posOffset>63062</wp:posOffset>
              </wp:positionH>
              <wp:positionV relativeFrom="paragraph">
                <wp:posOffset>-241738</wp:posOffset>
              </wp:positionV>
              <wp:extent cx="924560" cy="813238"/>
              <wp:effectExtent l="0" t="0" r="8890" b="6350"/>
              <wp:wrapNone/>
              <wp:docPr id="2" name="Rectangle 2"/>
              <wp:cNvGraphicFramePr/>
              <a:graphic xmlns:a="http://schemas.openxmlformats.org/drawingml/2006/main">
                <a:graphicData uri="http://schemas.microsoft.com/office/word/2010/wordprocessingShape">
                  <wps:wsp>
                    <wps:cNvSpPr/>
                    <wps:spPr>
                      <a:xfrm>
                        <a:off x="0" y="0"/>
                        <a:ext cx="924560" cy="813238"/>
                      </a:xfrm>
                      <a:prstGeom prst="rect">
                        <a:avLst/>
                      </a:prstGeom>
                      <a:solidFill>
                        <a:srgbClr val="92D050"/>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14:paraId="1BF9BC58" w14:textId="77777777" w:rsidR="00874210" w:rsidRDefault="00874210" w:rsidP="00636F6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237BB8C" id="Rectangle 2" o:spid="_x0000_s1027" style="position:absolute;margin-left:4.95pt;margin-top:-19.05pt;width:72.8pt;height:64.0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" fillcolor="#92d050" stroked="f" strokeweight="2pt">
              <v:textbox>
                <w:txbxContent>
                  <w:p w14:paraId="1BF9BC58" w14:textId="77777777" w:rsidR="00874210" w:rsidRDefault="00874210" w:rsidP="00636F64">
                    <w:pPr>
                      <w:jc w:val="center"/>
                    </w:pPr>
                  </w:p>
                </w:txbxContent>
              </v:textbox>
            </v:rect>
          </w:pict>
        </mc:Fallback>
      </mc:AlternateContent>
    </w:r>
  </w:p>
  <w:p w14:paraId="0FF20512" w14:textId="77777777" w:rsidR="00874210" w:rsidRDefault="00874210">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EA822B" w14:textId="77777777" w:rsidR="00874210" w:rsidRDefault="00874210">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5E1E55" w14:textId="1142022B" w:rsidR="00827656" w:rsidRPr="00C11EA4" w:rsidRDefault="00827656" w:rsidP="00827656">
    <w:pPr>
      <w:pStyle w:val="Header"/>
      <w:tabs>
        <w:tab w:val="clear" w:pos="9360"/>
        <w:tab w:val="right" w:pos="9900"/>
      </w:tabs>
      <w:rPr>
        <w:i/>
        <w:sz w:val="20"/>
        <w:szCs w:val="20"/>
      </w:rPr>
    </w:pPr>
    <w:r w:rsidRPr="00C11EA4">
      <w:rPr>
        <w:i/>
        <w:sz w:val="20"/>
        <w:szCs w:val="20"/>
      </w:rPr>
      <w:t>RSAI</w:t>
    </w:r>
    <w:r>
      <w:rPr>
        <w:i/>
        <w:sz w:val="20"/>
        <w:szCs w:val="20"/>
      </w:rPr>
      <w:t xml:space="preserve"> 2021 Position Paper:</w:t>
    </w:r>
    <w:r>
      <w:rPr>
        <w:i/>
        <w:sz w:val="20"/>
        <w:szCs w:val="20"/>
      </w:rPr>
      <w:tab/>
    </w:r>
    <w:r w:rsidRPr="00C11EA4">
      <w:rPr>
        <w:i/>
        <w:sz w:val="20"/>
        <w:szCs w:val="20"/>
      </w:rPr>
      <w:tab/>
      <w:t>Page</w:t>
    </w:r>
    <w:r>
      <w:rPr>
        <w:i/>
        <w:sz w:val="20"/>
        <w:szCs w:val="20"/>
      </w:rPr>
      <w:t xml:space="preserve"> </w:t>
    </w:r>
    <w:r w:rsidRPr="00C11EA4">
      <w:rPr>
        <w:i/>
        <w:sz w:val="20"/>
        <w:szCs w:val="20"/>
      </w:rPr>
      <w:t xml:space="preserve"> </w:t>
    </w:r>
    <w:sdt>
      <w:sdtPr>
        <w:rPr>
          <w:i/>
          <w:sz w:val="20"/>
          <w:szCs w:val="20"/>
        </w:rPr>
        <w:id w:val="-1249347584"/>
        <w:docPartObj>
          <w:docPartGallery w:val="Page Numbers (Top of Page)"/>
          <w:docPartUnique/>
        </w:docPartObj>
      </w:sdtPr>
      <w:sdtEndPr>
        <w:rPr>
          <w:noProof/>
        </w:rPr>
      </w:sdtEndPr>
      <w:sdtContent>
        <w:r w:rsidRPr="00C11EA4">
          <w:rPr>
            <w:i/>
            <w:sz w:val="20"/>
            <w:szCs w:val="20"/>
          </w:rPr>
          <w:fldChar w:fldCharType="begin"/>
        </w:r>
        <w:r w:rsidRPr="00C11EA4">
          <w:rPr>
            <w:i/>
            <w:sz w:val="20"/>
            <w:szCs w:val="20"/>
          </w:rPr>
          <w:instrText xml:space="preserve"> PAGE   \* MERGEFORMAT </w:instrText>
        </w:r>
        <w:r w:rsidRPr="00C11EA4">
          <w:rPr>
            <w:i/>
            <w:sz w:val="20"/>
            <w:szCs w:val="20"/>
          </w:rPr>
          <w:fldChar w:fldCharType="separate"/>
        </w:r>
        <w:r w:rsidR="00E1273C">
          <w:rPr>
            <w:i/>
            <w:noProof/>
            <w:sz w:val="20"/>
            <w:szCs w:val="20"/>
          </w:rPr>
          <w:t>2</w:t>
        </w:r>
        <w:r w:rsidRPr="00C11EA4">
          <w:rPr>
            <w:i/>
            <w:noProof/>
            <w:sz w:val="20"/>
            <w:szCs w:val="20"/>
          </w:rPr>
          <w:fldChar w:fldCharType="end"/>
        </w:r>
        <w:r>
          <w:rPr>
            <w:i/>
            <w:noProof/>
            <w:sz w:val="20"/>
            <w:szCs w:val="20"/>
          </w:rPr>
          <w:br/>
        </w:r>
        <w:r>
          <w:rPr>
            <w:i/>
            <w:sz w:val="20"/>
            <w:szCs w:val="20"/>
          </w:rPr>
          <w:t>COVID-19 Learning Loss</w:t>
        </w:r>
      </w:sdtContent>
    </w:sdt>
  </w:p>
  <w:p w14:paraId="52B51DBD" w14:textId="77777777" w:rsidR="00827656" w:rsidRDefault="0082765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C3BAB"/>
    <w:multiLevelType w:val="hybridMultilevel"/>
    <w:tmpl w:val="83DE77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DF05A4"/>
    <w:multiLevelType w:val="multilevel"/>
    <w:tmpl w:val="341EBAD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 w15:restartNumberingAfterBreak="0">
    <w:nsid w:val="0E9765E1"/>
    <w:multiLevelType w:val="hybridMultilevel"/>
    <w:tmpl w:val="652CD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CA12EC"/>
    <w:multiLevelType w:val="hybridMultilevel"/>
    <w:tmpl w:val="3CFC0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A624E2"/>
    <w:multiLevelType w:val="hybridMultilevel"/>
    <w:tmpl w:val="3FA4F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3E487B"/>
    <w:multiLevelType w:val="hybridMultilevel"/>
    <w:tmpl w:val="B346F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5A517F"/>
    <w:multiLevelType w:val="hybridMultilevel"/>
    <w:tmpl w:val="B03A35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695EAF"/>
    <w:multiLevelType w:val="hybridMultilevel"/>
    <w:tmpl w:val="67C2D304"/>
    <w:lvl w:ilvl="0" w:tplc="DF706938">
      <w:start w:val="1"/>
      <w:numFmt w:val="bullet"/>
      <w:lvlText w:val="•"/>
      <w:lvlJc w:val="left"/>
      <w:pPr>
        <w:tabs>
          <w:tab w:val="num" w:pos="360"/>
        </w:tabs>
        <w:ind w:left="360" w:hanging="360"/>
      </w:pPr>
      <w:rPr>
        <w:rFonts w:ascii="Georgia" w:hAnsi="Georgia" w:hint="default"/>
      </w:rPr>
    </w:lvl>
    <w:lvl w:ilvl="1" w:tplc="06543942">
      <w:numFmt w:val="bullet"/>
      <w:lvlText w:val="▫"/>
      <w:lvlJc w:val="left"/>
      <w:pPr>
        <w:tabs>
          <w:tab w:val="num" w:pos="1080"/>
        </w:tabs>
        <w:ind w:left="1080" w:hanging="360"/>
      </w:pPr>
      <w:rPr>
        <w:rFonts w:ascii="Georgia" w:hAnsi="Georgia" w:hint="default"/>
      </w:rPr>
    </w:lvl>
    <w:lvl w:ilvl="2" w:tplc="1BA84424">
      <w:numFmt w:val="bullet"/>
      <w:lvlText w:val=""/>
      <w:lvlJc w:val="left"/>
      <w:pPr>
        <w:tabs>
          <w:tab w:val="num" w:pos="1800"/>
        </w:tabs>
        <w:ind w:left="1800" w:hanging="360"/>
      </w:pPr>
      <w:rPr>
        <w:rFonts w:ascii="Wingdings 2" w:hAnsi="Wingdings 2" w:hint="default"/>
      </w:rPr>
    </w:lvl>
    <w:lvl w:ilvl="3" w:tplc="7C8ED07A" w:tentative="1">
      <w:start w:val="1"/>
      <w:numFmt w:val="bullet"/>
      <w:lvlText w:val="•"/>
      <w:lvlJc w:val="left"/>
      <w:pPr>
        <w:tabs>
          <w:tab w:val="num" w:pos="2520"/>
        </w:tabs>
        <w:ind w:left="2520" w:hanging="360"/>
      </w:pPr>
      <w:rPr>
        <w:rFonts w:ascii="Georgia" w:hAnsi="Georgia" w:hint="default"/>
      </w:rPr>
    </w:lvl>
    <w:lvl w:ilvl="4" w:tplc="99A0FDD2" w:tentative="1">
      <w:start w:val="1"/>
      <w:numFmt w:val="bullet"/>
      <w:lvlText w:val="•"/>
      <w:lvlJc w:val="left"/>
      <w:pPr>
        <w:tabs>
          <w:tab w:val="num" w:pos="3240"/>
        </w:tabs>
        <w:ind w:left="3240" w:hanging="360"/>
      </w:pPr>
      <w:rPr>
        <w:rFonts w:ascii="Georgia" w:hAnsi="Georgia" w:hint="default"/>
      </w:rPr>
    </w:lvl>
    <w:lvl w:ilvl="5" w:tplc="1848F9B6" w:tentative="1">
      <w:start w:val="1"/>
      <w:numFmt w:val="bullet"/>
      <w:lvlText w:val="•"/>
      <w:lvlJc w:val="left"/>
      <w:pPr>
        <w:tabs>
          <w:tab w:val="num" w:pos="3960"/>
        </w:tabs>
        <w:ind w:left="3960" w:hanging="360"/>
      </w:pPr>
      <w:rPr>
        <w:rFonts w:ascii="Georgia" w:hAnsi="Georgia" w:hint="default"/>
      </w:rPr>
    </w:lvl>
    <w:lvl w:ilvl="6" w:tplc="67B85EC8" w:tentative="1">
      <w:start w:val="1"/>
      <w:numFmt w:val="bullet"/>
      <w:lvlText w:val="•"/>
      <w:lvlJc w:val="left"/>
      <w:pPr>
        <w:tabs>
          <w:tab w:val="num" w:pos="4680"/>
        </w:tabs>
        <w:ind w:left="4680" w:hanging="360"/>
      </w:pPr>
      <w:rPr>
        <w:rFonts w:ascii="Georgia" w:hAnsi="Georgia" w:hint="default"/>
      </w:rPr>
    </w:lvl>
    <w:lvl w:ilvl="7" w:tplc="71BEFBAC" w:tentative="1">
      <w:start w:val="1"/>
      <w:numFmt w:val="bullet"/>
      <w:lvlText w:val="•"/>
      <w:lvlJc w:val="left"/>
      <w:pPr>
        <w:tabs>
          <w:tab w:val="num" w:pos="5400"/>
        </w:tabs>
        <w:ind w:left="5400" w:hanging="360"/>
      </w:pPr>
      <w:rPr>
        <w:rFonts w:ascii="Georgia" w:hAnsi="Georgia" w:hint="default"/>
      </w:rPr>
    </w:lvl>
    <w:lvl w:ilvl="8" w:tplc="BAB42CB2" w:tentative="1">
      <w:start w:val="1"/>
      <w:numFmt w:val="bullet"/>
      <w:lvlText w:val="•"/>
      <w:lvlJc w:val="left"/>
      <w:pPr>
        <w:tabs>
          <w:tab w:val="num" w:pos="6120"/>
        </w:tabs>
        <w:ind w:left="6120" w:hanging="360"/>
      </w:pPr>
      <w:rPr>
        <w:rFonts w:ascii="Georgia" w:hAnsi="Georgia" w:hint="default"/>
      </w:rPr>
    </w:lvl>
  </w:abstractNum>
  <w:abstractNum w:abstractNumId="8" w15:restartNumberingAfterBreak="0">
    <w:nsid w:val="4CEA6F2A"/>
    <w:multiLevelType w:val="hybridMultilevel"/>
    <w:tmpl w:val="C56085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651C3EDA"/>
    <w:multiLevelType w:val="hybridMultilevel"/>
    <w:tmpl w:val="C218A59A"/>
    <w:lvl w:ilvl="0" w:tplc="04090001">
      <w:start w:val="1"/>
      <w:numFmt w:val="bullet"/>
      <w:lvlText w:val=""/>
      <w:lvlJc w:val="left"/>
      <w:pPr>
        <w:ind w:left="1230" w:hanging="360"/>
      </w:pPr>
      <w:rPr>
        <w:rFonts w:ascii="Symbol" w:hAnsi="Symbol" w:hint="default"/>
      </w:rPr>
    </w:lvl>
    <w:lvl w:ilvl="1" w:tplc="04090003" w:tentative="1">
      <w:start w:val="1"/>
      <w:numFmt w:val="bullet"/>
      <w:lvlText w:val="o"/>
      <w:lvlJc w:val="left"/>
      <w:pPr>
        <w:ind w:left="1950" w:hanging="360"/>
      </w:pPr>
      <w:rPr>
        <w:rFonts w:ascii="Courier New" w:hAnsi="Courier New" w:cs="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cs="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cs="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10" w15:restartNumberingAfterBreak="0">
    <w:nsid w:val="70CF0649"/>
    <w:multiLevelType w:val="hybridMultilevel"/>
    <w:tmpl w:val="C6CC1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4FB1614"/>
    <w:multiLevelType w:val="hybridMultilevel"/>
    <w:tmpl w:val="528E7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E362A20"/>
    <w:multiLevelType w:val="hybridMultilevel"/>
    <w:tmpl w:val="1974C2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0"/>
  </w:num>
  <w:num w:numId="3">
    <w:abstractNumId w:val="2"/>
  </w:num>
  <w:num w:numId="4">
    <w:abstractNumId w:val="8"/>
  </w:num>
  <w:num w:numId="5">
    <w:abstractNumId w:val="3"/>
  </w:num>
  <w:num w:numId="6">
    <w:abstractNumId w:val="11"/>
  </w:num>
  <w:num w:numId="7">
    <w:abstractNumId w:val="7"/>
  </w:num>
  <w:num w:numId="8">
    <w:abstractNumId w:val="4"/>
  </w:num>
  <w:num w:numId="9">
    <w:abstractNumId w:val="5"/>
  </w:num>
  <w:num w:numId="10">
    <w:abstractNumId w:val="6"/>
  </w:num>
  <w:num w:numId="11">
    <w:abstractNumId w:val="12"/>
  </w:num>
  <w:num w:numId="12">
    <w:abstractNumId w:val="1"/>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A3NrA0NjGzMDSztDBX0lEKTi0uzszPAykwrgUAf7iadCwAAAA="/>
  </w:docVars>
  <w:rsids>
    <w:rsidRoot w:val="00636F64"/>
    <w:rsid w:val="0000123E"/>
    <w:rsid w:val="000018DC"/>
    <w:rsid w:val="00002A88"/>
    <w:rsid w:val="0000407C"/>
    <w:rsid w:val="00005015"/>
    <w:rsid w:val="00014532"/>
    <w:rsid w:val="0002090F"/>
    <w:rsid w:val="0002093B"/>
    <w:rsid w:val="00024DDD"/>
    <w:rsid w:val="00027E5E"/>
    <w:rsid w:val="00032CD7"/>
    <w:rsid w:val="00033898"/>
    <w:rsid w:val="00035ABD"/>
    <w:rsid w:val="0003753F"/>
    <w:rsid w:val="000425CA"/>
    <w:rsid w:val="000445D4"/>
    <w:rsid w:val="00044BEB"/>
    <w:rsid w:val="0005379B"/>
    <w:rsid w:val="00055926"/>
    <w:rsid w:val="00056991"/>
    <w:rsid w:val="00061C17"/>
    <w:rsid w:val="0006224E"/>
    <w:rsid w:val="000652DC"/>
    <w:rsid w:val="0008079F"/>
    <w:rsid w:val="00082E61"/>
    <w:rsid w:val="00084388"/>
    <w:rsid w:val="000A3B2F"/>
    <w:rsid w:val="000A6FD3"/>
    <w:rsid w:val="000B2271"/>
    <w:rsid w:val="000C1879"/>
    <w:rsid w:val="000C58C0"/>
    <w:rsid w:val="000C617F"/>
    <w:rsid w:val="000D48D2"/>
    <w:rsid w:val="000E2481"/>
    <w:rsid w:val="000F6AC0"/>
    <w:rsid w:val="001022AC"/>
    <w:rsid w:val="001026E8"/>
    <w:rsid w:val="0010624A"/>
    <w:rsid w:val="001068E1"/>
    <w:rsid w:val="00107444"/>
    <w:rsid w:val="00114832"/>
    <w:rsid w:val="00117E4D"/>
    <w:rsid w:val="00126079"/>
    <w:rsid w:val="0012725D"/>
    <w:rsid w:val="00127DBD"/>
    <w:rsid w:val="001346A0"/>
    <w:rsid w:val="001357A4"/>
    <w:rsid w:val="00141C99"/>
    <w:rsid w:val="0014231C"/>
    <w:rsid w:val="00142B7C"/>
    <w:rsid w:val="00145BCC"/>
    <w:rsid w:val="00147FF0"/>
    <w:rsid w:val="001503AF"/>
    <w:rsid w:val="001644DF"/>
    <w:rsid w:val="0016712D"/>
    <w:rsid w:val="0017186B"/>
    <w:rsid w:val="00187146"/>
    <w:rsid w:val="001B46E2"/>
    <w:rsid w:val="001C37C9"/>
    <w:rsid w:val="001D16B9"/>
    <w:rsid w:val="001D2879"/>
    <w:rsid w:val="001D3510"/>
    <w:rsid w:val="001D6A34"/>
    <w:rsid w:val="001E0A5C"/>
    <w:rsid w:val="001F4A3D"/>
    <w:rsid w:val="00202113"/>
    <w:rsid w:val="0020306B"/>
    <w:rsid w:val="00231104"/>
    <w:rsid w:val="00232298"/>
    <w:rsid w:val="0023343D"/>
    <w:rsid w:val="002400BE"/>
    <w:rsid w:val="00244E07"/>
    <w:rsid w:val="0025288A"/>
    <w:rsid w:val="00256E48"/>
    <w:rsid w:val="00256EA4"/>
    <w:rsid w:val="00271073"/>
    <w:rsid w:val="002764DB"/>
    <w:rsid w:val="00282ADF"/>
    <w:rsid w:val="002901B2"/>
    <w:rsid w:val="00290F1D"/>
    <w:rsid w:val="00295CD0"/>
    <w:rsid w:val="002A305A"/>
    <w:rsid w:val="002A5125"/>
    <w:rsid w:val="002B336E"/>
    <w:rsid w:val="002C3224"/>
    <w:rsid w:val="002C4DAE"/>
    <w:rsid w:val="002C7044"/>
    <w:rsid w:val="002D0F2B"/>
    <w:rsid w:val="002D2BD2"/>
    <w:rsid w:val="002D3D46"/>
    <w:rsid w:val="002D43B3"/>
    <w:rsid w:val="002E304C"/>
    <w:rsid w:val="002F30ED"/>
    <w:rsid w:val="0030077D"/>
    <w:rsid w:val="00301F15"/>
    <w:rsid w:val="00302DA9"/>
    <w:rsid w:val="003107B3"/>
    <w:rsid w:val="00311CE6"/>
    <w:rsid w:val="00316CFF"/>
    <w:rsid w:val="00322B0A"/>
    <w:rsid w:val="00322E0B"/>
    <w:rsid w:val="0034576D"/>
    <w:rsid w:val="003478B6"/>
    <w:rsid w:val="00352F63"/>
    <w:rsid w:val="00361A1E"/>
    <w:rsid w:val="003640C6"/>
    <w:rsid w:val="0036737E"/>
    <w:rsid w:val="00381B39"/>
    <w:rsid w:val="00382EE6"/>
    <w:rsid w:val="003875E0"/>
    <w:rsid w:val="00390A69"/>
    <w:rsid w:val="00390B9F"/>
    <w:rsid w:val="003924BE"/>
    <w:rsid w:val="00394B76"/>
    <w:rsid w:val="003A32A9"/>
    <w:rsid w:val="003A35B2"/>
    <w:rsid w:val="003A5D3F"/>
    <w:rsid w:val="003B29EE"/>
    <w:rsid w:val="003B58BF"/>
    <w:rsid w:val="003C35FE"/>
    <w:rsid w:val="003C71F2"/>
    <w:rsid w:val="003E0459"/>
    <w:rsid w:val="003E68B2"/>
    <w:rsid w:val="003F0098"/>
    <w:rsid w:val="003F20F0"/>
    <w:rsid w:val="003F3273"/>
    <w:rsid w:val="003F5CE8"/>
    <w:rsid w:val="003F61DE"/>
    <w:rsid w:val="00416B4C"/>
    <w:rsid w:val="00416D91"/>
    <w:rsid w:val="00420F80"/>
    <w:rsid w:val="00496686"/>
    <w:rsid w:val="004A1675"/>
    <w:rsid w:val="004B787E"/>
    <w:rsid w:val="004C1220"/>
    <w:rsid w:val="004C254D"/>
    <w:rsid w:val="004C558E"/>
    <w:rsid w:val="004C770E"/>
    <w:rsid w:val="004D660A"/>
    <w:rsid w:val="004E3F90"/>
    <w:rsid w:val="004F0328"/>
    <w:rsid w:val="004F0E0F"/>
    <w:rsid w:val="004F2923"/>
    <w:rsid w:val="004F6AB8"/>
    <w:rsid w:val="00500ACB"/>
    <w:rsid w:val="00511508"/>
    <w:rsid w:val="00513FBC"/>
    <w:rsid w:val="00527BA5"/>
    <w:rsid w:val="0053222E"/>
    <w:rsid w:val="00540BF8"/>
    <w:rsid w:val="00547F26"/>
    <w:rsid w:val="00552D8E"/>
    <w:rsid w:val="00554CF5"/>
    <w:rsid w:val="0056309F"/>
    <w:rsid w:val="005637F7"/>
    <w:rsid w:val="00563E81"/>
    <w:rsid w:val="0057537B"/>
    <w:rsid w:val="00585C8E"/>
    <w:rsid w:val="00587800"/>
    <w:rsid w:val="00597130"/>
    <w:rsid w:val="005A069E"/>
    <w:rsid w:val="005A584A"/>
    <w:rsid w:val="005B0B19"/>
    <w:rsid w:val="005B6429"/>
    <w:rsid w:val="005C0800"/>
    <w:rsid w:val="005C6EE0"/>
    <w:rsid w:val="005D1953"/>
    <w:rsid w:val="005D44AC"/>
    <w:rsid w:val="005E1478"/>
    <w:rsid w:val="005E4650"/>
    <w:rsid w:val="005E4EA2"/>
    <w:rsid w:val="005E6B19"/>
    <w:rsid w:val="00614EF5"/>
    <w:rsid w:val="00615B28"/>
    <w:rsid w:val="00615F2C"/>
    <w:rsid w:val="006231D1"/>
    <w:rsid w:val="00636F64"/>
    <w:rsid w:val="00642932"/>
    <w:rsid w:val="006455E4"/>
    <w:rsid w:val="006518E5"/>
    <w:rsid w:val="00651A15"/>
    <w:rsid w:val="00654155"/>
    <w:rsid w:val="006548C1"/>
    <w:rsid w:val="0065733F"/>
    <w:rsid w:val="00661BE4"/>
    <w:rsid w:val="00664725"/>
    <w:rsid w:val="006668E7"/>
    <w:rsid w:val="00670A11"/>
    <w:rsid w:val="00671AC7"/>
    <w:rsid w:val="00673DE2"/>
    <w:rsid w:val="00682FE2"/>
    <w:rsid w:val="00683073"/>
    <w:rsid w:val="006875AB"/>
    <w:rsid w:val="00693DAB"/>
    <w:rsid w:val="006A6E66"/>
    <w:rsid w:val="006A7DD0"/>
    <w:rsid w:val="006C6201"/>
    <w:rsid w:val="006D63CE"/>
    <w:rsid w:val="006E05EA"/>
    <w:rsid w:val="006E32CF"/>
    <w:rsid w:val="006F4309"/>
    <w:rsid w:val="007004E2"/>
    <w:rsid w:val="00711AA2"/>
    <w:rsid w:val="007126E9"/>
    <w:rsid w:val="00721101"/>
    <w:rsid w:val="007535F1"/>
    <w:rsid w:val="0075465F"/>
    <w:rsid w:val="0075723A"/>
    <w:rsid w:val="00764D14"/>
    <w:rsid w:val="00767027"/>
    <w:rsid w:val="00772FAD"/>
    <w:rsid w:val="0077341D"/>
    <w:rsid w:val="00773F00"/>
    <w:rsid w:val="007808AB"/>
    <w:rsid w:val="0079462F"/>
    <w:rsid w:val="007A1844"/>
    <w:rsid w:val="007A544C"/>
    <w:rsid w:val="007A66E6"/>
    <w:rsid w:val="007B08CF"/>
    <w:rsid w:val="007B1B7E"/>
    <w:rsid w:val="007B4587"/>
    <w:rsid w:val="007B6D42"/>
    <w:rsid w:val="007C47EA"/>
    <w:rsid w:val="007D447D"/>
    <w:rsid w:val="007D5DA7"/>
    <w:rsid w:val="007E25D9"/>
    <w:rsid w:val="007E7D22"/>
    <w:rsid w:val="007F2E42"/>
    <w:rsid w:val="007F43AF"/>
    <w:rsid w:val="007F50D7"/>
    <w:rsid w:val="00805C61"/>
    <w:rsid w:val="00807746"/>
    <w:rsid w:val="00814254"/>
    <w:rsid w:val="00815DCB"/>
    <w:rsid w:val="008225DB"/>
    <w:rsid w:val="008248A6"/>
    <w:rsid w:val="00827656"/>
    <w:rsid w:val="00831694"/>
    <w:rsid w:val="008333EF"/>
    <w:rsid w:val="00834695"/>
    <w:rsid w:val="00843769"/>
    <w:rsid w:val="00850C39"/>
    <w:rsid w:val="008511DE"/>
    <w:rsid w:val="00855DF1"/>
    <w:rsid w:val="00857545"/>
    <w:rsid w:val="00861DAA"/>
    <w:rsid w:val="008627D7"/>
    <w:rsid w:val="00874210"/>
    <w:rsid w:val="008746E3"/>
    <w:rsid w:val="00876B0A"/>
    <w:rsid w:val="00881510"/>
    <w:rsid w:val="008836C4"/>
    <w:rsid w:val="008920FC"/>
    <w:rsid w:val="00895D8F"/>
    <w:rsid w:val="008A2A31"/>
    <w:rsid w:val="008B4AA4"/>
    <w:rsid w:val="008C71CA"/>
    <w:rsid w:val="008F3693"/>
    <w:rsid w:val="00900395"/>
    <w:rsid w:val="00912BE2"/>
    <w:rsid w:val="0091313D"/>
    <w:rsid w:val="00932F0A"/>
    <w:rsid w:val="009412DC"/>
    <w:rsid w:val="00946764"/>
    <w:rsid w:val="009470EE"/>
    <w:rsid w:val="00950492"/>
    <w:rsid w:val="009508DB"/>
    <w:rsid w:val="00953651"/>
    <w:rsid w:val="00961904"/>
    <w:rsid w:val="0097360F"/>
    <w:rsid w:val="0097794D"/>
    <w:rsid w:val="009806F4"/>
    <w:rsid w:val="0099425E"/>
    <w:rsid w:val="00994D7C"/>
    <w:rsid w:val="009973A0"/>
    <w:rsid w:val="009B059F"/>
    <w:rsid w:val="009B0931"/>
    <w:rsid w:val="009B1DAF"/>
    <w:rsid w:val="009C62AE"/>
    <w:rsid w:val="009D3B70"/>
    <w:rsid w:val="009D5A28"/>
    <w:rsid w:val="009F209C"/>
    <w:rsid w:val="009F222C"/>
    <w:rsid w:val="009F31C2"/>
    <w:rsid w:val="009F7218"/>
    <w:rsid w:val="00A023B6"/>
    <w:rsid w:val="00A0277B"/>
    <w:rsid w:val="00A04267"/>
    <w:rsid w:val="00A06E74"/>
    <w:rsid w:val="00A073C5"/>
    <w:rsid w:val="00A17D3B"/>
    <w:rsid w:val="00A22065"/>
    <w:rsid w:val="00A233B8"/>
    <w:rsid w:val="00A24CB0"/>
    <w:rsid w:val="00A26874"/>
    <w:rsid w:val="00A26C53"/>
    <w:rsid w:val="00A3463D"/>
    <w:rsid w:val="00A37FA4"/>
    <w:rsid w:val="00A449CE"/>
    <w:rsid w:val="00A45D41"/>
    <w:rsid w:val="00A5581E"/>
    <w:rsid w:val="00A630BC"/>
    <w:rsid w:val="00A64BD3"/>
    <w:rsid w:val="00A67AB0"/>
    <w:rsid w:val="00A73A8F"/>
    <w:rsid w:val="00A741FD"/>
    <w:rsid w:val="00A92EFF"/>
    <w:rsid w:val="00AB00C7"/>
    <w:rsid w:val="00AB3D72"/>
    <w:rsid w:val="00AB69A5"/>
    <w:rsid w:val="00AD5A52"/>
    <w:rsid w:val="00AD6787"/>
    <w:rsid w:val="00AE2330"/>
    <w:rsid w:val="00AE45F6"/>
    <w:rsid w:val="00AE489C"/>
    <w:rsid w:val="00AF53F6"/>
    <w:rsid w:val="00B012C7"/>
    <w:rsid w:val="00B12727"/>
    <w:rsid w:val="00B23B68"/>
    <w:rsid w:val="00B33B1B"/>
    <w:rsid w:val="00B41697"/>
    <w:rsid w:val="00B41F4B"/>
    <w:rsid w:val="00B42148"/>
    <w:rsid w:val="00B52F96"/>
    <w:rsid w:val="00B57830"/>
    <w:rsid w:val="00B604F8"/>
    <w:rsid w:val="00B7440E"/>
    <w:rsid w:val="00B74A45"/>
    <w:rsid w:val="00B77BA6"/>
    <w:rsid w:val="00B803E8"/>
    <w:rsid w:val="00B81ADA"/>
    <w:rsid w:val="00B82969"/>
    <w:rsid w:val="00BA345E"/>
    <w:rsid w:val="00BA3619"/>
    <w:rsid w:val="00BB4674"/>
    <w:rsid w:val="00BD2B4A"/>
    <w:rsid w:val="00BD5DC3"/>
    <w:rsid w:val="00BE5E78"/>
    <w:rsid w:val="00BF5E23"/>
    <w:rsid w:val="00C01A78"/>
    <w:rsid w:val="00C0630A"/>
    <w:rsid w:val="00C06B5E"/>
    <w:rsid w:val="00C07744"/>
    <w:rsid w:val="00C10325"/>
    <w:rsid w:val="00C10C69"/>
    <w:rsid w:val="00C17B49"/>
    <w:rsid w:val="00C258DC"/>
    <w:rsid w:val="00C4189A"/>
    <w:rsid w:val="00C4474C"/>
    <w:rsid w:val="00C46112"/>
    <w:rsid w:val="00C51228"/>
    <w:rsid w:val="00C56724"/>
    <w:rsid w:val="00C62335"/>
    <w:rsid w:val="00C63F9C"/>
    <w:rsid w:val="00C7113C"/>
    <w:rsid w:val="00C81B1E"/>
    <w:rsid w:val="00C927E7"/>
    <w:rsid w:val="00C96790"/>
    <w:rsid w:val="00CA68C8"/>
    <w:rsid w:val="00CC1987"/>
    <w:rsid w:val="00CC2CBF"/>
    <w:rsid w:val="00CE04E6"/>
    <w:rsid w:val="00CE7951"/>
    <w:rsid w:val="00D1563D"/>
    <w:rsid w:val="00D20D41"/>
    <w:rsid w:val="00D23F70"/>
    <w:rsid w:val="00D34B7D"/>
    <w:rsid w:val="00D375F8"/>
    <w:rsid w:val="00D46008"/>
    <w:rsid w:val="00D47AA9"/>
    <w:rsid w:val="00D558AC"/>
    <w:rsid w:val="00D62E44"/>
    <w:rsid w:val="00D67DBB"/>
    <w:rsid w:val="00D73303"/>
    <w:rsid w:val="00D77EC5"/>
    <w:rsid w:val="00D84846"/>
    <w:rsid w:val="00D904FC"/>
    <w:rsid w:val="00D9379A"/>
    <w:rsid w:val="00DA1EAA"/>
    <w:rsid w:val="00DC0782"/>
    <w:rsid w:val="00DD08EC"/>
    <w:rsid w:val="00DD335F"/>
    <w:rsid w:val="00DD6355"/>
    <w:rsid w:val="00DE4D9F"/>
    <w:rsid w:val="00DE6EE9"/>
    <w:rsid w:val="00DF0D55"/>
    <w:rsid w:val="00DF0DD8"/>
    <w:rsid w:val="00E00707"/>
    <w:rsid w:val="00E0448B"/>
    <w:rsid w:val="00E07A45"/>
    <w:rsid w:val="00E1125C"/>
    <w:rsid w:val="00E1273C"/>
    <w:rsid w:val="00E310A1"/>
    <w:rsid w:val="00E31708"/>
    <w:rsid w:val="00E330FD"/>
    <w:rsid w:val="00E40FED"/>
    <w:rsid w:val="00E611F0"/>
    <w:rsid w:val="00E62B9C"/>
    <w:rsid w:val="00E67A71"/>
    <w:rsid w:val="00E7538C"/>
    <w:rsid w:val="00E819C7"/>
    <w:rsid w:val="00E87519"/>
    <w:rsid w:val="00E92AE9"/>
    <w:rsid w:val="00E94834"/>
    <w:rsid w:val="00E964DB"/>
    <w:rsid w:val="00EA41DB"/>
    <w:rsid w:val="00EB1C51"/>
    <w:rsid w:val="00EB56C7"/>
    <w:rsid w:val="00ED3E07"/>
    <w:rsid w:val="00EE6C8B"/>
    <w:rsid w:val="00EF63E1"/>
    <w:rsid w:val="00EF6752"/>
    <w:rsid w:val="00F00114"/>
    <w:rsid w:val="00F11C6E"/>
    <w:rsid w:val="00F15488"/>
    <w:rsid w:val="00F15692"/>
    <w:rsid w:val="00F157C0"/>
    <w:rsid w:val="00F1656A"/>
    <w:rsid w:val="00F2485B"/>
    <w:rsid w:val="00F31C7A"/>
    <w:rsid w:val="00F323FC"/>
    <w:rsid w:val="00F36E9A"/>
    <w:rsid w:val="00F4265E"/>
    <w:rsid w:val="00F45500"/>
    <w:rsid w:val="00F52E42"/>
    <w:rsid w:val="00F5754A"/>
    <w:rsid w:val="00F61C63"/>
    <w:rsid w:val="00F658BF"/>
    <w:rsid w:val="00F75588"/>
    <w:rsid w:val="00F77EF9"/>
    <w:rsid w:val="00F80958"/>
    <w:rsid w:val="00F921BF"/>
    <w:rsid w:val="00FA0785"/>
    <w:rsid w:val="00FA089F"/>
    <w:rsid w:val="00FA4C7F"/>
    <w:rsid w:val="00FA4DC6"/>
    <w:rsid w:val="00FA6915"/>
    <w:rsid w:val="00FB283B"/>
    <w:rsid w:val="00FC497C"/>
    <w:rsid w:val="00FC55E8"/>
    <w:rsid w:val="00FC6B8D"/>
    <w:rsid w:val="00FC6D8E"/>
    <w:rsid w:val="00FE1AC9"/>
    <w:rsid w:val="00FE6D20"/>
    <w:rsid w:val="00FF5608"/>
    <w:rsid w:val="00FF69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4DE117"/>
  <w15:docId w15:val="{9F002C4C-6C5E-4579-BEC2-A7947FEDB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6F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6F64"/>
  </w:style>
  <w:style w:type="paragraph" w:styleId="Footer">
    <w:name w:val="footer"/>
    <w:basedOn w:val="Normal"/>
    <w:link w:val="FooterChar"/>
    <w:uiPriority w:val="99"/>
    <w:unhideWhenUsed/>
    <w:rsid w:val="00636F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6F64"/>
  </w:style>
  <w:style w:type="paragraph" w:styleId="ListParagraph">
    <w:name w:val="List Paragraph"/>
    <w:basedOn w:val="Normal"/>
    <w:uiPriority w:val="34"/>
    <w:qFormat/>
    <w:rsid w:val="009F209C"/>
    <w:pPr>
      <w:ind w:left="720"/>
      <w:contextualSpacing/>
    </w:pPr>
  </w:style>
  <w:style w:type="paragraph" w:styleId="BalloonText">
    <w:name w:val="Balloon Text"/>
    <w:basedOn w:val="Normal"/>
    <w:link w:val="BalloonTextChar"/>
    <w:uiPriority w:val="99"/>
    <w:semiHidden/>
    <w:unhideWhenUsed/>
    <w:rsid w:val="00141C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1C99"/>
    <w:rPr>
      <w:rFonts w:ascii="Segoe UI" w:hAnsi="Segoe UI" w:cs="Segoe UI"/>
      <w:sz w:val="18"/>
      <w:szCs w:val="18"/>
    </w:rPr>
  </w:style>
  <w:style w:type="paragraph" w:styleId="NormalWeb">
    <w:name w:val="Normal (Web)"/>
    <w:basedOn w:val="Normal"/>
    <w:uiPriority w:val="99"/>
    <w:semiHidden/>
    <w:unhideWhenUsed/>
    <w:rsid w:val="0005699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56991"/>
    <w:rPr>
      <w:b/>
      <w:bCs/>
    </w:rPr>
  </w:style>
  <w:style w:type="character" w:styleId="Hyperlink">
    <w:name w:val="Hyperlink"/>
    <w:basedOn w:val="DefaultParagraphFont"/>
    <w:uiPriority w:val="99"/>
    <w:unhideWhenUsed/>
    <w:rsid w:val="00056991"/>
    <w:rPr>
      <w:color w:val="0000FF" w:themeColor="hyperlink"/>
      <w:u w:val="single"/>
    </w:rPr>
  </w:style>
  <w:style w:type="character" w:styleId="Emphasis">
    <w:name w:val="Emphasis"/>
    <w:basedOn w:val="DefaultParagraphFont"/>
    <w:uiPriority w:val="20"/>
    <w:qFormat/>
    <w:rsid w:val="00032CD7"/>
    <w:rPr>
      <w:i/>
      <w:iCs/>
    </w:rPr>
  </w:style>
  <w:style w:type="character" w:customStyle="1" w:styleId="apple-converted-space">
    <w:name w:val="apple-converted-space"/>
    <w:basedOn w:val="DefaultParagraphFont"/>
    <w:rsid w:val="00032C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129256">
      <w:bodyDiv w:val="1"/>
      <w:marLeft w:val="0"/>
      <w:marRight w:val="0"/>
      <w:marTop w:val="0"/>
      <w:marBottom w:val="0"/>
      <w:divBdr>
        <w:top w:val="none" w:sz="0" w:space="0" w:color="auto"/>
        <w:left w:val="none" w:sz="0" w:space="0" w:color="auto"/>
        <w:bottom w:val="none" w:sz="0" w:space="0" w:color="auto"/>
        <w:right w:val="none" w:sz="0" w:space="0" w:color="auto"/>
      </w:divBdr>
    </w:div>
    <w:div w:id="1838570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ucateiowa.gov/sites/files/ed/documents/Final%20Report%20of%20the%20Instructional%20Time%20Task%20Force.pdf" TargetMode="External"/><Relationship Id="rId13" Type="http://schemas.openxmlformats.org/officeDocument/2006/relationships/header" Target="header2.xml"/><Relationship Id="rId18" Type="http://schemas.openxmlformats.org/officeDocument/2006/relationships/image" Target="media/image4.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logs.edweek.org/edweek/inside-school-research/2020/04/covid_slide_worse_summer_slide_NWEA.html"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hyperlink" Target="http://www.rsaia.org/2021-legislative-session.html" TargetMode="External"/><Relationship Id="rId4" Type="http://schemas.openxmlformats.org/officeDocument/2006/relationships/webSettings" Target="webSettings.xml"/><Relationship Id="rId9" Type="http://schemas.openxmlformats.org/officeDocument/2006/relationships/hyperlink" Target="http://educationnext.org/time-for-school/" TargetMode="External"/><Relationship Id="rId14" Type="http://schemas.openxmlformats.org/officeDocument/2006/relationships/footer" Target="footer1.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mailto:margaret.buckton@rsaia.org" TargetMode="External"/><Relationship Id="rId1" Type="http://schemas.openxmlformats.org/officeDocument/2006/relationships/hyperlink" Target="http://www.rsaia.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908</Words>
  <Characters>4872</Characters>
  <Application>Microsoft Office Word</Application>
  <DocSecurity>0</DocSecurity>
  <Lines>110</Lines>
  <Paragraphs>57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Margo</dc:creator>
  <cp:lastModifiedBy>Jen</cp:lastModifiedBy>
  <cp:revision>2</cp:revision>
  <cp:lastPrinted>2017-11-09T22:59:00Z</cp:lastPrinted>
  <dcterms:created xsi:type="dcterms:W3CDTF">2020-12-01T20:15:00Z</dcterms:created>
  <dcterms:modified xsi:type="dcterms:W3CDTF">2020-12-01T20:15:00Z</dcterms:modified>
</cp:coreProperties>
</file>