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BE08" w14:textId="4D962905" w:rsidR="006C2E81" w:rsidRPr="006C2E81" w:rsidRDefault="006C2E81" w:rsidP="00E030DF">
      <w:pPr>
        <w:spacing w:before="120" w:after="120" w:line="360" w:lineRule="auto"/>
        <w:rPr>
          <w:rFonts w:ascii="Arial" w:hAnsi="Arial" w:cs="Arial"/>
          <w:sz w:val="56"/>
          <w:szCs w:val="56"/>
        </w:rPr>
      </w:pPr>
      <w:r>
        <w:rPr>
          <w:noProof/>
        </w:rPr>
        <w:drawing>
          <wp:inline distT="0" distB="0" distL="0" distR="0" wp14:anchorId="5B4D0DA6" wp14:editId="36117B63">
            <wp:extent cx="1161415" cy="876300"/>
            <wp:effectExtent l="0" t="0" r="635" b="0"/>
            <wp:docPr id="1" name="Picture 1" descr="A picture containing text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indow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</w:rPr>
        <w:t xml:space="preserve"> </w:t>
      </w:r>
      <w:r w:rsidRPr="006C2E81">
        <w:rPr>
          <w:rFonts w:ascii="Arial" w:hAnsi="Arial" w:cs="Arial"/>
          <w:sz w:val="56"/>
          <w:szCs w:val="56"/>
        </w:rPr>
        <w:t>Little Trees pre-school</w:t>
      </w:r>
    </w:p>
    <w:p w14:paraId="143A511A" w14:textId="77777777" w:rsidR="006C2E81" w:rsidRDefault="006C2E81" w:rsidP="00E030DF">
      <w:pPr>
        <w:spacing w:before="120" w:after="120" w:line="360" w:lineRule="auto"/>
        <w:rPr>
          <w:rFonts w:ascii="Arial" w:hAnsi="Arial" w:cs="Arial"/>
          <w:sz w:val="28"/>
        </w:rPr>
      </w:pPr>
    </w:p>
    <w:p w14:paraId="7A07FCE4" w14:textId="51751884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277B7AE2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 xml:space="preserve">Group </w:t>
      </w:r>
      <w:r w:rsidR="006C2E81">
        <w:rPr>
          <w:rFonts w:ascii="Arial" w:hAnsi="Arial" w:cs="Arial"/>
          <w:b/>
        </w:rPr>
        <w:t>rooms, and</w:t>
      </w:r>
      <w:r w:rsidR="006C5A8C">
        <w:rPr>
          <w:rFonts w:ascii="Arial" w:hAnsi="Arial" w:cs="Arial"/>
          <w:b/>
        </w:rPr>
        <w:t xml:space="preserve"> </w:t>
      </w:r>
      <w:r w:rsidR="008B0C88">
        <w:rPr>
          <w:rFonts w:ascii="Arial" w:hAnsi="Arial" w:cs="Arial"/>
          <w:b/>
        </w:rPr>
        <w:t>entrance areas.</w:t>
      </w:r>
    </w:p>
    <w:p w14:paraId="46D638EC" w14:textId="1520D99F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</w:t>
      </w:r>
      <w:r w:rsidR="00A960D0">
        <w:rPr>
          <w:rFonts w:ascii="Arial" w:hAnsi="Arial" w:cs="Arial"/>
          <w:sz w:val="22"/>
          <w:szCs w:val="22"/>
        </w:rPr>
        <w:t xml:space="preserve">nificant changes </w:t>
      </w:r>
      <w:r w:rsidR="00CE76CA">
        <w:rPr>
          <w:rFonts w:ascii="Arial" w:hAnsi="Arial" w:cs="Arial"/>
          <w:sz w:val="22"/>
          <w:szCs w:val="22"/>
        </w:rPr>
        <w:t>such as</w:t>
      </w:r>
      <w:r w:rsidRPr="007D73FB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A960D0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00A960D0">
        <w:rPr>
          <w:rFonts w:ascii="Arial" w:hAnsi="Arial" w:cs="Arial"/>
          <w:sz w:val="22"/>
          <w:szCs w:val="22"/>
        </w:rPr>
        <w:t>A</w:t>
      </w:r>
      <w:r w:rsidR="00E12EC4" w:rsidRPr="00A960D0">
        <w:rPr>
          <w:rFonts w:ascii="Arial" w:hAnsi="Arial" w:cs="Arial"/>
          <w:sz w:val="22"/>
          <w:szCs w:val="22"/>
        </w:rPr>
        <w:t xml:space="preserve"> risk assessment is done</w:t>
      </w:r>
      <w:r w:rsidR="00A960D0">
        <w:rPr>
          <w:rFonts w:ascii="Arial" w:hAnsi="Arial" w:cs="Arial"/>
          <w:sz w:val="22"/>
          <w:szCs w:val="22"/>
        </w:rPr>
        <w:t xml:space="preserve"> to ensure the </w:t>
      </w:r>
      <w:r w:rsidRPr="00A960D0">
        <w:rPr>
          <w:rFonts w:ascii="Arial" w:hAnsi="Arial" w:cs="Arial"/>
          <w:sz w:val="22"/>
          <w:szCs w:val="22"/>
        </w:rPr>
        <w:t>securit</w:t>
      </w:r>
      <w:r w:rsidR="00E12EC4" w:rsidRPr="00A960D0">
        <w:rPr>
          <w:rFonts w:ascii="Arial" w:hAnsi="Arial" w:cs="Arial"/>
          <w:sz w:val="22"/>
          <w:szCs w:val="22"/>
        </w:rPr>
        <w:t xml:space="preserve">y of the building </w:t>
      </w:r>
      <w:r w:rsidR="00A960D0">
        <w:rPr>
          <w:rFonts w:ascii="Arial" w:hAnsi="Arial" w:cs="Arial"/>
          <w:sz w:val="22"/>
          <w:szCs w:val="22"/>
        </w:rPr>
        <w:t>during building work</w:t>
      </w:r>
      <w:r w:rsidR="00E01761">
        <w:rPr>
          <w:rFonts w:ascii="Arial" w:hAnsi="Arial" w:cs="Arial"/>
          <w:sz w:val="22"/>
          <w:szCs w:val="22"/>
        </w:rPr>
        <w:t>.</w:t>
      </w:r>
    </w:p>
    <w:p w14:paraId="70F15852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Door handles are p</w:t>
      </w:r>
      <w:r w:rsidR="00A46C6A">
        <w:rPr>
          <w:rFonts w:ascii="Arial" w:hAnsi="Arial" w:cs="Arial"/>
          <w:sz w:val="22"/>
          <w:szCs w:val="22"/>
        </w:rPr>
        <w:t xml:space="preserve">laced high or </w:t>
      </w:r>
      <w:r w:rsidRPr="007D73FB">
        <w:rPr>
          <w:rFonts w:ascii="Arial" w:hAnsi="Arial" w:cs="Arial"/>
          <w:sz w:val="22"/>
          <w:szCs w:val="22"/>
        </w:rPr>
        <w:t xml:space="preserve">alternative </w:t>
      </w:r>
      <w:r w:rsidR="00A46C6A">
        <w:rPr>
          <w:rFonts w:ascii="Arial" w:hAnsi="Arial" w:cs="Arial"/>
          <w:sz w:val="22"/>
          <w:szCs w:val="22"/>
        </w:rPr>
        <w:t xml:space="preserve">safety </w:t>
      </w:r>
      <w:r w:rsidRPr="007D73FB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6E27B2DE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 xml:space="preserve">stored in </w:t>
      </w:r>
      <w:r w:rsidR="008B0C88">
        <w:rPr>
          <w:rFonts w:ascii="Arial" w:hAnsi="Arial" w:cs="Arial"/>
          <w:sz w:val="22"/>
          <w:szCs w:val="22"/>
        </w:rPr>
        <w:t xml:space="preserve">the entrance area. </w:t>
      </w:r>
    </w:p>
    <w:p w14:paraId="63ABD358" w14:textId="61E1F7DF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9AA7BC2" w:rsidR="00CE76CA" w:rsidRPr="00F812D3" w:rsidRDefault="00683F9A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="00CD66FB">
        <w:rPr>
          <w:rFonts w:ascii="Arial" w:hAnsi="Arial" w:cs="Arial"/>
          <w:sz w:val="22"/>
          <w:szCs w:val="22"/>
        </w:rPr>
        <w:t>ntrance area</w:t>
      </w:r>
      <w:r w:rsidR="00CE76CA" w:rsidRPr="00F812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CE76CA" w:rsidRPr="00F812D3">
        <w:rPr>
          <w:rFonts w:ascii="Arial" w:hAnsi="Arial" w:cs="Arial"/>
          <w:sz w:val="22"/>
          <w:szCs w:val="22"/>
        </w:rPr>
        <w:t xml:space="preserve"> checked </w:t>
      </w:r>
      <w:r w:rsidR="00BE4E6F" w:rsidRPr="00F812D3">
        <w:rPr>
          <w:rFonts w:ascii="Arial" w:hAnsi="Arial" w:cs="Arial"/>
          <w:sz w:val="22"/>
          <w:szCs w:val="22"/>
        </w:rPr>
        <w:t>to ensure that safety and security is maintained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49CB89" w14:textId="1C5AB970" w:rsidR="00A960D0" w:rsidRPr="00EC7E78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7E78">
        <w:rPr>
          <w:rFonts w:ascii="Arial" w:hAnsi="Arial" w:cs="Arial"/>
          <w:sz w:val="22"/>
          <w:szCs w:val="22"/>
        </w:rPr>
        <w:t>Socket safety inserts</w:t>
      </w:r>
      <w:r w:rsidR="00E12EC4" w:rsidRPr="00EC7E78">
        <w:rPr>
          <w:rFonts w:ascii="Arial" w:hAnsi="Arial" w:cs="Arial"/>
          <w:sz w:val="22"/>
          <w:szCs w:val="22"/>
        </w:rPr>
        <w:t xml:space="preserve"> are </w:t>
      </w:r>
      <w:r w:rsidR="00E12EC4" w:rsidRPr="00EC7E78">
        <w:rPr>
          <w:rFonts w:ascii="Arial" w:hAnsi="Arial" w:cs="Arial"/>
          <w:sz w:val="22"/>
          <w:szCs w:val="22"/>
          <w:u w:val="single"/>
        </w:rPr>
        <w:t>not</w:t>
      </w:r>
      <w:r w:rsidR="005408E6" w:rsidRPr="00EC7E78">
        <w:rPr>
          <w:rFonts w:ascii="Arial" w:hAnsi="Arial" w:cs="Arial"/>
          <w:sz w:val="22"/>
          <w:szCs w:val="22"/>
        </w:rPr>
        <w:t xml:space="preserve"> </w:t>
      </w:r>
      <w:r w:rsidR="00E12EC4" w:rsidRPr="00EC7E78">
        <w:rPr>
          <w:rFonts w:ascii="Arial" w:hAnsi="Arial" w:cs="Arial"/>
          <w:sz w:val="22"/>
          <w:szCs w:val="22"/>
        </w:rPr>
        <w:t>used as there is no safety reason to do so, modern plug sockets are designed to remove risk of electrocution if something is poked into them.</w:t>
      </w:r>
      <w:r w:rsidR="00A46C6A" w:rsidRPr="00EC7E78">
        <w:rPr>
          <w:rFonts w:ascii="Arial" w:hAnsi="Arial" w:cs="Arial"/>
          <w:sz w:val="22"/>
          <w:szCs w:val="22"/>
        </w:rPr>
        <w:t xml:space="preserve"> </w:t>
      </w:r>
    </w:p>
    <w:p w14:paraId="2F842E0C" w14:textId="463A420A" w:rsidR="00A960D0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46C6A">
        <w:rPr>
          <w:rFonts w:ascii="Arial" w:hAnsi="Arial" w:cs="Arial"/>
          <w:sz w:val="22"/>
          <w:szCs w:val="22"/>
        </w:rPr>
        <w:t>Any blinds fitted with cords are always secured by cleats. There are no dangling cords.</w:t>
      </w:r>
    </w:p>
    <w:p w14:paraId="440465E7" w14:textId="77C63AD0" w:rsidR="006C2E81" w:rsidRDefault="006C2E81" w:rsidP="006C2E81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3705039" w14:textId="77777777" w:rsidR="00CA0295" w:rsidRDefault="00CA0295" w:rsidP="00CA029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76C267F5" w14:textId="1EA77464" w:rsidR="00CA0295" w:rsidRDefault="00CA0295" w:rsidP="00CA029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683F9A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0E455D6F" w14:textId="6BDA5EB6" w:rsidR="006C2E81" w:rsidRPr="00A46C6A" w:rsidRDefault="006C2E81" w:rsidP="00CA029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6C2E81" w:rsidRPr="00A46C6A" w:rsidSect="00CF1D09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2D38C31F" w:rsidR="003D5102" w:rsidRPr="002916A8" w:rsidRDefault="003D5102">
    <w:pPr>
      <w:pStyle w:val="Footer"/>
      <w:rPr>
        <w:rFonts w:ascii="Arial" w:hAnsi="Arial" w:cs="Arial"/>
        <w:sz w:val="20"/>
      </w:rPr>
    </w:pPr>
    <w:r w:rsidRPr="002916A8">
      <w:rPr>
        <w:rFonts w:ascii="Arial" w:hAnsi="Arial" w:cs="Arial"/>
        <w:i/>
        <w:iCs/>
        <w:sz w:val="20"/>
      </w:rPr>
      <w:t>Policies &amp; Procedures for the EYFS 2021</w:t>
    </w:r>
    <w:r w:rsidRPr="002916A8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26964">
    <w:abstractNumId w:val="63"/>
  </w:num>
  <w:num w:numId="2" w16cid:durableId="2109695642">
    <w:abstractNumId w:val="0"/>
  </w:num>
  <w:num w:numId="3" w16cid:durableId="60179928">
    <w:abstractNumId w:val="29"/>
  </w:num>
  <w:num w:numId="4" w16cid:durableId="893584321">
    <w:abstractNumId w:val="5"/>
  </w:num>
  <w:num w:numId="5" w16cid:durableId="205338409">
    <w:abstractNumId w:val="1"/>
  </w:num>
  <w:num w:numId="6" w16cid:durableId="685523932">
    <w:abstractNumId w:val="24"/>
  </w:num>
  <w:num w:numId="7" w16cid:durableId="618149458">
    <w:abstractNumId w:val="32"/>
  </w:num>
  <w:num w:numId="8" w16cid:durableId="93793348">
    <w:abstractNumId w:val="22"/>
  </w:num>
  <w:num w:numId="9" w16cid:durableId="59522082">
    <w:abstractNumId w:val="61"/>
  </w:num>
  <w:num w:numId="10" w16cid:durableId="25907561">
    <w:abstractNumId w:val="48"/>
  </w:num>
  <w:num w:numId="11" w16cid:durableId="657199052">
    <w:abstractNumId w:val="45"/>
  </w:num>
  <w:num w:numId="12" w16cid:durableId="538320019">
    <w:abstractNumId w:val="3"/>
  </w:num>
  <w:num w:numId="13" w16cid:durableId="1226259412">
    <w:abstractNumId w:val="58"/>
  </w:num>
  <w:num w:numId="14" w16cid:durableId="812597424">
    <w:abstractNumId w:val="66"/>
  </w:num>
  <w:num w:numId="15" w16cid:durableId="1421440831">
    <w:abstractNumId w:val="52"/>
  </w:num>
  <w:num w:numId="16" w16cid:durableId="1088111341">
    <w:abstractNumId w:val="68"/>
  </w:num>
  <w:num w:numId="17" w16cid:durableId="587885621">
    <w:abstractNumId w:val="60"/>
  </w:num>
  <w:num w:numId="18" w16cid:durableId="872613266">
    <w:abstractNumId w:val="7"/>
  </w:num>
  <w:num w:numId="19" w16cid:durableId="1233009778">
    <w:abstractNumId w:val="33"/>
  </w:num>
  <w:num w:numId="20" w16cid:durableId="540359130">
    <w:abstractNumId w:val="14"/>
  </w:num>
  <w:num w:numId="21" w16cid:durableId="1689794984">
    <w:abstractNumId w:val="25"/>
  </w:num>
  <w:num w:numId="22" w16cid:durableId="184563714">
    <w:abstractNumId w:val="41"/>
  </w:num>
  <w:num w:numId="23" w16cid:durableId="1263683234">
    <w:abstractNumId w:val="55"/>
  </w:num>
  <w:num w:numId="24" w16cid:durableId="121459963">
    <w:abstractNumId w:val="53"/>
  </w:num>
  <w:num w:numId="25" w16cid:durableId="1404642790">
    <w:abstractNumId w:val="44"/>
  </w:num>
  <w:num w:numId="26" w16cid:durableId="668753816">
    <w:abstractNumId w:val="20"/>
  </w:num>
  <w:num w:numId="27" w16cid:durableId="536235220">
    <w:abstractNumId w:val="59"/>
  </w:num>
  <w:num w:numId="28" w16cid:durableId="398600784">
    <w:abstractNumId w:val="36"/>
  </w:num>
  <w:num w:numId="29" w16cid:durableId="852646286">
    <w:abstractNumId w:val="46"/>
  </w:num>
  <w:num w:numId="30" w16cid:durableId="1794013535">
    <w:abstractNumId w:val="65"/>
  </w:num>
  <w:num w:numId="31" w16cid:durableId="1998875725">
    <w:abstractNumId w:val="2"/>
  </w:num>
  <w:num w:numId="32" w16cid:durableId="800345804">
    <w:abstractNumId w:val="10"/>
  </w:num>
  <w:num w:numId="33" w16cid:durableId="1431655931">
    <w:abstractNumId w:val="38"/>
  </w:num>
  <w:num w:numId="34" w16cid:durableId="1352563966">
    <w:abstractNumId w:val="21"/>
  </w:num>
  <w:num w:numId="35" w16cid:durableId="1533954094">
    <w:abstractNumId w:val="16"/>
  </w:num>
  <w:num w:numId="36" w16cid:durableId="579098878">
    <w:abstractNumId w:val="13"/>
  </w:num>
  <w:num w:numId="37" w16cid:durableId="36974867">
    <w:abstractNumId w:val="56"/>
  </w:num>
  <w:num w:numId="38" w16cid:durableId="2035842783">
    <w:abstractNumId w:val="37"/>
  </w:num>
  <w:num w:numId="39" w16cid:durableId="1921795165">
    <w:abstractNumId w:val="57"/>
  </w:num>
  <w:num w:numId="40" w16cid:durableId="130706946">
    <w:abstractNumId w:val="27"/>
  </w:num>
  <w:num w:numId="41" w16cid:durableId="1080297676">
    <w:abstractNumId w:val="31"/>
  </w:num>
  <w:num w:numId="42" w16cid:durableId="484012537">
    <w:abstractNumId w:val="23"/>
  </w:num>
  <w:num w:numId="43" w16cid:durableId="873926284">
    <w:abstractNumId w:val="67"/>
  </w:num>
  <w:num w:numId="44" w16cid:durableId="367029161">
    <w:abstractNumId w:val="15"/>
  </w:num>
  <w:num w:numId="45" w16cid:durableId="942494173">
    <w:abstractNumId w:val="4"/>
  </w:num>
  <w:num w:numId="46" w16cid:durableId="4730629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538580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3622866">
    <w:abstractNumId w:val="18"/>
  </w:num>
  <w:num w:numId="49" w16cid:durableId="1694377112">
    <w:abstractNumId w:val="19"/>
  </w:num>
  <w:num w:numId="50" w16cid:durableId="176510780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618847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51546934">
    <w:abstractNumId w:val="69"/>
  </w:num>
  <w:num w:numId="53" w16cid:durableId="1701393743">
    <w:abstractNumId w:val="47"/>
  </w:num>
  <w:num w:numId="54" w16cid:durableId="596452027">
    <w:abstractNumId w:val="49"/>
  </w:num>
  <w:num w:numId="55" w16cid:durableId="1292596803">
    <w:abstractNumId w:val="64"/>
  </w:num>
  <w:num w:numId="56" w16cid:durableId="671416853">
    <w:abstractNumId w:val="42"/>
  </w:num>
  <w:num w:numId="57" w16cid:durableId="175121289">
    <w:abstractNumId w:val="6"/>
  </w:num>
  <w:num w:numId="58" w16cid:durableId="434834090">
    <w:abstractNumId w:val="40"/>
  </w:num>
  <w:num w:numId="59" w16cid:durableId="597179795">
    <w:abstractNumId w:val="17"/>
  </w:num>
  <w:num w:numId="60" w16cid:durableId="1131246809">
    <w:abstractNumId w:val="28"/>
  </w:num>
  <w:num w:numId="61" w16cid:durableId="1318345597">
    <w:abstractNumId w:val="35"/>
  </w:num>
  <w:num w:numId="62" w16cid:durableId="285817565">
    <w:abstractNumId w:val="12"/>
  </w:num>
  <w:num w:numId="63" w16cid:durableId="1959217889">
    <w:abstractNumId w:val="43"/>
  </w:num>
  <w:num w:numId="64" w16cid:durableId="1624072214">
    <w:abstractNumId w:val="8"/>
  </w:num>
  <w:num w:numId="65" w16cid:durableId="1193834994">
    <w:abstractNumId w:val="51"/>
  </w:num>
  <w:num w:numId="66" w16cid:durableId="1507748441">
    <w:abstractNumId w:val="30"/>
  </w:num>
  <w:num w:numId="67" w16cid:durableId="1152941218">
    <w:abstractNumId w:val="9"/>
  </w:num>
  <w:num w:numId="68" w16cid:durableId="905913391">
    <w:abstractNumId w:val="34"/>
  </w:num>
  <w:num w:numId="69" w16cid:durableId="1782454376">
    <w:abstractNumId w:val="62"/>
  </w:num>
  <w:num w:numId="70" w16cid:durableId="810364138">
    <w:abstractNumId w:val="39"/>
  </w:num>
  <w:num w:numId="71" w16cid:durableId="112862322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53F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37A52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6AE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3F9A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2E81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0C88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4AC5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01D81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029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6FB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2301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4DA0C-C611-405B-8B88-49C9B1998E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77e5560-c3c0-4dd8-a228-29abf0df8452"/>
    <ds:schemaRef ds:uri="18c16896-6164-4c7e-9f7f-7b4744fe380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www.w3.org/2000/xmlns/"/>
    <ds:schemaRef ds:uri="477e5560-c3c0-4dd8-a228-29abf0df8452"/>
    <ds:schemaRef ds:uri="http://schemas.microsoft.com/office/infopath/2007/PartnerControls"/>
    <ds:schemaRef ds:uri="18c16896-6164-4c7e-9f7f-7b4744fe3800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2025-03-16T11:44:00Z</dcterms:created>
  <dcterms:modified xsi:type="dcterms:W3CDTF">2025-03-16T11:44:00Z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