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33" w:rsidRPr="00FF3950" w:rsidRDefault="00A94B7C" w:rsidP="00FF7B44">
      <w:pPr>
        <w:rPr>
          <w:sz w:val="17"/>
          <w:szCs w:val="17"/>
        </w:rPr>
      </w:pPr>
      <w:bookmarkStart w:id="0" w:name="OLE_LINK1"/>
      <w:bookmarkStart w:id="1" w:name="OLE_LINK2"/>
      <w:r>
        <w:rPr>
          <w:color w:val="FF0000"/>
          <w:sz w:val="17"/>
          <w:szCs w:val="17"/>
        </w:rPr>
        <w:tab/>
      </w:r>
      <w:r w:rsidR="00FF7B44">
        <w:rPr>
          <w:sz w:val="17"/>
          <w:szCs w:val="17"/>
        </w:rPr>
        <w:tab/>
      </w:r>
      <w:r w:rsidR="00FF7B44">
        <w:rPr>
          <w:sz w:val="17"/>
          <w:szCs w:val="17"/>
        </w:rPr>
        <w:tab/>
      </w:r>
      <w:r w:rsidR="00FF7B44">
        <w:rPr>
          <w:sz w:val="17"/>
          <w:szCs w:val="17"/>
        </w:rPr>
        <w:tab/>
      </w:r>
      <w:r w:rsidR="00FF7B44">
        <w:rPr>
          <w:sz w:val="17"/>
          <w:szCs w:val="17"/>
        </w:rPr>
        <w:tab/>
      </w:r>
      <w:r w:rsidR="007E173C" w:rsidRPr="00FF3950">
        <w:rPr>
          <w:sz w:val="17"/>
          <w:szCs w:val="17"/>
        </w:rPr>
        <w:t>Poetry Water Supply Corporation</w:t>
      </w:r>
    </w:p>
    <w:p w:rsidR="007E173C" w:rsidRPr="00FF3950" w:rsidRDefault="007E173C" w:rsidP="007E173C">
      <w:pPr>
        <w:jc w:val="center"/>
        <w:rPr>
          <w:sz w:val="17"/>
          <w:szCs w:val="17"/>
        </w:rPr>
      </w:pPr>
      <w:r w:rsidRPr="00FF3950">
        <w:rPr>
          <w:sz w:val="17"/>
          <w:szCs w:val="17"/>
        </w:rPr>
        <w:t>PWS ID#1290022</w:t>
      </w:r>
    </w:p>
    <w:p w:rsidR="007E173C" w:rsidRPr="00FF3950" w:rsidRDefault="00663159" w:rsidP="007E173C">
      <w:pPr>
        <w:jc w:val="center"/>
        <w:rPr>
          <w:sz w:val="17"/>
          <w:szCs w:val="17"/>
        </w:rPr>
      </w:pPr>
      <w:r w:rsidRPr="00663159">
        <w:rPr>
          <w:color w:val="FF0000"/>
          <w:sz w:val="17"/>
          <w:szCs w:val="17"/>
        </w:rPr>
        <w:t>202</w:t>
      </w:r>
      <w:r w:rsidR="00233103">
        <w:rPr>
          <w:color w:val="FF0000"/>
          <w:sz w:val="17"/>
          <w:szCs w:val="17"/>
        </w:rPr>
        <w:t>3</w:t>
      </w:r>
      <w:r>
        <w:rPr>
          <w:sz w:val="17"/>
          <w:szCs w:val="17"/>
        </w:rPr>
        <w:t xml:space="preserve"> </w:t>
      </w:r>
      <w:r w:rsidR="007E173C" w:rsidRPr="00FF3950">
        <w:rPr>
          <w:sz w:val="17"/>
          <w:szCs w:val="17"/>
        </w:rPr>
        <w:t>Consumer Confidence Report</w:t>
      </w:r>
    </w:p>
    <w:p w:rsidR="00510A22" w:rsidRPr="00FF3950" w:rsidRDefault="007E173C" w:rsidP="007E173C">
      <w:pPr>
        <w:rPr>
          <w:sz w:val="17"/>
          <w:szCs w:val="17"/>
        </w:rPr>
      </w:pPr>
      <w:r w:rsidRPr="00FF3950">
        <w:rPr>
          <w:sz w:val="17"/>
          <w:szCs w:val="17"/>
        </w:rPr>
        <w:t>Poetry Water Supply Corporation is pleased to share this water quality report with y</w:t>
      </w:r>
      <w:r w:rsidR="00E649FF">
        <w:rPr>
          <w:sz w:val="17"/>
          <w:szCs w:val="17"/>
        </w:rPr>
        <w:t>ou. It describes to you, the custo</w:t>
      </w:r>
      <w:r w:rsidRPr="00FF3950">
        <w:rPr>
          <w:sz w:val="17"/>
          <w:szCs w:val="17"/>
        </w:rPr>
        <w:t>mer,</w:t>
      </w:r>
      <w:r w:rsidR="00FF3950" w:rsidRPr="00FF3950">
        <w:rPr>
          <w:sz w:val="17"/>
          <w:szCs w:val="17"/>
        </w:rPr>
        <w:t xml:space="preserve"> </w:t>
      </w:r>
      <w:proofErr w:type="gramStart"/>
      <w:r w:rsidRPr="00FF3950">
        <w:rPr>
          <w:sz w:val="17"/>
          <w:szCs w:val="17"/>
        </w:rPr>
        <w:t>the</w:t>
      </w:r>
      <w:proofErr w:type="gramEnd"/>
      <w:r w:rsidRPr="00FF3950">
        <w:rPr>
          <w:sz w:val="17"/>
          <w:szCs w:val="17"/>
        </w:rPr>
        <w:t xml:space="preserve"> quality of your water. This report covers </w:t>
      </w:r>
      <w:r w:rsidRPr="00663159">
        <w:rPr>
          <w:color w:val="FF0000"/>
          <w:sz w:val="17"/>
          <w:szCs w:val="17"/>
        </w:rPr>
        <w:t>January 1</w:t>
      </w:r>
      <w:r w:rsidRPr="00663159">
        <w:rPr>
          <w:color w:val="FF0000"/>
          <w:sz w:val="17"/>
          <w:szCs w:val="17"/>
          <w:vertAlign w:val="superscript"/>
        </w:rPr>
        <w:t>st</w:t>
      </w:r>
      <w:r w:rsidRPr="00663159">
        <w:rPr>
          <w:color w:val="FF0000"/>
          <w:sz w:val="17"/>
          <w:szCs w:val="17"/>
        </w:rPr>
        <w:t xml:space="preserve"> though December 31</w:t>
      </w:r>
      <w:r w:rsidRPr="00663159">
        <w:rPr>
          <w:color w:val="FF0000"/>
          <w:sz w:val="17"/>
          <w:szCs w:val="17"/>
          <w:vertAlign w:val="superscript"/>
        </w:rPr>
        <w:t>st</w:t>
      </w:r>
      <w:r w:rsidRPr="00663159">
        <w:rPr>
          <w:color w:val="FF0000"/>
          <w:sz w:val="17"/>
          <w:szCs w:val="17"/>
        </w:rPr>
        <w:t>,</w:t>
      </w:r>
      <w:r w:rsidR="00FF3950" w:rsidRPr="00663159">
        <w:rPr>
          <w:color w:val="FF0000"/>
          <w:sz w:val="17"/>
          <w:szCs w:val="17"/>
        </w:rPr>
        <w:t xml:space="preserve"> </w:t>
      </w:r>
      <w:r w:rsidR="00663159" w:rsidRPr="00663159">
        <w:rPr>
          <w:color w:val="FF0000"/>
          <w:sz w:val="17"/>
          <w:szCs w:val="17"/>
        </w:rPr>
        <w:t>202</w:t>
      </w:r>
      <w:r w:rsidR="00233103">
        <w:rPr>
          <w:color w:val="FF0000"/>
          <w:sz w:val="17"/>
          <w:szCs w:val="17"/>
        </w:rPr>
        <w:t>3</w:t>
      </w:r>
      <w:r w:rsidRPr="00FF3950">
        <w:rPr>
          <w:sz w:val="17"/>
          <w:szCs w:val="17"/>
        </w:rPr>
        <w:t>. Poetry Water Supply Corporation</w:t>
      </w:r>
      <w:r w:rsidR="00D53063">
        <w:rPr>
          <w:sz w:val="17"/>
          <w:szCs w:val="17"/>
        </w:rPr>
        <w:t>’</w:t>
      </w:r>
      <w:r w:rsidRPr="00FF3950">
        <w:rPr>
          <w:sz w:val="17"/>
          <w:szCs w:val="17"/>
        </w:rPr>
        <w:t>s drinking water surpassed the strict regulations of both the State of Texas and the U.S. Environmental Protection Agency (EPA), which requires all water suppliers to prepare reports every year. Our water source is p</w:t>
      </w:r>
      <w:r w:rsidR="00E649FF">
        <w:rPr>
          <w:sz w:val="17"/>
          <w:szCs w:val="17"/>
        </w:rPr>
        <w:t>retreated purchased water from t</w:t>
      </w:r>
      <w:r w:rsidRPr="00FF3950">
        <w:rPr>
          <w:sz w:val="17"/>
          <w:szCs w:val="17"/>
        </w:rPr>
        <w:t xml:space="preserve">he City of Terrell. The City of Terrell receives water from the North Texas Municipal Water District located in </w:t>
      </w:r>
      <w:r w:rsidR="00510A22" w:rsidRPr="00FF3950">
        <w:rPr>
          <w:sz w:val="17"/>
          <w:szCs w:val="17"/>
        </w:rPr>
        <w:t xml:space="preserve">Wylie, Texas. NTMWD utilizes surface water from all of these sources: Lavon Lake, Lake </w:t>
      </w:r>
      <w:proofErr w:type="spellStart"/>
      <w:r w:rsidR="00510A22" w:rsidRPr="00FF3950">
        <w:rPr>
          <w:sz w:val="17"/>
          <w:szCs w:val="17"/>
        </w:rPr>
        <w:t>Texoma</w:t>
      </w:r>
      <w:proofErr w:type="spellEnd"/>
      <w:r w:rsidR="00510A22" w:rsidRPr="00FF3950">
        <w:rPr>
          <w:sz w:val="17"/>
          <w:szCs w:val="17"/>
        </w:rPr>
        <w:t>, Jim Chapman Lake (Cooper Lake), Lake Tawakoni, and the East Fork Raw Water Supply Project (Wetland).</w:t>
      </w:r>
      <w:r w:rsidR="00E649FF">
        <w:rPr>
          <w:sz w:val="17"/>
          <w:szCs w:val="17"/>
        </w:rPr>
        <w:t xml:space="preserve"> </w:t>
      </w:r>
      <w:r w:rsidR="00510A22" w:rsidRPr="00FF3950">
        <w:rPr>
          <w:sz w:val="17"/>
          <w:szCs w:val="17"/>
        </w:rPr>
        <w:t>If you have any questions about this report or concerning you</w:t>
      </w:r>
      <w:r w:rsidR="00E649FF">
        <w:rPr>
          <w:sz w:val="17"/>
          <w:szCs w:val="17"/>
        </w:rPr>
        <w:t>r</w:t>
      </w:r>
      <w:r w:rsidR="00510A22" w:rsidRPr="00FF3950">
        <w:rPr>
          <w:sz w:val="17"/>
          <w:szCs w:val="17"/>
        </w:rPr>
        <w:t xml:space="preserve"> water utility please contact Poetry Water Supply by phone at 972-563-7471 or by writing to P.O. Box 392; Terrell, Texas 75160. We want our </w:t>
      </w:r>
      <w:r w:rsidR="00E649FF">
        <w:rPr>
          <w:sz w:val="17"/>
          <w:szCs w:val="17"/>
        </w:rPr>
        <w:t xml:space="preserve">valued </w:t>
      </w:r>
      <w:r w:rsidR="00510A22" w:rsidRPr="00FF3950">
        <w:rPr>
          <w:sz w:val="17"/>
          <w:szCs w:val="17"/>
        </w:rPr>
        <w:t xml:space="preserve">customers to be informed about their water utility. You can attend regular </w:t>
      </w:r>
      <w:r w:rsidR="00510A22" w:rsidRPr="00663159">
        <w:rPr>
          <w:color w:val="FF0000"/>
          <w:sz w:val="17"/>
          <w:szCs w:val="17"/>
        </w:rPr>
        <w:t xml:space="preserve">Water Board meetings on the </w:t>
      </w:r>
      <w:r w:rsidR="000821A5">
        <w:rPr>
          <w:color w:val="FF0000"/>
          <w:sz w:val="17"/>
          <w:szCs w:val="17"/>
        </w:rPr>
        <w:t xml:space="preserve">third </w:t>
      </w:r>
      <w:r w:rsidR="00FC3E11">
        <w:rPr>
          <w:color w:val="FF0000"/>
          <w:sz w:val="17"/>
          <w:szCs w:val="17"/>
        </w:rPr>
        <w:t xml:space="preserve">Thursday </w:t>
      </w:r>
      <w:r w:rsidR="00510A22" w:rsidRPr="00663159">
        <w:rPr>
          <w:color w:val="FF0000"/>
          <w:sz w:val="17"/>
          <w:szCs w:val="17"/>
        </w:rPr>
        <w:t>of each month, at 12:00</w:t>
      </w:r>
      <w:r w:rsidR="00510A22" w:rsidRPr="00FF3950">
        <w:rPr>
          <w:sz w:val="17"/>
          <w:szCs w:val="17"/>
        </w:rPr>
        <w:t>, in the Poetry Water office, at 16970 F.M. 986.</w:t>
      </w:r>
    </w:p>
    <w:p w:rsidR="00510A22" w:rsidRPr="00FF3950" w:rsidRDefault="00E649FF" w:rsidP="007E173C">
      <w:pPr>
        <w:rPr>
          <w:sz w:val="17"/>
          <w:szCs w:val="17"/>
        </w:rPr>
      </w:pPr>
      <w:r>
        <w:rPr>
          <w:sz w:val="17"/>
          <w:szCs w:val="17"/>
        </w:rPr>
        <w:t>The US</w:t>
      </w:r>
      <w:r w:rsidR="00510A22" w:rsidRPr="00FF3950">
        <w:rPr>
          <w:sz w:val="17"/>
          <w:szCs w:val="17"/>
        </w:rPr>
        <w:t xml:space="preserve"> Environmental Protection Agency (EPA) wants you to know:</w:t>
      </w:r>
    </w:p>
    <w:p w:rsidR="00676C30" w:rsidRPr="00FF3950" w:rsidRDefault="007E5903" w:rsidP="007E173C">
      <w:pPr>
        <w:rPr>
          <w:sz w:val="17"/>
          <w:szCs w:val="17"/>
        </w:rPr>
      </w:pPr>
      <w:r w:rsidRPr="00FF3950">
        <w:rPr>
          <w:sz w:val="17"/>
          <w:szCs w:val="17"/>
        </w:rPr>
        <w:t>In order to ensure that tap water is safe to drink, EPA prescribes regulations that limit the amoun</w:t>
      </w:r>
      <w:r w:rsidR="00160747">
        <w:rPr>
          <w:sz w:val="17"/>
          <w:szCs w:val="17"/>
        </w:rPr>
        <w:t>t of certain contaminants in</w:t>
      </w:r>
      <w:r w:rsidRPr="00FF3950">
        <w:rPr>
          <w:sz w:val="17"/>
          <w:szCs w:val="17"/>
        </w:rPr>
        <w:t xml:space="preserve"> water provided by public water systems. Food and Drug Administration regulations establish limits for contaminants in bottled water that must provide the same protection for public health. Drinking water, including bottled water, may re</w:t>
      </w:r>
      <w:r w:rsidR="00E649FF">
        <w:rPr>
          <w:sz w:val="17"/>
          <w:szCs w:val="17"/>
        </w:rPr>
        <w:t xml:space="preserve">asonably be expected to contain at </w:t>
      </w:r>
      <w:r w:rsidRPr="00FF3950">
        <w:rPr>
          <w:sz w:val="17"/>
          <w:szCs w:val="17"/>
        </w:rPr>
        <w:t>least small amounts of some contaminants. The presence of contaminants does not necessarily indicate that water poses a health risk. More information about contaminants and potential health effects can be obtained by calling the EPA’s Safe drinking water hotline</w:t>
      </w:r>
      <w:r w:rsidR="00FF3950" w:rsidRPr="00FF3950">
        <w:rPr>
          <w:sz w:val="17"/>
          <w:szCs w:val="17"/>
        </w:rPr>
        <w:t xml:space="preserve">: </w:t>
      </w:r>
      <w:r w:rsidRPr="00FF3950">
        <w:rPr>
          <w:sz w:val="17"/>
          <w:szCs w:val="17"/>
        </w:rPr>
        <w:t>(1-800-426-4791). The sources of drinking water (both tap and bottled water) include rivers, lakes, streams, ponds, reservoirs, springs, and wells. As water travels over the surface of the land</w:t>
      </w:r>
      <w:r w:rsidR="003E373F" w:rsidRPr="00FF3950">
        <w:rPr>
          <w:sz w:val="17"/>
          <w:szCs w:val="17"/>
        </w:rPr>
        <w:t xml:space="preserve"> or through the ground, it dissolves naturally occurring minerals and, in some cases, radioactive material, and can pick up substances resulting from the presence of animals or from human activity. Contaminants that may be present in source water include: Microbial contaminants, such as viruses and bacteria, which may come from sewage treatment plants, septic systems and agricultural livestock operations and wildlife inorganic contaminants, such as salts and metals, which can be naturally occurring or result from urban storm runoff, industrial or domestic wastewater discharges, oil and gas production, mining, or farming. Pesticides and herbicides, which may come from a variety of sources such as agriculture, urban storm runoff, and residential uses. Organic chemical contaminants, including synthetic</w:t>
      </w:r>
      <w:r w:rsidR="00A511B4" w:rsidRPr="00FF3950">
        <w:rPr>
          <w:sz w:val="17"/>
          <w:szCs w:val="17"/>
        </w:rPr>
        <w:t xml:space="preserve"> </w:t>
      </w:r>
      <w:r w:rsidR="003E373F" w:rsidRPr="00FF3950">
        <w:rPr>
          <w:sz w:val="17"/>
          <w:szCs w:val="17"/>
        </w:rPr>
        <w:t xml:space="preserve">and </w:t>
      </w:r>
      <w:r w:rsidR="00A511B4" w:rsidRPr="00FF3950">
        <w:rPr>
          <w:sz w:val="17"/>
          <w:szCs w:val="17"/>
        </w:rPr>
        <w:t>volatile</w:t>
      </w:r>
      <w:r w:rsidR="00510A22" w:rsidRPr="00FF3950">
        <w:rPr>
          <w:sz w:val="17"/>
          <w:szCs w:val="17"/>
        </w:rPr>
        <w:t xml:space="preserve"> </w:t>
      </w:r>
      <w:r w:rsidR="00A511B4" w:rsidRPr="00FF3950">
        <w:rPr>
          <w:sz w:val="17"/>
          <w:szCs w:val="17"/>
        </w:rPr>
        <w:t xml:space="preserve">organic chemicals, which are by-products of industrial processes and petroleum production, and also come from gas stations, urban storm runoff, and septic systems. Radioactive contaminants, which can be naturally occurring or be the result of oil and gas production and mining activities. </w:t>
      </w:r>
      <w:r w:rsidR="00510A22" w:rsidRPr="00FF3950">
        <w:rPr>
          <w:sz w:val="17"/>
          <w:szCs w:val="17"/>
        </w:rPr>
        <w:t xml:space="preserve"> </w:t>
      </w:r>
      <w:r w:rsidR="00A511B4" w:rsidRPr="00FF3950">
        <w:rPr>
          <w:sz w:val="17"/>
          <w:szCs w:val="17"/>
        </w:rPr>
        <w:t>Contaminants may be found in drinking water that may cause taste and odor problems. These types of problems are not necessarily causes for health concerns. For more information on taste, o</w:t>
      </w:r>
      <w:r w:rsidR="00E649FF">
        <w:rPr>
          <w:sz w:val="17"/>
          <w:szCs w:val="17"/>
        </w:rPr>
        <w:t xml:space="preserve">dor or color of drinking water </w:t>
      </w:r>
      <w:r w:rsidR="00A511B4" w:rsidRPr="00FF3950">
        <w:rPr>
          <w:sz w:val="17"/>
          <w:szCs w:val="17"/>
        </w:rPr>
        <w:t>plea</w:t>
      </w:r>
      <w:r w:rsidR="00E649FF">
        <w:rPr>
          <w:sz w:val="17"/>
          <w:szCs w:val="17"/>
        </w:rPr>
        <w:t>se</w:t>
      </w:r>
      <w:r w:rsidR="00A511B4" w:rsidRPr="00FF3950">
        <w:rPr>
          <w:sz w:val="17"/>
          <w:szCs w:val="17"/>
        </w:rPr>
        <w:t xml:space="preserve"> contact the systems business office. If present, elevated levels of lead can cause serious health problems, especially for pregnant women and young children. Lead in drinking water is primarily from materials and components associated with service lines and home plumbing</w:t>
      </w:r>
      <w:r w:rsidR="000E7855" w:rsidRPr="00FF3950">
        <w:rPr>
          <w:sz w:val="17"/>
          <w:szCs w:val="17"/>
        </w:rPr>
        <w:t>, Poetry Water Supply Corporation is responsible for providing high quality drinking water, but cannot control the variety of materials used in plumbing components. When you</w:t>
      </w:r>
      <w:r w:rsidR="00E649FF">
        <w:rPr>
          <w:sz w:val="17"/>
          <w:szCs w:val="17"/>
        </w:rPr>
        <w:t>r</w:t>
      </w:r>
      <w:r w:rsidR="000E7855" w:rsidRPr="00FF3950">
        <w:rPr>
          <w:sz w:val="17"/>
          <w:szCs w:val="17"/>
        </w:rPr>
        <w:t xml:space="preserve"> water has been sitting several hours, you can minimize the potential for lead exposure by flushing your tap for 30 seconds to 2 minutes before using the water for drinking or cooking. If you are con</w:t>
      </w:r>
      <w:r w:rsidR="00FF3950" w:rsidRPr="00FF3950">
        <w:rPr>
          <w:sz w:val="17"/>
          <w:szCs w:val="17"/>
        </w:rPr>
        <w:t>cerned about lead in your water</w:t>
      </w:r>
      <w:r w:rsidR="000E7855" w:rsidRPr="00FF3950">
        <w:rPr>
          <w:sz w:val="17"/>
          <w:szCs w:val="17"/>
        </w:rPr>
        <w:t xml:space="preserve">, you may wish to have your water tested. Information on lead in drinking water, testing methods, and steps you can take to minimize exposure is available from the Safe Drinking Water Hotline or at </w:t>
      </w:r>
      <w:r w:rsidR="000E7855" w:rsidRPr="00FF3950">
        <w:rPr>
          <w:color w:val="00B0F0"/>
          <w:sz w:val="17"/>
          <w:szCs w:val="17"/>
          <w:u w:val="single"/>
        </w:rPr>
        <w:t>http</w:t>
      </w:r>
      <w:r w:rsidR="00E649FF">
        <w:rPr>
          <w:color w:val="00B0F0"/>
          <w:sz w:val="17"/>
          <w:szCs w:val="17"/>
          <w:u w:val="single"/>
        </w:rPr>
        <w:t>:</w:t>
      </w:r>
      <w:r w:rsidR="000E7855" w:rsidRPr="00FF3950">
        <w:rPr>
          <w:color w:val="00B0F0"/>
          <w:sz w:val="17"/>
          <w:szCs w:val="17"/>
          <w:u w:val="single"/>
        </w:rPr>
        <w:t>//www.epa.gov/safewater/lead</w:t>
      </w:r>
      <w:r w:rsidR="000E7855" w:rsidRPr="00FF3950">
        <w:rPr>
          <w:sz w:val="17"/>
          <w:szCs w:val="17"/>
        </w:rPr>
        <w:t>. You may be more vulnerable than the general population to certain microbial contaminants, such as cryptosporidium, in drinking water, infants, some elderly, or immune</w:t>
      </w:r>
      <w:r w:rsidR="00676C30" w:rsidRPr="00FF3950">
        <w:rPr>
          <w:sz w:val="17"/>
          <w:szCs w:val="17"/>
        </w:rPr>
        <w:t>-compromised persons such as those undergoing chemotherapy for cancer, those who have undergone organ transplants, those who are undergoing treatment with steroids and</w:t>
      </w:r>
      <w:r w:rsidR="00E649FF">
        <w:rPr>
          <w:sz w:val="17"/>
          <w:szCs w:val="17"/>
        </w:rPr>
        <w:t xml:space="preserve"> people with HIV/AIDS or other i</w:t>
      </w:r>
      <w:r w:rsidR="00676C30" w:rsidRPr="00FF3950">
        <w:rPr>
          <w:sz w:val="17"/>
          <w:szCs w:val="17"/>
        </w:rPr>
        <w:t>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(1-800-426-4791). In the water loss audit submitted to The Texas Water Development Board from</w:t>
      </w:r>
      <w:r w:rsidR="00663159">
        <w:rPr>
          <w:sz w:val="17"/>
          <w:szCs w:val="17"/>
        </w:rPr>
        <w:t xml:space="preserve"> the time period of </w:t>
      </w:r>
      <w:r w:rsidR="00663159" w:rsidRPr="00663159">
        <w:rPr>
          <w:color w:val="FF0000"/>
          <w:sz w:val="17"/>
          <w:szCs w:val="17"/>
        </w:rPr>
        <w:t>Jan-Dec 202</w:t>
      </w:r>
      <w:r w:rsidR="00233103">
        <w:rPr>
          <w:color w:val="FF0000"/>
          <w:sz w:val="17"/>
          <w:szCs w:val="17"/>
        </w:rPr>
        <w:t>3</w:t>
      </w:r>
      <w:r w:rsidR="00676C30" w:rsidRPr="00FF3950">
        <w:rPr>
          <w:sz w:val="17"/>
          <w:szCs w:val="17"/>
        </w:rPr>
        <w:t xml:space="preserve"> our wate</w:t>
      </w:r>
      <w:r w:rsidR="00A94B7C">
        <w:rPr>
          <w:sz w:val="17"/>
          <w:szCs w:val="17"/>
        </w:rPr>
        <w:t xml:space="preserve">r system lost an estimated </w:t>
      </w:r>
      <w:r w:rsidR="00847721">
        <w:rPr>
          <w:color w:val="FF0000"/>
          <w:sz w:val="17"/>
          <w:szCs w:val="17"/>
        </w:rPr>
        <w:t>2,468,836</w:t>
      </w:r>
      <w:r w:rsidR="00676C30" w:rsidRPr="00FF3950">
        <w:rPr>
          <w:sz w:val="17"/>
          <w:szCs w:val="17"/>
        </w:rPr>
        <w:t xml:space="preserve"> gallons of water. If you have any questions about the water loss audit please call 972-563-7471.</w:t>
      </w:r>
    </w:p>
    <w:p w:rsidR="00676C30" w:rsidRPr="00FF3950" w:rsidRDefault="00676C30" w:rsidP="007E173C">
      <w:pPr>
        <w:rPr>
          <w:sz w:val="17"/>
          <w:szCs w:val="17"/>
        </w:rPr>
      </w:pPr>
      <w:r w:rsidRPr="00FF3950">
        <w:rPr>
          <w:sz w:val="17"/>
          <w:szCs w:val="17"/>
        </w:rPr>
        <w:t xml:space="preserve">En </w:t>
      </w:r>
      <w:proofErr w:type="spellStart"/>
      <w:r w:rsidRPr="00FF3950">
        <w:rPr>
          <w:sz w:val="17"/>
          <w:szCs w:val="17"/>
        </w:rPr>
        <w:t>Espanol</w:t>
      </w:r>
      <w:proofErr w:type="spellEnd"/>
    </w:p>
    <w:p w:rsidR="007E173C" w:rsidRPr="00FF3950" w:rsidRDefault="00676C30" w:rsidP="007E173C">
      <w:pPr>
        <w:rPr>
          <w:sz w:val="17"/>
          <w:szCs w:val="17"/>
        </w:rPr>
      </w:pPr>
      <w:proofErr w:type="gramStart"/>
      <w:r w:rsidRPr="00FF3950">
        <w:rPr>
          <w:sz w:val="17"/>
          <w:szCs w:val="17"/>
        </w:rPr>
        <w:t xml:space="preserve">Este </w:t>
      </w:r>
      <w:proofErr w:type="spellStart"/>
      <w:r w:rsidRPr="00FF3950">
        <w:rPr>
          <w:sz w:val="17"/>
          <w:szCs w:val="17"/>
        </w:rPr>
        <w:t>informe</w:t>
      </w:r>
      <w:proofErr w:type="spellEnd"/>
      <w:r w:rsidRPr="00FF3950">
        <w:rPr>
          <w:sz w:val="17"/>
          <w:szCs w:val="17"/>
        </w:rPr>
        <w:t xml:space="preserve"> </w:t>
      </w:r>
      <w:proofErr w:type="spellStart"/>
      <w:r w:rsidRPr="00FF3950">
        <w:rPr>
          <w:sz w:val="17"/>
          <w:szCs w:val="17"/>
        </w:rPr>
        <w:t>incluye</w:t>
      </w:r>
      <w:proofErr w:type="spellEnd"/>
      <w:r w:rsidRPr="00FF3950">
        <w:rPr>
          <w:sz w:val="17"/>
          <w:szCs w:val="17"/>
        </w:rPr>
        <w:t xml:space="preserve"> </w:t>
      </w:r>
      <w:proofErr w:type="spellStart"/>
      <w:r w:rsidRPr="00FF3950">
        <w:rPr>
          <w:sz w:val="17"/>
          <w:szCs w:val="17"/>
        </w:rPr>
        <w:t>informacion</w:t>
      </w:r>
      <w:proofErr w:type="spellEnd"/>
      <w:r w:rsidRPr="00FF3950">
        <w:rPr>
          <w:sz w:val="17"/>
          <w:szCs w:val="17"/>
        </w:rPr>
        <w:t xml:space="preserve"> </w:t>
      </w:r>
      <w:proofErr w:type="spellStart"/>
      <w:r w:rsidRPr="00FF3950">
        <w:rPr>
          <w:sz w:val="17"/>
          <w:szCs w:val="17"/>
        </w:rPr>
        <w:t>importante</w:t>
      </w:r>
      <w:proofErr w:type="spellEnd"/>
      <w:r w:rsidRPr="00FF3950">
        <w:rPr>
          <w:sz w:val="17"/>
          <w:szCs w:val="17"/>
        </w:rPr>
        <w:t xml:space="preserve"> </w:t>
      </w:r>
      <w:proofErr w:type="spellStart"/>
      <w:r w:rsidRPr="00FF3950">
        <w:rPr>
          <w:sz w:val="17"/>
          <w:szCs w:val="17"/>
        </w:rPr>
        <w:t>sobre</w:t>
      </w:r>
      <w:proofErr w:type="spellEnd"/>
      <w:r w:rsidRPr="00FF3950">
        <w:rPr>
          <w:sz w:val="17"/>
          <w:szCs w:val="17"/>
        </w:rPr>
        <w:t xml:space="preserve"> </w:t>
      </w:r>
      <w:proofErr w:type="spellStart"/>
      <w:r w:rsidRPr="00FF3950">
        <w:rPr>
          <w:sz w:val="17"/>
          <w:szCs w:val="17"/>
        </w:rPr>
        <w:t>ei</w:t>
      </w:r>
      <w:proofErr w:type="spellEnd"/>
      <w:r w:rsidRPr="00FF3950">
        <w:rPr>
          <w:sz w:val="17"/>
          <w:szCs w:val="17"/>
        </w:rPr>
        <w:t xml:space="preserve"> </w:t>
      </w:r>
      <w:proofErr w:type="spellStart"/>
      <w:r w:rsidRPr="00FF3950">
        <w:rPr>
          <w:sz w:val="17"/>
          <w:szCs w:val="17"/>
        </w:rPr>
        <w:t>agua</w:t>
      </w:r>
      <w:proofErr w:type="spellEnd"/>
      <w:r w:rsidRPr="00FF3950">
        <w:rPr>
          <w:sz w:val="17"/>
          <w:szCs w:val="17"/>
        </w:rPr>
        <w:t xml:space="preserve"> potable</w:t>
      </w:r>
      <w:r w:rsidR="00FF3950" w:rsidRPr="00FF3950">
        <w:rPr>
          <w:sz w:val="17"/>
          <w:szCs w:val="17"/>
        </w:rPr>
        <w:t>.</w:t>
      </w:r>
      <w:proofErr w:type="gramEnd"/>
      <w:r w:rsidR="00FF3950" w:rsidRPr="00FF3950">
        <w:rPr>
          <w:sz w:val="17"/>
          <w:szCs w:val="17"/>
        </w:rPr>
        <w:t xml:space="preserve"> Si </w:t>
      </w:r>
      <w:proofErr w:type="spellStart"/>
      <w:r w:rsidR="00FF3950" w:rsidRPr="00FF3950">
        <w:rPr>
          <w:sz w:val="17"/>
          <w:szCs w:val="17"/>
        </w:rPr>
        <w:t>tiene</w:t>
      </w:r>
      <w:proofErr w:type="spellEnd"/>
      <w:r w:rsidR="00FF3950" w:rsidRPr="00FF3950">
        <w:rPr>
          <w:sz w:val="17"/>
          <w:szCs w:val="17"/>
        </w:rPr>
        <w:t xml:space="preserve"> </w:t>
      </w:r>
      <w:proofErr w:type="spellStart"/>
      <w:r w:rsidR="00FF3950" w:rsidRPr="00FF3950">
        <w:rPr>
          <w:sz w:val="17"/>
          <w:szCs w:val="17"/>
        </w:rPr>
        <w:t>preguntas</w:t>
      </w:r>
      <w:proofErr w:type="spellEnd"/>
      <w:r w:rsidR="00FF3950" w:rsidRPr="00FF3950">
        <w:rPr>
          <w:sz w:val="17"/>
          <w:szCs w:val="17"/>
        </w:rPr>
        <w:t xml:space="preserve"> o </w:t>
      </w:r>
      <w:proofErr w:type="spellStart"/>
      <w:r w:rsidR="00FF3950" w:rsidRPr="00FF3950">
        <w:rPr>
          <w:sz w:val="17"/>
          <w:szCs w:val="17"/>
        </w:rPr>
        <w:t>comentarios</w:t>
      </w:r>
      <w:proofErr w:type="spellEnd"/>
      <w:r w:rsidR="00FF3950" w:rsidRPr="00FF3950">
        <w:rPr>
          <w:sz w:val="17"/>
          <w:szCs w:val="17"/>
        </w:rPr>
        <w:t xml:space="preserve"> </w:t>
      </w:r>
      <w:proofErr w:type="spellStart"/>
      <w:r w:rsidR="00FF3950" w:rsidRPr="00FF3950">
        <w:rPr>
          <w:sz w:val="17"/>
          <w:szCs w:val="17"/>
        </w:rPr>
        <w:t>sobre</w:t>
      </w:r>
      <w:proofErr w:type="spellEnd"/>
      <w:r w:rsidR="00FF3950" w:rsidRPr="00FF3950">
        <w:rPr>
          <w:sz w:val="17"/>
          <w:szCs w:val="17"/>
        </w:rPr>
        <w:t xml:space="preserve"> </w:t>
      </w:r>
      <w:proofErr w:type="spellStart"/>
      <w:r w:rsidR="00FF3950" w:rsidRPr="00FF3950">
        <w:rPr>
          <w:sz w:val="17"/>
          <w:szCs w:val="17"/>
        </w:rPr>
        <w:t>este</w:t>
      </w:r>
      <w:proofErr w:type="spellEnd"/>
      <w:r w:rsidR="00FF3950" w:rsidRPr="00FF3950">
        <w:rPr>
          <w:sz w:val="17"/>
          <w:szCs w:val="17"/>
        </w:rPr>
        <w:t xml:space="preserve"> </w:t>
      </w:r>
      <w:proofErr w:type="spellStart"/>
      <w:r w:rsidR="00FF3950" w:rsidRPr="00FF3950">
        <w:rPr>
          <w:sz w:val="17"/>
          <w:szCs w:val="17"/>
        </w:rPr>
        <w:t>informe</w:t>
      </w:r>
      <w:proofErr w:type="spellEnd"/>
      <w:r w:rsidR="00FF3950" w:rsidRPr="00FF3950">
        <w:rPr>
          <w:sz w:val="17"/>
          <w:szCs w:val="17"/>
        </w:rPr>
        <w:t xml:space="preserve"> en </w:t>
      </w:r>
      <w:proofErr w:type="spellStart"/>
      <w:r w:rsidR="00FF3950" w:rsidRPr="00FF3950">
        <w:rPr>
          <w:sz w:val="17"/>
          <w:szCs w:val="17"/>
        </w:rPr>
        <w:t>espanol</w:t>
      </w:r>
      <w:proofErr w:type="spellEnd"/>
      <w:r w:rsidR="00FF3950" w:rsidRPr="00FF3950">
        <w:rPr>
          <w:sz w:val="17"/>
          <w:szCs w:val="17"/>
        </w:rPr>
        <w:t xml:space="preserve">, favor de </w:t>
      </w:r>
      <w:proofErr w:type="spellStart"/>
      <w:r w:rsidR="00FF3950" w:rsidRPr="00FF3950">
        <w:rPr>
          <w:sz w:val="17"/>
          <w:szCs w:val="17"/>
        </w:rPr>
        <w:t>llamar</w:t>
      </w:r>
      <w:proofErr w:type="spellEnd"/>
      <w:r w:rsidR="00FF3950" w:rsidRPr="00FF3950">
        <w:rPr>
          <w:sz w:val="17"/>
          <w:szCs w:val="17"/>
        </w:rPr>
        <w:t xml:space="preserve"> al tel. </w:t>
      </w:r>
      <w:proofErr w:type="gramStart"/>
      <w:r w:rsidR="00FF3950" w:rsidRPr="00FF3950">
        <w:rPr>
          <w:sz w:val="17"/>
          <w:szCs w:val="17"/>
        </w:rPr>
        <w:t>( 972</w:t>
      </w:r>
      <w:proofErr w:type="gramEnd"/>
      <w:r w:rsidR="00FF3950" w:rsidRPr="00FF3950">
        <w:rPr>
          <w:sz w:val="17"/>
          <w:szCs w:val="17"/>
        </w:rPr>
        <w:t xml:space="preserve">) 563-9704- </w:t>
      </w:r>
      <w:proofErr w:type="spellStart"/>
      <w:r w:rsidR="00FF3950" w:rsidRPr="00FF3950">
        <w:rPr>
          <w:sz w:val="17"/>
          <w:szCs w:val="17"/>
        </w:rPr>
        <w:t>para</w:t>
      </w:r>
      <w:proofErr w:type="spellEnd"/>
      <w:r w:rsidR="00FF3950" w:rsidRPr="00FF3950">
        <w:rPr>
          <w:sz w:val="17"/>
          <w:szCs w:val="17"/>
        </w:rPr>
        <w:t xml:space="preserve"> </w:t>
      </w:r>
      <w:proofErr w:type="spellStart"/>
      <w:r w:rsidR="00FF3950" w:rsidRPr="00FF3950">
        <w:rPr>
          <w:sz w:val="17"/>
          <w:szCs w:val="17"/>
        </w:rPr>
        <w:t>hablar</w:t>
      </w:r>
      <w:proofErr w:type="spellEnd"/>
      <w:r w:rsidR="00FF3950" w:rsidRPr="00FF3950">
        <w:rPr>
          <w:sz w:val="17"/>
          <w:szCs w:val="17"/>
        </w:rPr>
        <w:t xml:space="preserve"> con </w:t>
      </w:r>
      <w:proofErr w:type="spellStart"/>
      <w:r w:rsidR="00FF3950" w:rsidRPr="00FF3950">
        <w:rPr>
          <w:sz w:val="17"/>
          <w:szCs w:val="17"/>
        </w:rPr>
        <w:t>una</w:t>
      </w:r>
      <w:proofErr w:type="spellEnd"/>
      <w:r w:rsidR="00FF3950" w:rsidRPr="00FF3950">
        <w:rPr>
          <w:sz w:val="17"/>
          <w:szCs w:val="17"/>
        </w:rPr>
        <w:t xml:space="preserve"> persona </w:t>
      </w:r>
      <w:proofErr w:type="spellStart"/>
      <w:r w:rsidR="00FF3950" w:rsidRPr="00FF3950">
        <w:rPr>
          <w:sz w:val="17"/>
          <w:szCs w:val="17"/>
        </w:rPr>
        <w:t>billingue</w:t>
      </w:r>
      <w:proofErr w:type="spellEnd"/>
      <w:r w:rsidR="00FF3950" w:rsidRPr="00FF3950">
        <w:rPr>
          <w:sz w:val="17"/>
          <w:szCs w:val="17"/>
        </w:rPr>
        <w:t xml:space="preserve"> en </w:t>
      </w:r>
      <w:proofErr w:type="spellStart"/>
      <w:r w:rsidR="00FF3950" w:rsidRPr="00FF3950">
        <w:rPr>
          <w:sz w:val="17"/>
          <w:szCs w:val="17"/>
        </w:rPr>
        <w:t>espanol</w:t>
      </w:r>
      <w:proofErr w:type="spellEnd"/>
      <w:r w:rsidR="00FF3950" w:rsidRPr="00FF3950">
        <w:rPr>
          <w:sz w:val="17"/>
          <w:szCs w:val="17"/>
        </w:rPr>
        <w:t>.</w:t>
      </w:r>
      <w:r w:rsidRPr="00FF3950">
        <w:rPr>
          <w:sz w:val="17"/>
          <w:szCs w:val="17"/>
        </w:rPr>
        <w:t xml:space="preserve">  </w:t>
      </w:r>
      <w:bookmarkEnd w:id="0"/>
      <w:bookmarkEnd w:id="1"/>
    </w:p>
    <w:sectPr w:rsidR="007E173C" w:rsidRPr="00FF3950" w:rsidSect="007E17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C97203"/>
    <w:rsid w:val="000821A5"/>
    <w:rsid w:val="000E7855"/>
    <w:rsid w:val="00160747"/>
    <w:rsid w:val="00233103"/>
    <w:rsid w:val="00393733"/>
    <w:rsid w:val="003E373F"/>
    <w:rsid w:val="004A00DC"/>
    <w:rsid w:val="00510A22"/>
    <w:rsid w:val="00663159"/>
    <w:rsid w:val="00676C30"/>
    <w:rsid w:val="007E173C"/>
    <w:rsid w:val="007E5903"/>
    <w:rsid w:val="008047E3"/>
    <w:rsid w:val="00847721"/>
    <w:rsid w:val="00857100"/>
    <w:rsid w:val="00A511B4"/>
    <w:rsid w:val="00A55865"/>
    <w:rsid w:val="00A819A5"/>
    <w:rsid w:val="00A94B7C"/>
    <w:rsid w:val="00AA2E3B"/>
    <w:rsid w:val="00B46854"/>
    <w:rsid w:val="00C90BB5"/>
    <w:rsid w:val="00C97203"/>
    <w:rsid w:val="00D53063"/>
    <w:rsid w:val="00E1013F"/>
    <w:rsid w:val="00E649FF"/>
    <w:rsid w:val="00F73E4F"/>
    <w:rsid w:val="00FC3E11"/>
    <w:rsid w:val="00FF3950"/>
    <w:rsid w:val="00FF7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203"/>
    <w:rPr>
      <w:color w:val="0000FF" w:themeColor="hyperlink"/>
      <w:u w:val="single"/>
    </w:rPr>
  </w:style>
  <w:style w:type="paragraph" w:styleId="BalloonText">
    <w:name w:val="Balloon Text"/>
    <w:basedOn w:val="Normal"/>
    <w:link w:val="BalloonTextChar"/>
    <w:uiPriority w:val="99"/>
    <w:semiHidden/>
    <w:unhideWhenUsed/>
    <w:rsid w:val="00C97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2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D85E9-E74D-4768-9D6F-3F696F42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4780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Poetry Laptop</dc:creator>
  <cp:lastModifiedBy>5</cp:lastModifiedBy>
  <cp:revision>2</cp:revision>
  <cp:lastPrinted>2020-07-06T20:28:00Z</cp:lastPrinted>
  <dcterms:created xsi:type="dcterms:W3CDTF">2024-07-01T15:33:00Z</dcterms:created>
  <dcterms:modified xsi:type="dcterms:W3CDTF">2024-07-01T15:33:00Z</dcterms:modified>
</cp:coreProperties>
</file>