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769" w:type="dxa"/>
        <w:tblInd w:w="-1268" w:type="dxa"/>
        <w:tblCellMar>
          <w:top w:w="9" w:type="dxa"/>
          <w:bottom w:w="27" w:type="dxa"/>
          <w:right w:w="5" w:type="dxa"/>
        </w:tblCellMar>
        <w:tblLook w:val="04A0" w:firstRow="1" w:lastRow="0" w:firstColumn="1" w:lastColumn="0" w:noHBand="0" w:noVBand="1"/>
      </w:tblPr>
      <w:tblGrid>
        <w:gridCol w:w="6360"/>
        <w:gridCol w:w="5409"/>
      </w:tblGrid>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tcPr>
          <w:p w:rsidR="001853E7" w:rsidRPr="009D5D83" w:rsidRDefault="00197C99">
            <w:pPr>
              <w:ind w:left="17"/>
              <w:rPr>
                <w:rFonts w:ascii="Times New Roman" w:hAnsi="Times New Roman" w:cs="Times New Roman"/>
                <w:sz w:val="18"/>
                <w:szCs w:val="18"/>
              </w:rPr>
            </w:pPr>
            <w:r w:rsidRPr="009D5D83">
              <w:rPr>
                <w:rFonts w:ascii="Times New Roman" w:eastAsia="Times New Roman" w:hAnsi="Times New Roman" w:cs="Times New Roman"/>
                <w:b/>
                <w:sz w:val="18"/>
                <w:szCs w:val="18"/>
              </w:rPr>
              <w:t xml:space="preserve">  GENEFORCE EMERGENCY POWER SYSTEM </w:t>
            </w:r>
            <w:r w:rsidRPr="009D5D83">
              <w:rPr>
                <w:rFonts w:ascii="Times New Roman" w:hAnsi="Times New Roman" w:cs="Times New Roman"/>
                <w:sz w:val="18"/>
                <w:szCs w:val="18"/>
              </w:rPr>
              <w:t xml:space="preserve"> </w:t>
            </w:r>
          </w:p>
        </w:tc>
        <w:tc>
          <w:tcPr>
            <w:tcW w:w="5409" w:type="dxa"/>
            <w:vMerge w:val="restart"/>
            <w:tcBorders>
              <w:top w:val="single" w:sz="6" w:space="0" w:color="000000"/>
              <w:left w:val="single" w:sz="6" w:space="0" w:color="000000"/>
              <w:bottom w:val="single" w:sz="6" w:space="0" w:color="000000"/>
              <w:right w:val="single" w:sz="6" w:space="0" w:color="000000"/>
            </w:tcBorders>
            <w:vAlign w:val="bottom"/>
          </w:tcPr>
          <w:p w:rsidR="001853E7" w:rsidRPr="009D5D83" w:rsidRDefault="00A03B7E">
            <w:pPr>
              <w:ind w:right="251"/>
              <w:jc w:val="right"/>
              <w:rPr>
                <w:rFonts w:ascii="Times New Roman" w:hAnsi="Times New Roman" w:cs="Times New Roman"/>
                <w:sz w:val="18"/>
                <w:szCs w:val="18"/>
              </w:rPr>
            </w:pPr>
            <w:r>
              <w:rPr>
                <w:noProof/>
              </w:rPr>
              <w:drawing>
                <wp:inline distT="0" distB="0" distL="0" distR="0" wp14:anchorId="4058B1B7" wp14:editId="04880A48">
                  <wp:extent cx="3067050" cy="2343150"/>
                  <wp:effectExtent l="0" t="0" r="0" b="0"/>
                  <wp:docPr id="4" name="Picture 4" descr="C:\Users\chinos333\Documents\Geneforce Incorporated\New Designs - GENEFORCE\truck box.jpg"/>
                  <wp:cNvGraphicFramePr/>
                  <a:graphic xmlns:a="http://schemas.openxmlformats.org/drawingml/2006/main">
                    <a:graphicData uri="http://schemas.openxmlformats.org/drawingml/2006/picture">
                      <pic:pic xmlns:pic="http://schemas.openxmlformats.org/drawingml/2006/picture">
                        <pic:nvPicPr>
                          <pic:cNvPr id="4" name="Picture 4" descr="C:\Users\chinos333\Documents\Geneforce Incorporated\New Designs - GENEFORCE\truck box.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67050" cy="2343150"/>
                          </a:xfrm>
                          <a:prstGeom prst="rect">
                            <a:avLst/>
                          </a:prstGeom>
                          <a:noFill/>
                          <a:ln>
                            <a:noFill/>
                          </a:ln>
                        </pic:spPr>
                      </pic:pic>
                    </a:graphicData>
                  </a:graphic>
                </wp:inline>
              </w:drawing>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FFFF00"/>
          </w:tcPr>
          <w:p w:rsidR="001853E7" w:rsidRPr="009D5D83" w:rsidRDefault="00197C99" w:rsidP="00F05DDA">
            <w:pPr>
              <w:tabs>
                <w:tab w:val="center" w:pos="1624"/>
                <w:tab w:val="center" w:pos="3606"/>
                <w:tab w:val="center" w:pos="4326"/>
              </w:tabs>
              <w:rPr>
                <w:rFonts w:ascii="Times New Roman" w:hAnsi="Times New Roman" w:cs="Times New Roman"/>
                <w:sz w:val="18"/>
                <w:szCs w:val="18"/>
              </w:rPr>
            </w:pPr>
            <w:r w:rsidRPr="009D5D83">
              <w:rPr>
                <w:rFonts w:ascii="Times New Roman" w:hAnsi="Times New Roman" w:cs="Times New Roman"/>
                <w:sz w:val="18"/>
                <w:szCs w:val="18"/>
              </w:rPr>
              <w:tab/>
            </w:r>
            <w:r w:rsidR="009D5D83">
              <w:rPr>
                <w:rFonts w:ascii="Times New Roman" w:hAnsi="Times New Roman" w:cs="Times New Roman"/>
                <w:sz w:val="18"/>
                <w:szCs w:val="18"/>
              </w:rPr>
              <w:t xml:space="preserve"> </w:t>
            </w:r>
            <w:r w:rsidRPr="009D5D83">
              <w:rPr>
                <w:rFonts w:ascii="Times New Roman" w:eastAsia="Times New Roman" w:hAnsi="Times New Roman" w:cs="Times New Roman"/>
                <w:b/>
                <w:sz w:val="18"/>
                <w:szCs w:val="18"/>
              </w:rPr>
              <w:t>GEN-</w:t>
            </w:r>
            <w:r w:rsidR="00F05DDA">
              <w:rPr>
                <w:rFonts w:ascii="Times New Roman" w:eastAsia="Times New Roman" w:hAnsi="Times New Roman" w:cs="Times New Roman"/>
                <w:b/>
                <w:color w:val="FF0000"/>
                <w:sz w:val="18"/>
                <w:szCs w:val="18"/>
              </w:rPr>
              <w:t>1760</w:t>
            </w:r>
            <w:r w:rsidRPr="009D5D83">
              <w:rPr>
                <w:rFonts w:ascii="Times New Roman" w:eastAsia="Times New Roman" w:hAnsi="Times New Roman" w:cs="Times New Roman"/>
                <w:b/>
                <w:color w:val="FF0000"/>
                <w:sz w:val="18"/>
                <w:szCs w:val="18"/>
              </w:rPr>
              <w:t xml:space="preserve"> </w:t>
            </w:r>
            <w:r w:rsidR="009D5D83">
              <w:rPr>
                <w:rFonts w:ascii="Times New Roman" w:eastAsia="Times New Roman" w:hAnsi="Times New Roman" w:cs="Times New Roman"/>
                <w:b/>
                <w:sz w:val="18"/>
                <w:szCs w:val="18"/>
              </w:rPr>
              <w:t xml:space="preserve">    </w:t>
            </w:r>
            <w:r w:rsidR="009D5D83" w:rsidRPr="009D5D83">
              <w:rPr>
                <w:rFonts w:ascii="Times New Roman" w:eastAsia="Times New Roman" w:hAnsi="Times New Roman" w:cs="Times New Roman"/>
                <w:sz w:val="18"/>
                <w:szCs w:val="18"/>
              </w:rPr>
              <w:t>4.0 kVA-120V/240V-</w:t>
            </w:r>
            <w:r w:rsidRPr="009D5D83">
              <w:rPr>
                <w:rFonts w:ascii="Times New Roman" w:eastAsia="Times New Roman" w:hAnsi="Times New Roman" w:cs="Times New Roman"/>
                <w:sz w:val="18"/>
                <w:szCs w:val="18"/>
              </w:rPr>
              <w:t>60Hz</w:t>
            </w:r>
            <w:r w:rsidR="00F05DDA">
              <w:rPr>
                <w:rFonts w:ascii="Times New Roman" w:eastAsia="Times New Roman" w:hAnsi="Times New Roman" w:cs="Times New Roman"/>
                <w:sz w:val="18"/>
                <w:szCs w:val="18"/>
              </w:rPr>
              <w:t>-21.1</w:t>
            </w:r>
            <w:r w:rsidR="009D5D83">
              <w:rPr>
                <w:rFonts w:ascii="Times New Roman" w:eastAsia="Times New Roman" w:hAnsi="Times New Roman" w:cs="Times New Roman"/>
                <w:sz w:val="18"/>
                <w:szCs w:val="18"/>
              </w:rPr>
              <w:t>kW-16Yr</w:t>
            </w:r>
            <w:r w:rsidRPr="009D5D83">
              <w:rPr>
                <w:rFonts w:ascii="Times New Roman" w:eastAsia="Times New Roman" w:hAnsi="Times New Roman" w:cs="Times New Roman"/>
                <w:b/>
                <w:sz w:val="18"/>
                <w:szCs w:val="18"/>
              </w:rPr>
              <w:t xml:space="preserve">   </w:t>
            </w:r>
            <w:r w:rsidRPr="009D5D83">
              <w:rPr>
                <w:rFonts w:ascii="Times New Roman" w:eastAsia="Times New Roman" w:hAnsi="Times New Roman" w:cs="Times New Roman"/>
                <w:b/>
                <w:sz w:val="18"/>
                <w:szCs w:val="18"/>
              </w:rPr>
              <w:tab/>
              <w:t xml:space="preserve">  </w:t>
            </w:r>
            <w:r w:rsidRPr="009D5D83">
              <w:rPr>
                <w:rFonts w:ascii="Times New Roman" w:eastAsia="Times New Roman" w:hAnsi="Times New Roman" w:cs="Times New Roman"/>
                <w:b/>
                <w:sz w:val="18"/>
                <w:szCs w:val="18"/>
              </w:rPr>
              <w:tab/>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pPr>
              <w:ind w:left="123"/>
              <w:rPr>
                <w:rFonts w:ascii="Times New Roman" w:hAnsi="Times New Roman" w:cs="Times New Roman"/>
                <w:sz w:val="18"/>
                <w:szCs w:val="18"/>
              </w:rPr>
            </w:pPr>
            <w:r w:rsidRPr="009D5D83">
              <w:rPr>
                <w:rFonts w:ascii="Times New Roman" w:eastAsia="Times New Roman" w:hAnsi="Times New Roman" w:cs="Times New Roman"/>
                <w:b/>
                <w:sz w:val="18"/>
                <w:szCs w:val="18"/>
              </w:rPr>
              <w:t xml:space="preserve">Product Features </w:t>
            </w: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jc w:val="both"/>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Silent operation; Safe for indoors; No gas or emissions; No Maintenance or permits required; Automatic &amp; one-touch start; Remote monitoring &amp; configuration.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23" w:right="97"/>
              <w:jc w:val="both"/>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bookmarkStart w:id="0" w:name="_GoBack"/>
        <w:bookmarkEnd w:id="0"/>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2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120/240V AC; Adapts to single, split-phase or three-phase systems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23"/>
              <w:jc w:val="both"/>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Dual AC inputs with capability to work with two-wire and three-wire generator starting systems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23"/>
              <w:rPr>
                <w:rFonts w:ascii="Times New Roman" w:hAnsi="Times New Roman" w:cs="Times New Roman"/>
                <w:sz w:val="18"/>
                <w:szCs w:val="18"/>
              </w:rPr>
            </w:pPr>
            <w:r w:rsidRPr="009D5D83">
              <w:rPr>
                <w:rFonts w:ascii="Times New Roman" w:eastAsia="Times New Roman" w:hAnsi="Times New Roman" w:cs="Times New Roman"/>
                <w:sz w:val="18"/>
                <w:szCs w:val="18"/>
              </w:rPr>
              <w:t>May be used with a sola</w:t>
            </w:r>
            <w:r w:rsidR="003C23C7">
              <w:rPr>
                <w:rFonts w:ascii="Times New Roman" w:eastAsia="Times New Roman" w:hAnsi="Times New Roman" w:cs="Times New Roman"/>
                <w:sz w:val="18"/>
                <w:szCs w:val="18"/>
              </w:rPr>
              <w:t>r panel array to recharge 12V-24</w:t>
            </w:r>
            <w:r w:rsidRPr="009D5D83">
              <w:rPr>
                <w:rFonts w:ascii="Times New Roman" w:eastAsia="Times New Roman" w:hAnsi="Times New Roman" w:cs="Times New Roman"/>
                <w:sz w:val="18"/>
                <w:szCs w:val="18"/>
              </w:rPr>
              <w:t xml:space="preserve">V DC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nil"/>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23"/>
              <w:jc w:val="both"/>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True sine wave and Built-in voltage regulation system provides clean output for sensitive electronics. </w:t>
            </w:r>
            <w:r w:rsidRPr="009D5D83">
              <w:rPr>
                <w:rFonts w:ascii="Times New Roman" w:hAnsi="Times New Roman" w:cs="Times New Roman"/>
                <w:sz w:val="18"/>
                <w:szCs w:val="18"/>
              </w:rPr>
              <w:t xml:space="preserve"> </w:t>
            </w:r>
          </w:p>
        </w:tc>
        <w:tc>
          <w:tcPr>
            <w:tcW w:w="5409" w:type="dxa"/>
            <w:vMerge/>
            <w:tcBorders>
              <w:top w:val="nil"/>
              <w:left w:val="single" w:sz="6" w:space="0" w:color="000000"/>
              <w:bottom w:val="single" w:sz="6" w:space="0" w:color="000000"/>
              <w:right w:val="single" w:sz="6" w:space="0" w:color="000000"/>
            </w:tcBorders>
          </w:tcPr>
          <w:p w:rsidR="001853E7" w:rsidRPr="009D5D83" w:rsidRDefault="001853E7">
            <w:pPr>
              <w:rPr>
                <w:rFonts w:ascii="Times New Roman" w:hAnsi="Times New Roman" w:cs="Times New Roman"/>
                <w:sz w:val="18"/>
                <w:szCs w:val="18"/>
              </w:rPr>
            </w:pP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b/>
                <w:sz w:val="18"/>
                <w:szCs w:val="18"/>
              </w:rPr>
              <w:t xml:space="preserve">Electrical Specifications  </w:t>
            </w: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pPr>
              <w:ind w:left="115"/>
              <w:jc w:val="center"/>
              <w:rPr>
                <w:rFonts w:ascii="Times New Roman" w:hAnsi="Times New Roman" w:cs="Times New Roman"/>
                <w:sz w:val="18"/>
                <w:szCs w:val="18"/>
              </w:rPr>
            </w:pPr>
            <w:r w:rsidRPr="009D5D83">
              <w:rPr>
                <w:rFonts w:ascii="Times New Roman" w:eastAsia="Times New Roman" w:hAnsi="Times New Roman" w:cs="Times New Roman"/>
                <w:sz w:val="18"/>
                <w:szCs w:val="18"/>
              </w:rPr>
              <w:t>(120</w:t>
            </w:r>
            <w:r w:rsidR="009D5D83">
              <w:rPr>
                <w:rFonts w:ascii="Times New Roman" w:eastAsia="Times New Roman" w:hAnsi="Times New Roman" w:cs="Times New Roman"/>
                <w:sz w:val="18"/>
                <w:szCs w:val="18"/>
              </w:rPr>
              <w:t>V</w:t>
            </w:r>
            <w:r w:rsidRPr="009D5D83">
              <w:rPr>
                <w:rFonts w:ascii="Times New Roman" w:eastAsia="Times New Roman" w:hAnsi="Times New Roman" w:cs="Times New Roman"/>
                <w:sz w:val="18"/>
                <w:szCs w:val="18"/>
              </w:rPr>
              <w:t xml:space="preserve"> / 240 V split-phase</w:t>
            </w:r>
            <w:r w:rsidR="009D5D83">
              <w:rPr>
                <w:rFonts w:ascii="Times New Roman" w:eastAsia="Times New Roman" w:hAnsi="Times New Roman" w:cs="Times New Roman"/>
                <w:sz w:val="18"/>
                <w:szCs w:val="18"/>
              </w:rPr>
              <w:t>)</w:t>
            </w:r>
            <w:r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Output power (continuous) at 40°C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3"/>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4.0 kVA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Output power (surge) at 40°C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07"/>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8.0 kVA (20 sec)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Peak output current (rms)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197C99" w:rsidP="00E855A2">
            <w:pPr>
              <w:ind w:right="10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L-n: 70 Arms (20 s)   L-L: 35 Arms (15 s)</w:t>
            </w:r>
            <w:r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AC Input Voltage range (240V by Default) (Bypass/Charge Mode)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E855A2" w:rsidRDefault="00E855A2" w:rsidP="00E855A2">
            <w:pPr>
              <w:ind w:right="115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240 V AC (L-L) - bypass/charge mode </w:t>
            </w:r>
          </w:p>
          <w:p w:rsidR="001853E7" w:rsidRPr="009D5D83" w:rsidRDefault="00E855A2" w:rsidP="00E855A2">
            <w:pPr>
              <w:ind w:right="1155"/>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120 V AC (L-N) - bypass/charge mode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AC Input Current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1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178 A DC at rated power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AC Input Frequency Range (Bypass/Charge Mode)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55 to 65 Hz (default); 44 - 70 Hz (allowable)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Input voltage limits (bypass/charge mode)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spacing w:after="3"/>
              <w:ind w:left="46"/>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160...270 V AC (L-L) - bypass/charge mode </w:t>
            </w:r>
          </w:p>
          <w:p w:rsidR="001853E7" w:rsidRPr="009D5D83" w:rsidRDefault="00E855A2" w:rsidP="00E855A2">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80...150 V AC (L-N) - bypass/charge mode</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Output wave form (signal type)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15"/>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True Sine Wave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AC output voltage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04"/>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L-L: 240 V +/- 3% L-N: 120 V +/- 3%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rsidP="009D5D83">
            <w:pPr>
              <w:ind w:left="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w:t>
            </w:r>
            <w:r w:rsidR="009D5D83">
              <w:rPr>
                <w:rFonts w:ascii="Times New Roman" w:eastAsia="Times New Roman" w:hAnsi="Times New Roman" w:cs="Times New Roman"/>
                <w:sz w:val="18"/>
                <w:szCs w:val="18"/>
              </w:rPr>
              <w:t>Service Life (No Maintenance)</w:t>
            </w: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99"/>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9D5D83">
              <w:rPr>
                <w:rFonts w:ascii="Times New Roman" w:eastAsia="Times New Roman" w:hAnsi="Times New Roman" w:cs="Times New Roman"/>
                <w:sz w:val="18"/>
                <w:szCs w:val="18"/>
              </w:rPr>
              <w:t>12-16 Years</w:t>
            </w:r>
            <w:r w:rsidR="00197C99" w:rsidRPr="009D5D83">
              <w:rPr>
                <w:rFonts w:ascii="Times New Roman" w:eastAsia="Times New Roman" w:hAnsi="Times New Roman" w:cs="Times New Roman"/>
                <w:sz w:val="18"/>
                <w:szCs w:val="18"/>
              </w:rPr>
              <w:t xml:space="preserve">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3"/>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Auxiliary relay output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24"/>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0 to12 V, maximum 250 mA DC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Stored Electrical Energy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8"/>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F05DDA">
              <w:rPr>
                <w:rFonts w:ascii="Times New Roman" w:eastAsia="Times New Roman" w:hAnsi="Times New Roman" w:cs="Times New Roman"/>
                <w:sz w:val="18"/>
                <w:szCs w:val="18"/>
              </w:rPr>
              <w:t>21.1 kVA  (21,12</w:t>
            </w:r>
            <w:r w:rsidR="00197C99" w:rsidRPr="009D5D83">
              <w:rPr>
                <w:rFonts w:ascii="Times New Roman" w:eastAsia="Times New Roman" w:hAnsi="Times New Roman" w:cs="Times New Roman"/>
                <w:sz w:val="18"/>
                <w:szCs w:val="18"/>
              </w:rPr>
              <w:t xml:space="preserve">0 W)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Charging Current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left="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150 A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AC Input 1 (Grid) (240V by Default)(split-phase)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240V (6AWG-4 Wire) 60A 2-Pole  breaker &amp; box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AC Input 2 (Generator) (240V by Default)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240V (6AWG-4 Wire) 60A 2-Pole  breaker &amp; box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AC Output 1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2"/>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120V/240V (6AWG-4 Wire) 60A 2-Pole  breaker &amp; box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Automatic Transfer Relay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60A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Typical transfer time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2"/>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8 ms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116A02" w:rsidRDefault="00197C99">
            <w:pPr>
              <w:ind w:left="5"/>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w:t>
            </w:r>
            <w:r w:rsidR="00116A02" w:rsidRPr="00116A02">
              <w:rPr>
                <w:rFonts w:ascii="Times New Roman" w:eastAsia="Times New Roman" w:hAnsi="Times New Roman" w:cs="Times New Roman"/>
                <w:sz w:val="18"/>
                <w:szCs w:val="18"/>
              </w:rPr>
              <w:t>PWM Solar Charge Controller (</w:t>
            </w:r>
            <w:r w:rsidR="00116A02">
              <w:rPr>
                <w:rFonts w:ascii="Times New Roman" w:eastAsia="Times New Roman" w:hAnsi="Times New Roman" w:cs="Times New Roman"/>
                <w:sz w:val="18"/>
                <w:szCs w:val="18"/>
              </w:rPr>
              <w:t xml:space="preserve">for use with </w:t>
            </w:r>
            <w:r w:rsidR="00116A02" w:rsidRPr="00116A02">
              <w:rPr>
                <w:rFonts w:ascii="Times New Roman" w:eastAsia="Times New Roman" w:hAnsi="Times New Roman" w:cs="Times New Roman"/>
                <w:sz w:val="18"/>
                <w:szCs w:val="18"/>
              </w:rPr>
              <w:t>12V-24V DC panels)</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left="5"/>
              <w:rPr>
                <w:rFonts w:ascii="Times New Roman" w:hAnsi="Times New Roman" w:cs="Times New Roman"/>
                <w:sz w:val="18"/>
                <w:szCs w:val="18"/>
              </w:rPr>
            </w:pPr>
            <w:r>
              <w:rPr>
                <w:rFonts w:ascii="Times New Roman" w:eastAsia="Times New Roman" w:hAnsi="Times New Roman" w:cs="Times New Roman"/>
                <w:sz w:val="20"/>
              </w:rPr>
              <w:t xml:space="preserve">  </w:t>
            </w:r>
            <w:r w:rsidR="00116A02">
              <w:rPr>
                <w:rFonts w:ascii="Times New Roman" w:eastAsia="Times New Roman" w:hAnsi="Times New Roman" w:cs="Times New Roman"/>
                <w:sz w:val="20"/>
              </w:rPr>
              <w:t xml:space="preserve">Input (60A-12V/24V)           Maximum Output 800W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CEC power rating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left="4"/>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4.0 kW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b/>
                <w:sz w:val="18"/>
                <w:szCs w:val="18"/>
              </w:rPr>
              <w:t>General Specifications</w:t>
            </w: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rsidP="00E855A2">
            <w:pPr>
              <w:ind w:left="126"/>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NEMA degree of protection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197C99" w:rsidP="00E855A2">
            <w:pPr>
              <w:ind w:left="14"/>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NEMA1R (indoor rating)(electronic components sealed inside enclosure) </w:t>
            </w:r>
            <w:r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Ambient air temperature for operation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20"/>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-25 to 70°C (-13 to 158°F) (power derated above 45°C (113°F)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Monitor (two monitors)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2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Graphical 128 x 64 pixel, backlit LCD Display (reads V, Ah, etc.)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rsidP="009D5D83">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Product Dimensions (H x W x L) &amp; </w:t>
            </w:r>
            <w:r w:rsidR="009D5D83">
              <w:rPr>
                <w:rFonts w:ascii="Times New Roman" w:eastAsia="Times New Roman" w:hAnsi="Times New Roman" w:cs="Times New Roman"/>
                <w:sz w:val="18"/>
                <w:szCs w:val="18"/>
              </w:rPr>
              <w:t>Part Number</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5"/>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F05DDA">
              <w:rPr>
                <w:rFonts w:ascii="Times New Roman" w:eastAsia="Times New Roman" w:hAnsi="Times New Roman" w:cs="Times New Roman"/>
                <w:sz w:val="18"/>
                <w:szCs w:val="18"/>
              </w:rPr>
              <w:t>16" x 29" x 72</w:t>
            </w:r>
            <w:r w:rsidR="00197C99" w:rsidRPr="009D5D83">
              <w:rPr>
                <w:rFonts w:ascii="Times New Roman" w:eastAsia="Times New Roman" w:hAnsi="Times New Roman" w:cs="Times New Roman"/>
                <w:sz w:val="18"/>
                <w:szCs w:val="18"/>
              </w:rPr>
              <w:t xml:space="preserve">"    </w:t>
            </w:r>
            <w:r w:rsidR="00F05DDA">
              <w:rPr>
                <w:rFonts w:ascii="Times New Roman" w:eastAsia="Times New Roman" w:hAnsi="Times New Roman" w:cs="Times New Roman"/>
                <w:sz w:val="18"/>
                <w:szCs w:val="18"/>
              </w:rPr>
              <w:t>GEN-176</w:t>
            </w:r>
            <w:r w:rsidR="009D5D83">
              <w:rPr>
                <w:rFonts w:ascii="Times New Roman" w:eastAsia="Times New Roman" w:hAnsi="Times New Roman" w:cs="Times New Roman"/>
                <w:sz w:val="18"/>
                <w:szCs w:val="18"/>
              </w:rPr>
              <w:t>0-</w:t>
            </w:r>
            <w:r w:rsidR="0084597F">
              <w:rPr>
                <w:rFonts w:ascii="Times New Roman" w:eastAsia="Times New Roman" w:hAnsi="Times New Roman" w:cs="Times New Roman"/>
                <w:sz w:val="18"/>
                <w:szCs w:val="18"/>
              </w:rPr>
              <w:t>4KW</w:t>
            </w:r>
            <w:r w:rsidR="009C5203">
              <w:rPr>
                <w:rFonts w:ascii="Times New Roman" w:eastAsia="Times New Roman" w:hAnsi="Times New Roman" w:cs="Times New Roman"/>
                <w:sz w:val="18"/>
                <w:szCs w:val="18"/>
              </w:rPr>
              <w:t>-16YR</w:t>
            </w:r>
            <w:r w:rsidR="00F05DDA">
              <w:rPr>
                <w:rFonts w:ascii="Times New Roman" w:eastAsia="Times New Roman" w:hAnsi="Times New Roman" w:cs="Times New Roman"/>
                <w:sz w:val="18"/>
                <w:szCs w:val="18"/>
              </w:rPr>
              <w:t>-PU</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9D5D83">
            <w:pPr>
              <w:ind w:left="109"/>
              <w:rPr>
                <w:rFonts w:ascii="Times New Roman" w:hAnsi="Times New Roman" w:cs="Times New Roman"/>
                <w:sz w:val="18"/>
                <w:szCs w:val="18"/>
              </w:rPr>
            </w:pPr>
            <w:r>
              <w:rPr>
                <w:rFonts w:ascii="Times New Roman" w:eastAsia="Times New Roman" w:hAnsi="Times New Roman" w:cs="Times New Roman"/>
                <w:sz w:val="18"/>
                <w:szCs w:val="18"/>
              </w:rPr>
              <w:t xml:space="preserve">Product Weight – </w:t>
            </w:r>
            <w:r w:rsidR="00197C99" w:rsidRPr="009D5D83">
              <w:rPr>
                <w:rFonts w:ascii="Times New Roman" w:eastAsia="Times New Roman" w:hAnsi="Times New Roman" w:cs="Times New Roman"/>
                <w:sz w:val="18"/>
                <w:szCs w:val="18"/>
              </w:rPr>
              <w:t>Construction</w:t>
            </w:r>
            <w:r>
              <w:rPr>
                <w:rFonts w:ascii="Times New Roman" w:eastAsia="Times New Roman" w:hAnsi="Times New Roman" w:cs="Times New Roman"/>
                <w:sz w:val="18"/>
                <w:szCs w:val="18"/>
              </w:rPr>
              <w:t xml:space="preserve"> - Color</w:t>
            </w:r>
            <w:r w:rsidR="00197C99" w:rsidRPr="009D5D83">
              <w:rPr>
                <w:rFonts w:ascii="Times New Roman" w:eastAsia="Times New Roman" w:hAnsi="Times New Roman" w:cs="Times New Roman"/>
                <w:sz w:val="18"/>
                <w:szCs w:val="18"/>
              </w:rPr>
              <w:t xml:space="preserve"> </w:t>
            </w:r>
            <w:r w:rsidR="00197C99"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left="1"/>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F05DDA">
              <w:rPr>
                <w:rFonts w:ascii="Times New Roman" w:eastAsia="Times New Roman" w:hAnsi="Times New Roman" w:cs="Times New Roman"/>
                <w:sz w:val="18"/>
                <w:szCs w:val="18"/>
              </w:rPr>
              <w:t>1,3</w:t>
            </w:r>
            <w:r w:rsidR="0084597F">
              <w:rPr>
                <w:rFonts w:ascii="Times New Roman" w:eastAsia="Times New Roman" w:hAnsi="Times New Roman" w:cs="Times New Roman"/>
                <w:sz w:val="18"/>
                <w:szCs w:val="18"/>
              </w:rPr>
              <w:t>00</w:t>
            </w:r>
            <w:r w:rsidR="00197C99" w:rsidRPr="009D5D83">
              <w:rPr>
                <w:rFonts w:ascii="Times New Roman" w:eastAsia="Times New Roman" w:hAnsi="Times New Roman" w:cs="Times New Roman"/>
                <w:sz w:val="18"/>
                <w:szCs w:val="18"/>
              </w:rPr>
              <w:t xml:space="preserve"> lbs.    Heavy Steel </w:t>
            </w:r>
            <w:r w:rsidR="00197C99" w:rsidRPr="009D5D83">
              <w:rPr>
                <w:rFonts w:ascii="Times New Roman" w:hAnsi="Times New Roman" w:cs="Times New Roman"/>
                <w:sz w:val="18"/>
                <w:szCs w:val="18"/>
              </w:rPr>
              <w:t xml:space="preserve"> </w:t>
            </w:r>
            <w:r w:rsidR="009D5D83">
              <w:rPr>
                <w:rFonts w:ascii="Times New Roman" w:hAnsi="Times New Roman" w:cs="Times New Roman"/>
                <w:sz w:val="18"/>
                <w:szCs w:val="18"/>
              </w:rPr>
              <w:t xml:space="preserve">  </w:t>
            </w:r>
            <w:r w:rsidR="009D5D83" w:rsidRPr="009D5D83">
              <w:rPr>
                <w:rFonts w:ascii="Times New Roman" w:eastAsia="Times New Roman" w:hAnsi="Times New Roman" w:cs="Times New Roman"/>
                <w:sz w:val="18"/>
                <w:szCs w:val="18"/>
              </w:rPr>
              <w:t xml:space="preserve">Color – Black </w:t>
            </w:r>
            <w:r w:rsidR="009D5D83"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9C5203">
            <w:pPr>
              <w:ind w:left="109"/>
              <w:rPr>
                <w:rFonts w:ascii="Times New Roman" w:hAnsi="Times New Roman" w:cs="Times New Roman"/>
                <w:sz w:val="18"/>
                <w:szCs w:val="18"/>
              </w:rPr>
            </w:pPr>
            <w:r>
              <w:rPr>
                <w:rFonts w:ascii="Times New Roman" w:eastAsia="Times New Roman" w:hAnsi="Times New Roman" w:cs="Times New Roman"/>
                <w:sz w:val="18"/>
                <w:szCs w:val="18"/>
              </w:rPr>
              <w:t>Warranty</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12"/>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5yr. warranty-c</w:t>
            </w:r>
            <w:r w:rsidR="009C5203">
              <w:rPr>
                <w:rFonts w:ascii="Times New Roman" w:eastAsia="Times New Roman" w:hAnsi="Times New Roman" w:cs="Times New Roman"/>
                <w:sz w:val="18"/>
                <w:szCs w:val="18"/>
              </w:rPr>
              <w:t>omponents; 4yr. warranty-cells</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Regulatory approvals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197C99" w:rsidP="00E855A2">
            <w:pPr>
              <w:ind w:left="126"/>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 </w:t>
            </w:r>
            <w:r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Safety &amp; EMC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Components UL1741, CSA 107.1 &amp; FCC and Industry Canada Class B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D8D8D8"/>
          </w:tcPr>
          <w:p w:rsidR="001853E7" w:rsidRPr="009D5D83" w:rsidRDefault="00197C99">
            <w:pPr>
              <w:ind w:left="109"/>
              <w:rPr>
                <w:rFonts w:ascii="Times New Roman" w:hAnsi="Times New Roman" w:cs="Times New Roman"/>
                <w:sz w:val="18"/>
                <w:szCs w:val="18"/>
              </w:rPr>
            </w:pPr>
            <w:r w:rsidRPr="009D5D83">
              <w:rPr>
                <w:rFonts w:ascii="Times New Roman" w:eastAsia="Times New Roman" w:hAnsi="Times New Roman" w:cs="Times New Roman"/>
                <w:sz w:val="18"/>
                <w:szCs w:val="18"/>
              </w:rPr>
              <w:t xml:space="preserve">Interconnect </w:t>
            </w:r>
            <w:r w:rsidRPr="009D5D83">
              <w:rPr>
                <w:rFonts w:ascii="Times New Roman" w:hAnsi="Times New Roman" w:cs="Times New Roman"/>
                <w:sz w:val="18"/>
                <w:szCs w:val="18"/>
              </w:rPr>
              <w:t xml:space="preserve"> </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right="20"/>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197C99" w:rsidRPr="009D5D83">
              <w:rPr>
                <w:rFonts w:ascii="Times New Roman" w:eastAsia="Times New Roman" w:hAnsi="Times New Roman" w:cs="Times New Roman"/>
                <w:sz w:val="18"/>
                <w:szCs w:val="18"/>
              </w:rPr>
              <w:t xml:space="preserve">IEEE 1547 and CSA 107.1 </w:t>
            </w:r>
            <w:r w:rsidR="00197C99" w:rsidRPr="009D5D83">
              <w:rPr>
                <w:rFonts w:ascii="Times New Roman" w:hAnsi="Times New Roman" w:cs="Times New Roman"/>
                <w:sz w:val="18"/>
                <w:szCs w:val="18"/>
              </w:rPr>
              <w:t xml:space="preserve"> </w:t>
            </w:r>
          </w:p>
        </w:tc>
      </w:tr>
      <w:tr w:rsidR="001853E7" w:rsidRPr="009D5D83" w:rsidTr="009D5D83">
        <w:trPr>
          <w:trHeight w:val="288"/>
        </w:trPr>
        <w:tc>
          <w:tcPr>
            <w:tcW w:w="6360" w:type="dxa"/>
            <w:tcBorders>
              <w:top w:val="single" w:sz="6" w:space="0" w:color="000000"/>
              <w:left w:val="single" w:sz="6" w:space="0" w:color="000000"/>
              <w:bottom w:val="single" w:sz="6" w:space="0" w:color="000000"/>
              <w:right w:val="single" w:sz="6" w:space="0" w:color="000000"/>
            </w:tcBorders>
            <w:shd w:val="clear" w:color="auto" w:fill="92D050"/>
          </w:tcPr>
          <w:p w:rsidR="001853E7" w:rsidRPr="009D5D83" w:rsidRDefault="009D5D83">
            <w:pPr>
              <w:ind w:left="109"/>
              <w:rPr>
                <w:rFonts w:ascii="Times New Roman" w:hAnsi="Times New Roman" w:cs="Times New Roman"/>
                <w:sz w:val="18"/>
                <w:szCs w:val="18"/>
              </w:rPr>
            </w:pPr>
            <w:r>
              <w:rPr>
                <w:rFonts w:ascii="Times New Roman" w:eastAsia="Times New Roman" w:hAnsi="Times New Roman" w:cs="Times New Roman"/>
                <w:b/>
                <w:sz w:val="18"/>
                <w:szCs w:val="18"/>
              </w:rPr>
              <w:t>Price</w:t>
            </w:r>
          </w:p>
        </w:tc>
        <w:tc>
          <w:tcPr>
            <w:tcW w:w="5409" w:type="dxa"/>
            <w:tcBorders>
              <w:top w:val="single" w:sz="6" w:space="0" w:color="000000"/>
              <w:left w:val="single" w:sz="6" w:space="0" w:color="000000"/>
              <w:bottom w:val="single" w:sz="6" w:space="0" w:color="000000"/>
              <w:right w:val="single" w:sz="6" w:space="0" w:color="000000"/>
            </w:tcBorders>
            <w:shd w:val="clear" w:color="auto" w:fill="FFFF66"/>
          </w:tcPr>
          <w:p w:rsidR="001853E7" w:rsidRPr="009D5D83" w:rsidRDefault="00E855A2" w:rsidP="00E855A2">
            <w:pPr>
              <w:ind w:left="2"/>
              <w:rPr>
                <w:rFonts w:ascii="Times New Roman" w:hAnsi="Times New Roman" w:cs="Times New Roman"/>
                <w:sz w:val="18"/>
                <w:szCs w:val="18"/>
              </w:rPr>
            </w:pPr>
            <w:r>
              <w:rPr>
                <w:rFonts w:ascii="Times New Roman" w:eastAsia="Times New Roman" w:hAnsi="Times New Roman" w:cs="Times New Roman"/>
                <w:b/>
                <w:sz w:val="18"/>
                <w:szCs w:val="18"/>
              </w:rPr>
              <w:t xml:space="preserve">  </w:t>
            </w:r>
            <w:r w:rsidR="00116A02">
              <w:rPr>
                <w:rFonts w:ascii="Times New Roman" w:eastAsia="Times New Roman" w:hAnsi="Times New Roman" w:cs="Times New Roman"/>
                <w:b/>
                <w:sz w:val="18"/>
                <w:szCs w:val="18"/>
              </w:rPr>
              <w:t>$1</w:t>
            </w:r>
            <w:r w:rsidR="00F05DDA">
              <w:rPr>
                <w:rFonts w:ascii="Times New Roman" w:eastAsia="Times New Roman" w:hAnsi="Times New Roman" w:cs="Times New Roman"/>
                <w:b/>
                <w:sz w:val="18"/>
                <w:szCs w:val="18"/>
              </w:rPr>
              <w:t>3</w:t>
            </w:r>
            <w:r w:rsidR="00771E62">
              <w:rPr>
                <w:rFonts w:ascii="Times New Roman" w:eastAsia="Times New Roman" w:hAnsi="Times New Roman" w:cs="Times New Roman"/>
                <w:b/>
                <w:sz w:val="18"/>
                <w:szCs w:val="18"/>
              </w:rPr>
              <w:t>,9</w:t>
            </w:r>
            <w:r w:rsidR="00197C99" w:rsidRPr="009D5D83">
              <w:rPr>
                <w:rFonts w:ascii="Times New Roman" w:eastAsia="Times New Roman" w:hAnsi="Times New Roman" w:cs="Times New Roman"/>
                <w:b/>
                <w:sz w:val="18"/>
                <w:szCs w:val="18"/>
              </w:rPr>
              <w:t>79</w:t>
            </w:r>
            <w:r w:rsidR="00197C99" w:rsidRPr="009D5D83">
              <w:rPr>
                <w:rFonts w:ascii="Times New Roman" w:eastAsia="Times New Roman" w:hAnsi="Times New Roman" w:cs="Times New Roman"/>
                <w:sz w:val="18"/>
                <w:szCs w:val="18"/>
              </w:rPr>
              <w:t xml:space="preserve"> </w:t>
            </w:r>
            <w:r w:rsidR="00197C99" w:rsidRPr="009D5D83">
              <w:rPr>
                <w:rFonts w:ascii="Times New Roman" w:hAnsi="Times New Roman" w:cs="Times New Roman"/>
                <w:sz w:val="18"/>
                <w:szCs w:val="18"/>
              </w:rPr>
              <w:t xml:space="preserve"> </w:t>
            </w:r>
          </w:p>
        </w:tc>
      </w:tr>
      <w:tr w:rsidR="00E855A2" w:rsidRPr="009D5D83" w:rsidTr="00E855A2">
        <w:trPr>
          <w:trHeight w:val="288"/>
        </w:trPr>
        <w:tc>
          <w:tcPr>
            <w:tcW w:w="11769" w:type="dxa"/>
            <w:gridSpan w:val="2"/>
            <w:tcBorders>
              <w:top w:val="single" w:sz="6" w:space="0" w:color="000000"/>
              <w:left w:val="single" w:sz="6" w:space="0" w:color="000000"/>
              <w:bottom w:val="single" w:sz="6" w:space="0" w:color="000000"/>
              <w:right w:val="single" w:sz="6" w:space="0" w:color="000000"/>
            </w:tcBorders>
            <w:shd w:val="clear" w:color="auto" w:fill="auto"/>
          </w:tcPr>
          <w:p w:rsidR="00E855A2" w:rsidRDefault="00E855A2">
            <w:pPr>
              <w:ind w:left="2"/>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1853E7" w:rsidRPr="009D5D83" w:rsidRDefault="001853E7">
      <w:pPr>
        <w:spacing w:after="0"/>
        <w:jc w:val="both"/>
        <w:rPr>
          <w:rFonts w:ascii="Times New Roman" w:hAnsi="Times New Roman" w:cs="Times New Roman"/>
          <w:sz w:val="18"/>
          <w:szCs w:val="18"/>
        </w:rPr>
      </w:pPr>
    </w:p>
    <w:sectPr w:rsidR="001853E7" w:rsidRPr="009D5D83" w:rsidSect="00F05DDA">
      <w:pgSz w:w="12240" w:h="20160" w:code="5"/>
      <w:pgMar w:top="194" w:right="1440" w:bottom="18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v+C3nWbyc7kUz/8wYGJlrLlDDfdap++g1fH0lggN40AxTpU4hpjmzg84QMVQjx1MwfZeQwXLp9dUypANTevRBQ==" w:salt="cVbhAcgbjFuYKbM9pIsuM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E7"/>
    <w:rsid w:val="00116A02"/>
    <w:rsid w:val="001853E7"/>
    <w:rsid w:val="00197C99"/>
    <w:rsid w:val="0031626A"/>
    <w:rsid w:val="003C23C7"/>
    <w:rsid w:val="00771E62"/>
    <w:rsid w:val="00802D57"/>
    <w:rsid w:val="0084597F"/>
    <w:rsid w:val="009C5203"/>
    <w:rsid w:val="009D5D83"/>
    <w:rsid w:val="00A03B7E"/>
    <w:rsid w:val="00AA7E7F"/>
    <w:rsid w:val="00E855A2"/>
    <w:rsid w:val="00F05DDA"/>
    <w:rsid w:val="00FB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6E249-5CD8-485B-B4DB-CEB04CEC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855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2835</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2015-08-13T17:00:00Z</cp:lastPrinted>
  <dcterms:created xsi:type="dcterms:W3CDTF">2015-08-17T04:48:00Z</dcterms:created>
  <dcterms:modified xsi:type="dcterms:W3CDTF">2015-08-17T04:48:00Z</dcterms:modified>
</cp:coreProperties>
</file>