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B2" w:rsidRDefault="00D671B2" w:rsidP="00D671B2">
      <w:pPr>
        <w:pStyle w:val="NoSpacing"/>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60288" behindDoc="0" locked="0" layoutInCell="1" allowOverlap="1" wp14:anchorId="550FFAD9" wp14:editId="61174619">
                <wp:simplePos x="0" y="0"/>
                <wp:positionH relativeFrom="column">
                  <wp:posOffset>-914400</wp:posOffset>
                </wp:positionH>
                <wp:positionV relativeFrom="paragraph">
                  <wp:posOffset>-914400</wp:posOffset>
                </wp:positionV>
                <wp:extent cx="7781731" cy="1226976"/>
                <wp:effectExtent l="0" t="0" r="10160" b="11430"/>
                <wp:wrapNone/>
                <wp:docPr id="214" name="Rectangle 214"/>
                <wp:cNvGraphicFramePr/>
                <a:graphic xmlns:a="http://schemas.openxmlformats.org/drawingml/2006/main">
                  <a:graphicData uri="http://schemas.microsoft.com/office/word/2010/wordprocessingShape">
                    <wps:wsp>
                      <wps:cNvSpPr/>
                      <wps:spPr>
                        <a:xfrm>
                          <a:off x="0" y="0"/>
                          <a:ext cx="7781731" cy="122697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671B2" w:rsidRPr="00AC55E5" w:rsidRDefault="00D671B2" w:rsidP="00D671B2">
                            <w:pPr>
                              <w:jc w:val="center"/>
                              <w:rPr>
                                <w:rFonts w:ascii="Calibri" w:hAnsi="Calibri" w:cs="Calibri"/>
                                <w:b/>
                                <w:color w:val="FFFFFF" w:themeColor="background1"/>
                                <w:sz w:val="52"/>
                                <w:szCs w:val="52"/>
                              </w:rPr>
                            </w:pPr>
                            <w:r w:rsidRPr="00AC55E5">
                              <w:rPr>
                                <w:rFonts w:ascii="Calibri" w:hAnsi="Calibri" w:cs="Calibri"/>
                                <w:b/>
                                <w:color w:val="FFFFFF" w:themeColor="background1"/>
                                <w:sz w:val="52"/>
                                <w:szCs w:val="52"/>
                              </w:rPr>
                              <w:t>SCOPE OF WORK -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FFAD9" id="Rectangle 214" o:spid="_x0000_s1026" style="position:absolute;margin-left:-1in;margin-top:-1in;width:612.75pt;height:9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" fillcolor="black [3200]" strokecolor="black [1600]" strokeweight="1pt">
                <v:textbox>
                  <w:txbxContent>
                    <w:p w:rsidR="00D671B2" w:rsidRPr="00AC55E5" w:rsidRDefault="00D671B2" w:rsidP="00D671B2">
                      <w:pPr>
                        <w:jc w:val="center"/>
                        <w:rPr>
                          <w:rFonts w:ascii="Calibri" w:hAnsi="Calibri" w:cs="Calibri"/>
                          <w:b/>
                          <w:color w:val="FFFFFF" w:themeColor="background1"/>
                          <w:sz w:val="52"/>
                          <w:szCs w:val="52"/>
                        </w:rPr>
                      </w:pPr>
                      <w:r w:rsidRPr="00AC55E5">
                        <w:rPr>
                          <w:rFonts w:ascii="Calibri" w:hAnsi="Calibri" w:cs="Calibri"/>
                          <w:b/>
                          <w:color w:val="FFFFFF" w:themeColor="background1"/>
                          <w:sz w:val="52"/>
                          <w:szCs w:val="52"/>
                        </w:rPr>
                        <w:t>SCOPE OF WORK - SAMPLE</w:t>
                      </w:r>
                    </w:p>
                  </w:txbxContent>
                </v:textbox>
              </v:rect>
            </w:pict>
          </mc:Fallback>
        </mc:AlternateContent>
      </w:r>
    </w:p>
    <w:p w:rsidR="00D671B2" w:rsidRDefault="00D671B2" w:rsidP="00D671B2">
      <w:pPr>
        <w:pStyle w:val="NoSpacing"/>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59264" behindDoc="1" locked="0" layoutInCell="1" allowOverlap="1" wp14:anchorId="54E9232B" wp14:editId="0EF70CA7">
                <wp:simplePos x="0" y="0"/>
                <wp:positionH relativeFrom="column">
                  <wp:posOffset>-914400</wp:posOffset>
                </wp:positionH>
                <wp:positionV relativeFrom="paragraph">
                  <wp:posOffset>125833</wp:posOffset>
                </wp:positionV>
                <wp:extent cx="7781290" cy="637954"/>
                <wp:effectExtent l="0" t="0" r="0" b="0"/>
                <wp:wrapNone/>
                <wp:docPr id="215" name="Rectangle 215"/>
                <wp:cNvGraphicFramePr/>
                <a:graphic xmlns:a="http://schemas.openxmlformats.org/drawingml/2006/main">
                  <a:graphicData uri="http://schemas.microsoft.com/office/word/2010/wordprocessingShape">
                    <wps:wsp>
                      <wps:cNvSpPr/>
                      <wps:spPr>
                        <a:xfrm>
                          <a:off x="0" y="0"/>
                          <a:ext cx="7781290" cy="637954"/>
                        </a:xfrm>
                        <a:prstGeom prst="rect">
                          <a:avLst/>
                        </a:prstGeom>
                        <a:solidFill>
                          <a:srgbClr val="FFFF0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733AA" id="Rectangle 215" o:spid="_x0000_s1026" style="position:absolute;margin-left:-1in;margin-top:9.9pt;width:612.7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" fillcolor="yellow" stroked="f" strokeweight="1pt"/>
            </w:pict>
          </mc:Fallback>
        </mc:AlternateContent>
      </w:r>
    </w:p>
    <w:p w:rsidR="00D671B2" w:rsidRDefault="00D671B2" w:rsidP="00D671B2">
      <w:pPr>
        <w:pStyle w:val="NoSpacing"/>
        <w:jc w:val="both"/>
        <w:rPr>
          <w:rFonts w:ascii="Calibri" w:hAnsi="Calibri" w:cs="Calibri"/>
          <w:sz w:val="20"/>
          <w:szCs w:val="20"/>
        </w:rPr>
      </w:pPr>
      <w:r w:rsidRPr="003A3A0E">
        <w:rPr>
          <w:rFonts w:ascii="Calibri" w:hAnsi="Calibri" w:cs="Calibri"/>
          <w:sz w:val="20"/>
          <w:szCs w:val="20"/>
        </w:rPr>
        <w:t xml:space="preserve">After building a business case for an upgrade, </w:t>
      </w:r>
      <w:r>
        <w:rPr>
          <w:rFonts w:ascii="Calibri" w:hAnsi="Calibri" w:cs="Calibri"/>
          <w:sz w:val="20"/>
          <w:szCs w:val="20"/>
        </w:rPr>
        <w:t xml:space="preserve">it is necessary to obtain an overall cost for the project.  Therefore, you need to create a scope of work that establishes standards for vendors to quote.  Below is a sample Scope of Work that can be downloaded from our website at </w:t>
      </w:r>
      <w:hyperlink r:id="rId7" w:history="1">
        <w:r w:rsidRPr="001E01E8">
          <w:rPr>
            <w:rStyle w:val="Hyperlink"/>
            <w:rFonts w:ascii="Calibri" w:hAnsi="Calibri" w:cs="Calibri"/>
            <w:sz w:val="20"/>
            <w:szCs w:val="20"/>
          </w:rPr>
          <w:t>http://www.integratedcontroltech.com/</w:t>
        </w:r>
      </w:hyperlink>
    </w:p>
    <w:p w:rsidR="00D671B2" w:rsidRDefault="00D671B2" w:rsidP="00D671B2">
      <w:pPr>
        <w:pStyle w:val="NoSpacing"/>
        <w:rPr>
          <w:rFonts w:ascii="Calibri" w:hAnsi="Calibri" w:cs="Calibri"/>
          <w:sz w:val="20"/>
          <w:szCs w:val="20"/>
        </w:rPr>
      </w:pPr>
    </w:p>
    <w:p w:rsidR="00D671B2" w:rsidRPr="0067529C" w:rsidRDefault="00D671B2" w:rsidP="00D671B2">
      <w:pPr>
        <w:pStyle w:val="NoSpacing"/>
        <w:jc w:val="both"/>
        <w:rPr>
          <w:rFonts w:ascii="Calibri" w:hAnsi="Calibri" w:cs="Calibri"/>
          <w:b/>
          <w:sz w:val="24"/>
          <w:szCs w:val="24"/>
        </w:rPr>
      </w:pPr>
      <w:r w:rsidRPr="0067529C">
        <w:rPr>
          <w:rFonts w:ascii="Calibri" w:hAnsi="Calibri" w:cs="Calibri"/>
          <w:b/>
          <w:sz w:val="24"/>
          <w:szCs w:val="24"/>
        </w:rPr>
        <w:t>COMPANY NAME</w:t>
      </w:r>
    </w:p>
    <w:p w:rsidR="00D671B2" w:rsidRPr="00435E4F" w:rsidRDefault="00D671B2" w:rsidP="00D671B2">
      <w:pPr>
        <w:pStyle w:val="NoSpacing"/>
        <w:jc w:val="both"/>
        <w:rPr>
          <w:rFonts w:ascii="Calibri" w:hAnsi="Calibri" w:cs="Calibri"/>
          <w:b/>
          <w:sz w:val="20"/>
          <w:szCs w:val="20"/>
        </w:rPr>
      </w:pPr>
      <w:r w:rsidRPr="00435E4F">
        <w:rPr>
          <w:rFonts w:ascii="Calibri" w:hAnsi="Calibri" w:cs="Calibri"/>
          <w:b/>
          <w:sz w:val="20"/>
          <w:szCs w:val="20"/>
        </w:rPr>
        <w:t>CONTROL UPGRADE FOR EXTRUSION LINE 1</w:t>
      </w:r>
    </w:p>
    <w:p w:rsidR="00D671B2" w:rsidRPr="00435E4F" w:rsidRDefault="00D671B2" w:rsidP="00D671B2">
      <w:pPr>
        <w:pStyle w:val="NoSpacing"/>
        <w:jc w:val="both"/>
        <w:rPr>
          <w:rFonts w:ascii="Calibri" w:hAnsi="Calibri" w:cs="Calibri"/>
          <w:b/>
          <w:sz w:val="20"/>
          <w:szCs w:val="20"/>
        </w:rPr>
      </w:pPr>
      <w:r w:rsidRPr="00435E4F">
        <w:rPr>
          <w:rFonts w:ascii="Calibri" w:hAnsi="Calibri" w:cs="Calibri"/>
          <w:b/>
          <w:sz w:val="20"/>
          <w:szCs w:val="20"/>
        </w:rPr>
        <w:t>By (Project Manager’s Name)</w:t>
      </w:r>
    </w:p>
    <w:p w:rsidR="00D671B2" w:rsidRPr="00435E4F" w:rsidRDefault="00D671B2" w:rsidP="00D671B2">
      <w:pPr>
        <w:pStyle w:val="NoSpacing"/>
        <w:jc w:val="both"/>
        <w:rPr>
          <w:rFonts w:ascii="Calibri" w:hAnsi="Calibri" w:cs="Calibri"/>
          <w:b/>
          <w:sz w:val="20"/>
          <w:szCs w:val="20"/>
        </w:rPr>
      </w:pPr>
      <w:r w:rsidRPr="00435E4F">
        <w:rPr>
          <w:rFonts w:ascii="Calibri" w:hAnsi="Calibri" w:cs="Calibri"/>
          <w:b/>
          <w:sz w:val="20"/>
          <w:szCs w:val="20"/>
        </w:rPr>
        <w:t>Company Address</w:t>
      </w:r>
    </w:p>
    <w:p w:rsidR="00D671B2" w:rsidRPr="00435E4F" w:rsidRDefault="00D671B2" w:rsidP="00D671B2">
      <w:pPr>
        <w:pStyle w:val="NoSpacing"/>
        <w:jc w:val="both"/>
        <w:rPr>
          <w:rFonts w:ascii="Calibri" w:hAnsi="Calibri" w:cs="Calibri"/>
          <w:b/>
          <w:sz w:val="20"/>
          <w:szCs w:val="20"/>
        </w:rPr>
      </w:pPr>
      <w:r w:rsidRPr="00435E4F">
        <w:rPr>
          <w:rFonts w:ascii="Calibri" w:hAnsi="Calibri" w:cs="Calibri"/>
          <w:b/>
          <w:sz w:val="20"/>
          <w:szCs w:val="20"/>
        </w:rPr>
        <w:t>City, State, ZIP</w:t>
      </w:r>
    </w:p>
    <w:p w:rsidR="00D671B2" w:rsidRPr="00435E4F" w:rsidRDefault="00D671B2" w:rsidP="00D671B2">
      <w:pPr>
        <w:pStyle w:val="NoSpacing"/>
        <w:jc w:val="both"/>
        <w:rPr>
          <w:rFonts w:ascii="Calibri" w:hAnsi="Calibri" w:cs="Calibri"/>
          <w:b/>
          <w:sz w:val="20"/>
          <w:szCs w:val="20"/>
        </w:rPr>
      </w:pPr>
      <w:r w:rsidRPr="00435E4F">
        <w:rPr>
          <w:rFonts w:ascii="Calibri" w:hAnsi="Calibri" w:cs="Calibri"/>
          <w:b/>
          <w:sz w:val="20"/>
          <w:szCs w:val="20"/>
        </w:rPr>
        <w:t xml:space="preserve">Email: </w:t>
      </w:r>
    </w:p>
    <w:p w:rsidR="00D671B2" w:rsidRPr="0067529C" w:rsidRDefault="00D671B2" w:rsidP="00D671B2">
      <w:pPr>
        <w:pStyle w:val="NoSpacing"/>
        <w:jc w:val="both"/>
        <w:rPr>
          <w:rFonts w:ascii="Calibri" w:hAnsi="Calibri" w:cs="Calibri"/>
          <w:b/>
          <w:sz w:val="24"/>
          <w:szCs w:val="24"/>
        </w:rPr>
      </w:pPr>
    </w:p>
    <w:p w:rsidR="00D671B2" w:rsidRPr="0067529C" w:rsidRDefault="00D671B2" w:rsidP="00D671B2">
      <w:pPr>
        <w:pStyle w:val="NoSpacing"/>
        <w:jc w:val="both"/>
        <w:rPr>
          <w:rFonts w:ascii="Calibri" w:hAnsi="Calibri" w:cs="Calibri"/>
          <w:b/>
          <w:sz w:val="24"/>
          <w:szCs w:val="24"/>
        </w:rPr>
      </w:pPr>
      <w:r w:rsidRPr="0067529C">
        <w:rPr>
          <w:rFonts w:ascii="Calibri" w:hAnsi="Calibri" w:cs="Calibri"/>
          <w:b/>
          <w:sz w:val="24"/>
          <w:szCs w:val="24"/>
        </w:rPr>
        <w:t>OVERV</w:t>
      </w:r>
      <w:r>
        <w:rPr>
          <w:rFonts w:ascii="Calibri" w:hAnsi="Calibri" w:cs="Calibri"/>
          <w:b/>
          <w:sz w:val="24"/>
          <w:szCs w:val="24"/>
        </w:rPr>
        <w:t>IE</w:t>
      </w:r>
      <w:r w:rsidRPr="0067529C">
        <w:rPr>
          <w:rFonts w:ascii="Calibri" w:hAnsi="Calibri" w:cs="Calibri"/>
          <w:b/>
          <w:sz w:val="24"/>
          <w:szCs w:val="24"/>
        </w:rPr>
        <w:t>W</w:t>
      </w:r>
    </w:p>
    <w:tbl>
      <w:tblPr>
        <w:tblStyle w:val="TipTable"/>
        <w:tblW w:w="5000" w:type="pct"/>
        <w:tblLook w:val="04A0" w:firstRow="1" w:lastRow="0" w:firstColumn="1" w:lastColumn="0" w:noHBand="0" w:noVBand="1"/>
        <w:tblDescription w:val="Layout table"/>
      </w:tblPr>
      <w:tblGrid>
        <w:gridCol w:w="577"/>
        <w:gridCol w:w="8783"/>
      </w:tblGrid>
      <w:tr w:rsidR="00D671B2" w:rsidRPr="00E75619" w:rsidTr="00854D83">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854D83" w:rsidRDefault="00854D83" w:rsidP="00854D83">
            <w:pPr>
              <w:rPr>
                <w:rFonts w:ascii="Calibri" w:hAnsi="Calibri" w:cs="Calibri"/>
                <w:b/>
                <w:color w:val="auto"/>
                <w:sz w:val="24"/>
                <w:szCs w:val="24"/>
              </w:rPr>
            </w:pPr>
            <w:r>
              <w:rPr>
                <w:rFonts w:ascii="Calibri" w:hAnsi="Calibri" w:cs="Calibri"/>
                <w:b/>
                <w:color w:val="auto"/>
                <w:sz w:val="24"/>
                <w:szCs w:val="24"/>
              </w:rPr>
              <w:t>I</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 following is a scope of work for an extrusion line control upgrade.  It is to be used as a means of creating a quotation for the project in accordance with the specifications put forth in this document.</w:t>
            </w:r>
          </w:p>
        </w:tc>
      </w:tr>
    </w:tbl>
    <w:p w:rsidR="00D671B2" w:rsidRPr="00E75619" w:rsidRDefault="00D671B2" w:rsidP="00D671B2">
      <w:pPr>
        <w:pStyle w:val="NoSpacing"/>
        <w:jc w:val="both"/>
        <w:rPr>
          <w:rFonts w:ascii="Calibri" w:hAnsi="Calibri" w:cs="Calibri"/>
          <w:sz w:val="20"/>
          <w:szCs w:val="20"/>
        </w:rPr>
      </w:pPr>
    </w:p>
    <w:p w:rsidR="00D671B2" w:rsidRPr="00624B6C" w:rsidRDefault="00D671B2" w:rsidP="00D671B2">
      <w:pPr>
        <w:pStyle w:val="NoSpacing"/>
        <w:jc w:val="both"/>
        <w:rPr>
          <w:rFonts w:ascii="Calibri" w:hAnsi="Calibri" w:cs="Calibri"/>
          <w:sz w:val="24"/>
          <w:szCs w:val="24"/>
        </w:rPr>
      </w:pPr>
      <w:r w:rsidRPr="00624B6C">
        <w:rPr>
          <w:rFonts w:ascii="Calibri" w:hAnsi="Calibri" w:cs="Calibri"/>
          <w:sz w:val="24"/>
          <w:szCs w:val="24"/>
        </w:rPr>
        <w:t>To be considered as a vendor for this project, a company must be recognized within the extrusion industry as one that specializes in the after-market upgrades of extruders.  The recognition comes from multiple user references within the industry, membership in Plastics Industry Association, published articles within industry magazines and participation in industry tradeshows and conferences.  In addition, the company should be a UL508a panel shop with four or more electrical engineers on staff.  A company resume’ must be included with this quotation affirming all the requirements as listed.</w:t>
      </w:r>
    </w:p>
    <w:p w:rsidR="00D671B2" w:rsidRDefault="00D671B2" w:rsidP="00D671B2">
      <w:pPr>
        <w:pStyle w:val="NoSpacing"/>
        <w:jc w:val="both"/>
        <w:rPr>
          <w:rFonts w:ascii="Calibri" w:hAnsi="Calibri" w:cs="Calibri"/>
          <w:sz w:val="20"/>
          <w:szCs w:val="20"/>
        </w:rPr>
      </w:pPr>
    </w:p>
    <w:p w:rsidR="00D671B2" w:rsidRPr="00E75619" w:rsidRDefault="00D671B2" w:rsidP="00D671B2">
      <w:pPr>
        <w:pStyle w:val="NoSpacing"/>
        <w:jc w:val="both"/>
        <w:rPr>
          <w:rFonts w:ascii="Calibri" w:hAnsi="Calibri" w:cs="Calibri"/>
          <w:b/>
          <w:sz w:val="24"/>
          <w:szCs w:val="24"/>
        </w:rPr>
      </w:pPr>
      <w:r w:rsidRPr="00E75619">
        <w:rPr>
          <w:rFonts w:ascii="Calibri" w:hAnsi="Calibri" w:cs="Calibri"/>
          <w:b/>
          <w:sz w:val="24"/>
          <w:szCs w:val="24"/>
        </w:rPr>
        <w:t>THE OBJECTIVE</w:t>
      </w:r>
    </w:p>
    <w:tbl>
      <w:tblPr>
        <w:tblStyle w:val="TipTable"/>
        <w:tblW w:w="5000" w:type="pct"/>
        <w:tblLook w:val="04A0" w:firstRow="1" w:lastRow="0" w:firstColumn="1" w:lastColumn="0" w:noHBand="0" w:noVBand="1"/>
        <w:tblDescription w:val="Layout table"/>
      </w:tblPr>
      <w:tblGrid>
        <w:gridCol w:w="577"/>
        <w:gridCol w:w="8783"/>
      </w:tblGrid>
      <w:tr w:rsidR="00D671B2" w:rsidRPr="00E75619" w:rsidTr="00854D83">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854D83" w:rsidRDefault="00D671B2" w:rsidP="00854D83">
            <w:pPr>
              <w:rPr>
                <w:rFonts w:ascii="Calibri" w:hAnsi="Calibri" w:cs="Calibri"/>
                <w:b/>
                <w:color w:val="auto"/>
                <w:sz w:val="24"/>
                <w:szCs w:val="24"/>
              </w:rPr>
            </w:pPr>
            <w:r w:rsidRPr="00854D83">
              <w:rPr>
                <w:rFonts w:ascii="Calibri" w:hAnsi="Calibri" w:cs="Calibri"/>
                <w:b/>
                <w:color w:val="auto"/>
                <w:sz w:val="24"/>
                <w:szCs w:val="24"/>
              </w:rPr>
              <w:t>II</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Extrusion Line 1 is a line manufactured by (Davis-Standard, Welex, etc.,) that utilizes an obsolete control system or does not meet our company’s current safety and automation goals.  The proposed system will meet the following needs:</w:t>
            </w:r>
          </w:p>
        </w:tc>
      </w:tr>
    </w:tbl>
    <w:p w:rsidR="00D671B2" w:rsidRPr="00D671B2" w:rsidRDefault="00D671B2" w:rsidP="00D671B2">
      <w:pPr>
        <w:pStyle w:val="ListParagraph"/>
        <w:jc w:val="both"/>
      </w:pPr>
    </w:p>
    <w:p w:rsidR="00D671B2" w:rsidRDefault="00D671B2" w:rsidP="00D671B2">
      <w:pPr>
        <w:pStyle w:val="ListParagraph"/>
        <w:numPr>
          <w:ilvl w:val="0"/>
          <w:numId w:val="9"/>
        </w:numPr>
        <w:tabs>
          <w:tab w:val="clear" w:pos="720"/>
          <w:tab w:val="num" w:pos="360"/>
        </w:tabs>
        <w:jc w:val="both"/>
      </w:pPr>
      <w:r>
        <w:rPr>
          <w:rFonts w:asciiTheme="minorHAnsi" w:eastAsiaTheme="minorEastAsia" w:hAnsi="Calibri" w:cstheme="minorBidi"/>
          <w:color w:val="000000" w:themeColor="text1"/>
          <w:kern w:val="24"/>
        </w:rPr>
        <w:t>Need #1: Improved Diagnostics with the following specifications:</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Shorted Solid-State Relay Indication</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High Pressure Warning</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Open Heater Indication</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Cabinet Temperature Warning</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Audible and Visible Alarms</w:t>
      </w:r>
    </w:p>
    <w:p w:rsidR="00D671B2" w:rsidRDefault="00D671B2" w:rsidP="00D671B2">
      <w:pPr>
        <w:pStyle w:val="ListParagraph"/>
        <w:numPr>
          <w:ilvl w:val="0"/>
          <w:numId w:val="9"/>
        </w:numPr>
        <w:tabs>
          <w:tab w:val="clear" w:pos="720"/>
          <w:tab w:val="num" w:pos="360"/>
        </w:tabs>
        <w:jc w:val="both"/>
      </w:pPr>
      <w:r>
        <w:rPr>
          <w:rFonts w:asciiTheme="minorHAnsi" w:eastAsiaTheme="minorEastAsia" w:hAnsi="Calibri" w:cstheme="minorBidi"/>
          <w:color w:val="000000" w:themeColor="text1"/>
          <w:kern w:val="24"/>
        </w:rPr>
        <w:t>Need #2: Improved Protection with the following specifications:</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Runaway Heat Protection (Contactor or Shunt-trip Breaker)</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High Pressure Shutoff</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Cold-Zone Inhibit</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Arc-Flash or Arc-Flash Plus (Low Voltage Power Allowed for Diagnostics)</w:t>
      </w:r>
    </w:p>
    <w:p w:rsidR="00D671B2" w:rsidRDefault="00D671B2" w:rsidP="00D671B2">
      <w:pPr>
        <w:pStyle w:val="ListParagraph"/>
        <w:numPr>
          <w:ilvl w:val="0"/>
          <w:numId w:val="9"/>
        </w:numPr>
        <w:tabs>
          <w:tab w:val="clear" w:pos="720"/>
          <w:tab w:val="num" w:pos="360"/>
        </w:tabs>
        <w:jc w:val="both"/>
      </w:pPr>
      <w:r>
        <w:rPr>
          <w:rFonts w:asciiTheme="minorHAnsi" w:eastAsiaTheme="minorEastAsia" w:hAnsi="Calibri" w:cstheme="minorBidi"/>
          <w:color w:val="000000" w:themeColor="text1"/>
          <w:kern w:val="24"/>
        </w:rPr>
        <w:t>Need #3: Improved System Data Collection with the following specifications:</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Process Data Collection</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Alarm Log (Date and Time Stamped with Description)</w:t>
      </w:r>
    </w:p>
    <w:p w:rsidR="00D671B2" w:rsidRDefault="00D671B2" w:rsidP="00D671B2">
      <w:pPr>
        <w:pStyle w:val="ListParagraph"/>
        <w:numPr>
          <w:ilvl w:val="1"/>
          <w:numId w:val="9"/>
        </w:numPr>
        <w:tabs>
          <w:tab w:val="num" w:pos="360"/>
        </w:tabs>
        <w:jc w:val="both"/>
      </w:pPr>
      <w:r>
        <w:rPr>
          <w:rFonts w:asciiTheme="minorHAnsi" w:eastAsiaTheme="minorEastAsia" w:hAnsi="Calibri" w:cstheme="minorBidi"/>
          <w:color w:val="000000" w:themeColor="text1"/>
          <w:kern w:val="24"/>
        </w:rPr>
        <w:t>Maintenance Log</w:t>
      </w:r>
    </w:p>
    <w:p w:rsidR="00624B6C" w:rsidRDefault="00624B6C" w:rsidP="00624B6C">
      <w:pPr>
        <w:pStyle w:val="ListParagraph"/>
        <w:numPr>
          <w:ilvl w:val="1"/>
          <w:numId w:val="9"/>
        </w:numPr>
        <w:tabs>
          <w:tab w:val="num" w:pos="360"/>
        </w:tabs>
        <w:jc w:val="both"/>
      </w:pPr>
      <w:r>
        <w:rPr>
          <w:rFonts w:asciiTheme="minorHAnsi" w:eastAsiaTheme="minorEastAsia" w:hAnsi="Calibri" w:cstheme="minorBidi"/>
          <w:color w:val="000000" w:themeColor="text1"/>
          <w:kern w:val="24"/>
        </w:rPr>
        <w:t>Machine Operation Efficiency</w:t>
      </w:r>
    </w:p>
    <w:p w:rsidR="00D671B2" w:rsidRPr="00D671B2" w:rsidRDefault="00D671B2" w:rsidP="00624B6C">
      <w:pPr>
        <w:numPr>
          <w:ilvl w:val="0"/>
          <w:numId w:val="10"/>
        </w:numPr>
        <w:tabs>
          <w:tab w:val="clear" w:pos="720"/>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lastRenderedPageBreak/>
        <w:t>Need #4: Improved Features</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Recipe Storage</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Recipe Scheduling</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Soak Feature</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 xml:space="preserve">Animated Graphics for Ease of Use </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Trending</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Preventive Maintenance Scheduling</w:t>
      </w:r>
    </w:p>
    <w:p w:rsidR="00D671B2" w:rsidRPr="00D671B2" w:rsidRDefault="00D671B2" w:rsidP="00624B6C">
      <w:pPr>
        <w:numPr>
          <w:ilvl w:val="0"/>
          <w:numId w:val="10"/>
        </w:numPr>
        <w:tabs>
          <w:tab w:val="clear" w:pos="720"/>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 xml:space="preserve">Need #5: System Accessibility </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User Defined Log-in’s and Security</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 xml:space="preserve">Remote Factory Support </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Remote Screen Access</w:t>
      </w:r>
    </w:p>
    <w:p w:rsidR="00D671B2" w:rsidRPr="00D671B2" w:rsidRDefault="00D671B2" w:rsidP="00624B6C">
      <w:pPr>
        <w:numPr>
          <w:ilvl w:val="0"/>
          <w:numId w:val="10"/>
        </w:numPr>
        <w:tabs>
          <w:tab w:val="clear" w:pos="720"/>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Need #6:  Improved Documentation</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System User Manual</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Authorized Program Access with Non-Disclosure Agreement</w:t>
      </w:r>
    </w:p>
    <w:p w:rsidR="00D671B2" w:rsidRPr="00D671B2" w:rsidRDefault="00D671B2" w:rsidP="00D671B2">
      <w:pPr>
        <w:numPr>
          <w:ilvl w:val="1"/>
          <w:numId w:val="10"/>
        </w:numPr>
        <w:tabs>
          <w:tab w:val="num" w:pos="360"/>
        </w:tabs>
        <w:spacing w:after="0" w:line="240" w:lineRule="auto"/>
        <w:contextualSpacing/>
        <w:jc w:val="both"/>
        <w:rPr>
          <w:rFonts w:ascii="Times New Roman" w:eastAsia="Times New Roman" w:hAnsi="Times New Roman" w:cs="Times New Roman"/>
          <w:sz w:val="24"/>
          <w:szCs w:val="24"/>
        </w:rPr>
      </w:pPr>
      <w:r w:rsidRPr="00D671B2">
        <w:rPr>
          <w:rFonts w:eastAsiaTheme="minorEastAsia" w:hAnsi="Calibri"/>
          <w:color w:val="000000" w:themeColor="text1"/>
          <w:kern w:val="24"/>
          <w:sz w:val="24"/>
          <w:szCs w:val="24"/>
        </w:rPr>
        <w:t>Wiring Diagram with Wire Numbers to identify specific location on drawings</w:t>
      </w:r>
    </w:p>
    <w:p w:rsidR="00624B6C" w:rsidRDefault="00624B6C" w:rsidP="00D671B2">
      <w:pPr>
        <w:pStyle w:val="NoSpacing"/>
        <w:jc w:val="both"/>
        <w:rPr>
          <w:rFonts w:ascii="Calibri" w:hAnsi="Calibri" w:cs="Calibri"/>
          <w:b/>
          <w:sz w:val="24"/>
          <w:szCs w:val="24"/>
        </w:rPr>
      </w:pPr>
    </w:p>
    <w:p w:rsidR="00D671B2" w:rsidRPr="0085750D" w:rsidRDefault="00D671B2" w:rsidP="00D671B2">
      <w:pPr>
        <w:pStyle w:val="NoSpacing"/>
        <w:jc w:val="both"/>
        <w:rPr>
          <w:rFonts w:ascii="Calibri" w:hAnsi="Calibri" w:cs="Calibri"/>
          <w:b/>
          <w:sz w:val="24"/>
          <w:szCs w:val="24"/>
        </w:rPr>
      </w:pPr>
      <w:r w:rsidRPr="0085750D">
        <w:rPr>
          <w:rFonts w:ascii="Calibri" w:hAnsi="Calibri" w:cs="Calibri"/>
          <w:b/>
          <w:sz w:val="24"/>
          <w:szCs w:val="24"/>
        </w:rPr>
        <w:t>PROGRAMMABLE LOGIC CONTROLLER (PLC) &amp; HUMAN MACHINE INTERFACE (HMI)</w:t>
      </w:r>
    </w:p>
    <w:tbl>
      <w:tblPr>
        <w:tblStyle w:val="TipTable"/>
        <w:tblW w:w="5000" w:type="pct"/>
        <w:tblLook w:val="04A0" w:firstRow="1" w:lastRow="0" w:firstColumn="1" w:lastColumn="0" w:noHBand="0" w:noVBand="1"/>
        <w:tblDescription w:val="Layout table"/>
      </w:tblPr>
      <w:tblGrid>
        <w:gridCol w:w="577"/>
        <w:gridCol w:w="8783"/>
      </w:tblGrid>
      <w:tr w:rsidR="00D671B2" w:rsidRPr="00E75619" w:rsidTr="00854D83">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854D83" w:rsidRDefault="00D671B2" w:rsidP="00854D83">
            <w:pPr>
              <w:rPr>
                <w:rFonts w:ascii="Calibri" w:hAnsi="Calibri" w:cs="Calibri"/>
                <w:b/>
                <w:color w:val="auto"/>
                <w:sz w:val="24"/>
                <w:szCs w:val="24"/>
              </w:rPr>
            </w:pPr>
            <w:r w:rsidRPr="00854D83">
              <w:rPr>
                <w:rFonts w:ascii="Calibri" w:hAnsi="Calibri" w:cs="Calibri"/>
                <w:b/>
                <w:color w:val="auto"/>
                <w:sz w:val="24"/>
                <w:szCs w:val="24"/>
              </w:rPr>
              <w:t>III</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A PLC and an HMI will be used for extruder control with software that uses ladder logic as a means of control.  A computer will not be used as a means of control and would be accepted as part of the system if it were used for data collection and storage only.  The PLC and HMI will have the following specifications:</w:t>
            </w:r>
          </w:p>
        </w:tc>
      </w:tr>
    </w:tbl>
    <w:p w:rsidR="00D671B2" w:rsidRPr="00E75619" w:rsidRDefault="00D671B2" w:rsidP="00D671B2">
      <w:pPr>
        <w:pStyle w:val="NoSpacing"/>
        <w:jc w:val="both"/>
        <w:rPr>
          <w:rFonts w:ascii="Calibri" w:hAnsi="Calibri" w:cs="Calibri"/>
          <w:sz w:val="20"/>
          <w:szCs w:val="20"/>
        </w:rPr>
      </w:pPr>
    </w:p>
    <w:p w:rsidR="00624B6C" w:rsidRPr="00624B6C" w:rsidRDefault="00624B6C" w:rsidP="00624B6C">
      <w:pPr>
        <w:numPr>
          <w:ilvl w:val="0"/>
          <w:numId w:val="11"/>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The HMI will be a color touch-screen with a screen diagonal of 15 inches or more</w:t>
      </w:r>
    </w:p>
    <w:p w:rsidR="00624B6C" w:rsidRPr="00624B6C" w:rsidRDefault="00624B6C" w:rsidP="00624B6C">
      <w:pPr>
        <w:numPr>
          <w:ilvl w:val="0"/>
          <w:numId w:val="11"/>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The PLC will have Modbus TCP/IP communication and Ethernet IP</w:t>
      </w:r>
    </w:p>
    <w:p w:rsidR="00624B6C" w:rsidRPr="00624B6C" w:rsidRDefault="00624B6C" w:rsidP="00624B6C">
      <w:pPr>
        <w:numPr>
          <w:ilvl w:val="0"/>
          <w:numId w:val="11"/>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The PLC will either be a PLC/PC combination such as the:</w:t>
      </w:r>
    </w:p>
    <w:p w:rsidR="00624B6C" w:rsidRPr="00624B6C" w:rsidRDefault="00624B6C" w:rsidP="00624B6C">
      <w:pPr>
        <w:numPr>
          <w:ilvl w:val="1"/>
          <w:numId w:val="11"/>
        </w:numPr>
        <w:spacing w:after="0" w:line="240" w:lineRule="auto"/>
        <w:ind w:left="1440"/>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Siemens ET200SP Open Controller</w:t>
      </w:r>
    </w:p>
    <w:p w:rsidR="00624B6C" w:rsidRPr="00624B6C" w:rsidRDefault="00624B6C" w:rsidP="00624B6C">
      <w:pPr>
        <w:numPr>
          <w:ilvl w:val="1"/>
          <w:numId w:val="11"/>
        </w:numPr>
        <w:spacing w:after="0" w:line="240" w:lineRule="auto"/>
        <w:ind w:left="1440"/>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 xml:space="preserve">Unitronics UniStream OPLC </w:t>
      </w:r>
    </w:p>
    <w:p w:rsidR="00624B6C" w:rsidRPr="00624B6C" w:rsidRDefault="00624B6C" w:rsidP="00624B6C">
      <w:pPr>
        <w:numPr>
          <w:ilvl w:val="1"/>
          <w:numId w:val="11"/>
        </w:numPr>
        <w:spacing w:after="0" w:line="240" w:lineRule="auto"/>
        <w:ind w:left="1440"/>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a standard PLC such as the Rockwell Contrologix which allows a separate computer for data collection.</w:t>
      </w:r>
    </w:p>
    <w:p w:rsidR="00624B6C" w:rsidRPr="00624B6C" w:rsidRDefault="00624B6C" w:rsidP="00624B6C">
      <w:pPr>
        <w:numPr>
          <w:ilvl w:val="0"/>
          <w:numId w:val="11"/>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The PLC and HMI are to be industrial rated able to withstand temperatures of 55oC or 131oF</w:t>
      </w:r>
    </w:p>
    <w:p w:rsidR="00624B6C" w:rsidRPr="00624B6C" w:rsidRDefault="00624B6C" w:rsidP="00624B6C">
      <w:pPr>
        <w:numPr>
          <w:ilvl w:val="0"/>
          <w:numId w:val="11"/>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The PLC will consist of at least 1 MB of ladder memory capable of supporting over 2000 I/O</w:t>
      </w:r>
    </w:p>
    <w:p w:rsidR="00624B6C" w:rsidRDefault="00624B6C" w:rsidP="00D671B2">
      <w:pPr>
        <w:pStyle w:val="NoSpacing"/>
        <w:jc w:val="both"/>
        <w:rPr>
          <w:rFonts w:ascii="Calibri" w:hAnsi="Calibri" w:cs="Calibri"/>
          <w:b/>
          <w:sz w:val="24"/>
          <w:szCs w:val="24"/>
        </w:rPr>
      </w:pPr>
    </w:p>
    <w:p w:rsidR="0023618E" w:rsidRDefault="0023618E" w:rsidP="00D671B2">
      <w:pPr>
        <w:pStyle w:val="NoSpacing"/>
        <w:jc w:val="both"/>
        <w:rPr>
          <w:rFonts w:ascii="Calibri" w:hAnsi="Calibri" w:cs="Calibri"/>
          <w:b/>
          <w:sz w:val="24"/>
          <w:szCs w:val="24"/>
        </w:rPr>
      </w:pPr>
    </w:p>
    <w:p w:rsidR="00D671B2" w:rsidRPr="0085750D" w:rsidRDefault="00D671B2" w:rsidP="00D671B2">
      <w:pPr>
        <w:pStyle w:val="NoSpacing"/>
        <w:jc w:val="both"/>
        <w:rPr>
          <w:rFonts w:ascii="Calibri" w:hAnsi="Calibri" w:cs="Calibri"/>
          <w:b/>
          <w:sz w:val="24"/>
          <w:szCs w:val="24"/>
        </w:rPr>
      </w:pPr>
      <w:r w:rsidRPr="0085750D">
        <w:rPr>
          <w:rFonts w:ascii="Calibri" w:hAnsi="Calibri" w:cs="Calibri"/>
          <w:b/>
          <w:sz w:val="24"/>
          <w:szCs w:val="24"/>
        </w:rPr>
        <w:t>HEATER SAFETY</w:t>
      </w:r>
    </w:p>
    <w:tbl>
      <w:tblPr>
        <w:tblStyle w:val="TipTable"/>
        <w:tblW w:w="5000" w:type="pct"/>
        <w:tblLook w:val="04A0" w:firstRow="1" w:lastRow="0" w:firstColumn="1" w:lastColumn="0" w:noHBand="0" w:noVBand="1"/>
        <w:tblDescription w:val="Layout table"/>
      </w:tblPr>
      <w:tblGrid>
        <w:gridCol w:w="577"/>
        <w:gridCol w:w="8783"/>
      </w:tblGrid>
      <w:tr w:rsidR="00D671B2" w:rsidRPr="00E75619" w:rsidTr="00854D83">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854D83" w:rsidRDefault="00D671B2" w:rsidP="00854D83">
            <w:pPr>
              <w:rPr>
                <w:rFonts w:ascii="Calibri" w:hAnsi="Calibri" w:cs="Calibri"/>
                <w:b/>
                <w:color w:val="auto"/>
                <w:sz w:val="24"/>
                <w:szCs w:val="24"/>
              </w:rPr>
            </w:pPr>
            <w:r w:rsidRPr="00854D83">
              <w:rPr>
                <w:rFonts w:ascii="Calibri" w:hAnsi="Calibri" w:cs="Calibri"/>
                <w:b/>
                <w:color w:val="auto"/>
                <w:sz w:val="24"/>
                <w:szCs w:val="24"/>
              </w:rPr>
              <w:t>IV</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 heater safety system shall detect and control the following:</w:t>
            </w:r>
          </w:p>
        </w:tc>
      </w:tr>
    </w:tbl>
    <w:p w:rsidR="00D671B2" w:rsidRPr="00E75619" w:rsidRDefault="00D671B2" w:rsidP="00D671B2">
      <w:pPr>
        <w:pStyle w:val="NoSpacing"/>
        <w:jc w:val="both"/>
        <w:rPr>
          <w:rFonts w:ascii="Calibri" w:hAnsi="Calibri" w:cs="Calibri"/>
          <w:sz w:val="20"/>
          <w:szCs w:val="20"/>
        </w:rPr>
      </w:pPr>
    </w:p>
    <w:p w:rsidR="00624B6C" w:rsidRPr="00624B6C" w:rsidRDefault="00624B6C" w:rsidP="00624B6C">
      <w:pPr>
        <w:numPr>
          <w:ilvl w:val="0"/>
          <w:numId w:val="12"/>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Heater thermocouple signal loss</w:t>
      </w:r>
    </w:p>
    <w:p w:rsidR="00624B6C" w:rsidRPr="00624B6C" w:rsidRDefault="00624B6C" w:rsidP="00624B6C">
      <w:pPr>
        <w:numPr>
          <w:ilvl w:val="0"/>
          <w:numId w:val="12"/>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Low and High Temperature Warnings</w:t>
      </w:r>
    </w:p>
    <w:p w:rsidR="00624B6C" w:rsidRPr="00624B6C" w:rsidRDefault="00624B6C" w:rsidP="00624B6C">
      <w:pPr>
        <w:numPr>
          <w:ilvl w:val="0"/>
          <w:numId w:val="12"/>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Shorted Solid-State Relay Detection</w:t>
      </w:r>
    </w:p>
    <w:p w:rsidR="00624B6C" w:rsidRPr="00624B6C" w:rsidRDefault="00624B6C" w:rsidP="00624B6C">
      <w:pPr>
        <w:numPr>
          <w:ilvl w:val="0"/>
          <w:numId w:val="12"/>
        </w:numPr>
        <w:spacing w:after="0" w:line="240" w:lineRule="auto"/>
        <w:ind w:left="1166" w:hanging="806"/>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Open Heater Detection</w:t>
      </w:r>
    </w:p>
    <w:p w:rsidR="0023618E" w:rsidRDefault="00624B6C" w:rsidP="0023618E">
      <w:pPr>
        <w:numPr>
          <w:ilvl w:val="0"/>
          <w:numId w:val="12"/>
        </w:numPr>
        <w:spacing w:after="0" w:line="240" w:lineRule="auto"/>
        <w:ind w:left="1166" w:hanging="806"/>
        <w:contextualSpacing/>
        <w:jc w:val="both"/>
        <w:rPr>
          <w:rFonts w:ascii="Calibri" w:eastAsia="+mn-ea" w:hAnsi="Calibri" w:cs="+mn-cs"/>
          <w:color w:val="000000"/>
          <w:kern w:val="24"/>
          <w:sz w:val="24"/>
          <w:szCs w:val="24"/>
        </w:rPr>
      </w:pPr>
      <w:r w:rsidRPr="00624B6C">
        <w:rPr>
          <w:rFonts w:ascii="Calibri" w:eastAsia="+mn-ea" w:hAnsi="Calibri" w:cs="+mn-cs"/>
          <w:color w:val="000000"/>
          <w:kern w:val="24"/>
          <w:sz w:val="24"/>
          <w:szCs w:val="24"/>
        </w:rPr>
        <w:t>Run-Away Heater Detection and Power Disconnect with Contactor or Shunt-Trip Breaker</w:t>
      </w:r>
    </w:p>
    <w:p w:rsidR="0023618E" w:rsidRDefault="0023618E">
      <w:pPr>
        <w:rPr>
          <w:rFonts w:ascii="Calibri" w:eastAsia="+mn-ea" w:hAnsi="Calibri" w:cs="+mn-cs"/>
          <w:color w:val="000000"/>
          <w:kern w:val="24"/>
          <w:sz w:val="24"/>
          <w:szCs w:val="24"/>
        </w:rPr>
      </w:pPr>
      <w:r>
        <w:rPr>
          <w:rFonts w:ascii="Calibri" w:eastAsia="+mn-ea" w:hAnsi="Calibri" w:cs="+mn-cs"/>
          <w:color w:val="000000"/>
          <w:kern w:val="24"/>
          <w:sz w:val="24"/>
          <w:szCs w:val="24"/>
        </w:rPr>
        <w:br w:type="page"/>
      </w:r>
    </w:p>
    <w:p w:rsidR="00D671B2" w:rsidRPr="0085750D" w:rsidRDefault="00D671B2" w:rsidP="0023618E">
      <w:pPr>
        <w:spacing w:after="0" w:line="240" w:lineRule="auto"/>
        <w:ind w:left="90" w:hanging="90"/>
        <w:contextualSpacing/>
        <w:jc w:val="both"/>
        <w:rPr>
          <w:rFonts w:ascii="Calibri" w:hAnsi="Calibri" w:cs="Calibri"/>
          <w:b/>
          <w:sz w:val="24"/>
          <w:szCs w:val="24"/>
        </w:rPr>
      </w:pPr>
      <w:r>
        <w:rPr>
          <w:rFonts w:ascii="Calibri" w:hAnsi="Calibri" w:cs="Calibri"/>
          <w:b/>
          <w:sz w:val="24"/>
          <w:szCs w:val="24"/>
        </w:rPr>
        <w:lastRenderedPageBreak/>
        <w:t>H</w:t>
      </w:r>
      <w:r w:rsidRPr="0085750D">
        <w:rPr>
          <w:rFonts w:ascii="Calibri" w:hAnsi="Calibri" w:cs="Calibri"/>
          <w:b/>
          <w:sz w:val="24"/>
          <w:szCs w:val="24"/>
        </w:rPr>
        <w:t>EATER PANEL DESCRIPTION</w:t>
      </w:r>
    </w:p>
    <w:tbl>
      <w:tblPr>
        <w:tblStyle w:val="TipTable"/>
        <w:tblW w:w="5000" w:type="pct"/>
        <w:tblLook w:val="04A0" w:firstRow="1" w:lastRow="0" w:firstColumn="1" w:lastColumn="0" w:noHBand="0" w:noVBand="1"/>
        <w:tblDescription w:val="Layout table"/>
      </w:tblPr>
      <w:tblGrid>
        <w:gridCol w:w="577"/>
        <w:gridCol w:w="8783"/>
      </w:tblGrid>
      <w:tr w:rsidR="00D671B2" w:rsidRPr="0067529C"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BFBFBF" w:themeFill="background1" w:themeFillShade="BF"/>
            <w:vAlign w:val="center"/>
          </w:tcPr>
          <w:p w:rsidR="00D671B2" w:rsidRPr="0023618E" w:rsidRDefault="00D671B2" w:rsidP="0023618E">
            <w:pPr>
              <w:rPr>
                <w:rFonts w:ascii="Calibri" w:hAnsi="Calibri" w:cs="Calibri"/>
                <w:b/>
                <w:i/>
                <w:color w:val="auto"/>
                <w:sz w:val="24"/>
                <w:szCs w:val="24"/>
              </w:rPr>
            </w:pPr>
            <w:r w:rsidRPr="0023618E">
              <w:rPr>
                <w:rFonts w:ascii="Calibri" w:hAnsi="Calibri" w:cs="Calibri"/>
                <w:b/>
                <w:i/>
                <w:color w:val="auto"/>
                <w:sz w:val="24"/>
                <w:szCs w:val="24"/>
              </w:rPr>
              <w:t>V</w:t>
            </w:r>
          </w:p>
        </w:tc>
        <w:tc>
          <w:tcPr>
            <w:tcW w:w="4692" w:type="pct"/>
            <w:shd w:val="clear" w:color="auto" w:fill="BFBFBF" w:themeFill="background1" w:themeFillShade="BF"/>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 xml:space="preserve">(Give a brief description of the heat function such as) The (Davis-Standard, Welex, etc.) has a total of 12 heat zones.  The barrel zones are Heat-Cool Controls and the remainder are Heat Only.  The extruder is air-cooled using single phase, 120VAC fans.  </w:t>
            </w:r>
          </w:p>
        </w:tc>
      </w:tr>
    </w:tbl>
    <w:p w:rsidR="00D671B2" w:rsidRDefault="00D671B2" w:rsidP="00D671B2">
      <w:pPr>
        <w:pStyle w:val="NoSpacing"/>
        <w:jc w:val="both"/>
      </w:pPr>
    </w:p>
    <w:tbl>
      <w:tblPr>
        <w:tblStyle w:val="PlainTable1"/>
        <w:tblW w:w="9355" w:type="dxa"/>
        <w:tblLook w:val="04A0" w:firstRow="1" w:lastRow="0" w:firstColumn="1" w:lastColumn="0" w:noHBand="0" w:noVBand="1"/>
      </w:tblPr>
      <w:tblGrid>
        <w:gridCol w:w="1075"/>
        <w:gridCol w:w="2340"/>
        <w:gridCol w:w="1980"/>
        <w:gridCol w:w="1080"/>
        <w:gridCol w:w="990"/>
        <w:gridCol w:w="1890"/>
      </w:tblGrid>
      <w:tr w:rsidR="00D671B2" w:rsidTr="00624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shd w:val="clear" w:color="auto" w:fill="3B3838" w:themeFill="background2" w:themeFillShade="40"/>
          </w:tcPr>
          <w:p w:rsidR="00D671B2" w:rsidRDefault="00D671B2" w:rsidP="00131FBB">
            <w:pPr>
              <w:pStyle w:val="NoSpacing"/>
              <w:spacing w:line="360" w:lineRule="auto"/>
              <w:jc w:val="both"/>
            </w:pPr>
            <w:r>
              <w:t>Heater #</w:t>
            </w:r>
          </w:p>
        </w:tc>
        <w:tc>
          <w:tcPr>
            <w:tcW w:w="2340"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Description</w:t>
            </w:r>
          </w:p>
        </w:tc>
        <w:tc>
          <w:tcPr>
            <w:tcW w:w="1980"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Volts/Phase</w:t>
            </w:r>
          </w:p>
        </w:tc>
        <w:tc>
          <w:tcPr>
            <w:tcW w:w="1080"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Watts</w:t>
            </w:r>
          </w:p>
        </w:tc>
        <w:tc>
          <w:tcPr>
            <w:tcW w:w="990"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Amps</w:t>
            </w:r>
          </w:p>
        </w:tc>
        <w:tc>
          <w:tcPr>
            <w:tcW w:w="1890"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Control/Type</w:t>
            </w:r>
          </w:p>
        </w:tc>
      </w:tr>
      <w:tr w:rsidR="00D671B2" w:rsidTr="00624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1</w:t>
            </w:r>
          </w:p>
        </w:tc>
        <w:tc>
          <w:tcPr>
            <w:tcW w:w="234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Barrel Zone 1</w:t>
            </w:r>
          </w:p>
        </w:tc>
        <w:tc>
          <w:tcPr>
            <w:tcW w:w="19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480VAC/3Ø</w:t>
            </w:r>
          </w:p>
        </w:tc>
        <w:tc>
          <w:tcPr>
            <w:tcW w:w="10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20 kW</w:t>
            </w:r>
          </w:p>
        </w:tc>
        <w:tc>
          <w:tcPr>
            <w:tcW w:w="9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24 A</w:t>
            </w:r>
          </w:p>
        </w:tc>
        <w:tc>
          <w:tcPr>
            <w:tcW w:w="18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Heat &amp; Cool/Air</w:t>
            </w:r>
          </w:p>
        </w:tc>
      </w:tr>
      <w:tr w:rsidR="00D671B2" w:rsidTr="00624B6C">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2</w:t>
            </w:r>
          </w:p>
        </w:tc>
        <w:tc>
          <w:tcPr>
            <w:tcW w:w="234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Barrel Zone 2</w:t>
            </w:r>
          </w:p>
        </w:tc>
        <w:tc>
          <w:tcPr>
            <w:tcW w:w="19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480VAC/3Ø</w:t>
            </w:r>
          </w:p>
        </w:tc>
        <w:tc>
          <w:tcPr>
            <w:tcW w:w="10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20 kW</w:t>
            </w:r>
          </w:p>
        </w:tc>
        <w:tc>
          <w:tcPr>
            <w:tcW w:w="9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24 A</w:t>
            </w:r>
          </w:p>
        </w:tc>
        <w:tc>
          <w:tcPr>
            <w:tcW w:w="18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Heat &amp; Cool/Air</w:t>
            </w:r>
          </w:p>
        </w:tc>
      </w:tr>
      <w:tr w:rsidR="00D671B2" w:rsidTr="00624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3</w:t>
            </w:r>
          </w:p>
        </w:tc>
        <w:tc>
          <w:tcPr>
            <w:tcW w:w="234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Barrel Zone 3</w:t>
            </w:r>
          </w:p>
        </w:tc>
        <w:tc>
          <w:tcPr>
            <w:tcW w:w="19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480VAC/3Ø</w:t>
            </w:r>
          </w:p>
        </w:tc>
        <w:tc>
          <w:tcPr>
            <w:tcW w:w="10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20 kW</w:t>
            </w:r>
          </w:p>
        </w:tc>
        <w:tc>
          <w:tcPr>
            <w:tcW w:w="9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24 A</w:t>
            </w:r>
          </w:p>
        </w:tc>
        <w:tc>
          <w:tcPr>
            <w:tcW w:w="18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Heat &amp; Cool/Air</w:t>
            </w:r>
          </w:p>
        </w:tc>
      </w:tr>
      <w:tr w:rsidR="00D671B2" w:rsidTr="00624B6C">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4</w:t>
            </w:r>
          </w:p>
        </w:tc>
        <w:tc>
          <w:tcPr>
            <w:tcW w:w="234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Barrel Zone 4</w:t>
            </w:r>
          </w:p>
        </w:tc>
        <w:tc>
          <w:tcPr>
            <w:tcW w:w="19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480VAC/3Ø</w:t>
            </w:r>
          </w:p>
        </w:tc>
        <w:tc>
          <w:tcPr>
            <w:tcW w:w="10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20 kW</w:t>
            </w:r>
          </w:p>
        </w:tc>
        <w:tc>
          <w:tcPr>
            <w:tcW w:w="9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24 A</w:t>
            </w:r>
          </w:p>
        </w:tc>
        <w:tc>
          <w:tcPr>
            <w:tcW w:w="18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Heat &amp; Cool/Air</w:t>
            </w:r>
          </w:p>
        </w:tc>
      </w:tr>
      <w:tr w:rsidR="00D671B2" w:rsidTr="00624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5</w:t>
            </w:r>
          </w:p>
        </w:tc>
        <w:tc>
          <w:tcPr>
            <w:tcW w:w="234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Barrel Zone 5</w:t>
            </w:r>
          </w:p>
        </w:tc>
        <w:tc>
          <w:tcPr>
            <w:tcW w:w="19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480VAC/3Ø</w:t>
            </w:r>
          </w:p>
        </w:tc>
        <w:tc>
          <w:tcPr>
            <w:tcW w:w="10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20 kW</w:t>
            </w:r>
          </w:p>
        </w:tc>
        <w:tc>
          <w:tcPr>
            <w:tcW w:w="9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24 A</w:t>
            </w:r>
          </w:p>
        </w:tc>
        <w:tc>
          <w:tcPr>
            <w:tcW w:w="18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Heat &amp; Cool/Air</w:t>
            </w:r>
          </w:p>
        </w:tc>
      </w:tr>
      <w:tr w:rsidR="00D671B2" w:rsidTr="00624B6C">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6</w:t>
            </w:r>
          </w:p>
        </w:tc>
        <w:tc>
          <w:tcPr>
            <w:tcW w:w="234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Screen Changer</w:t>
            </w:r>
          </w:p>
        </w:tc>
        <w:tc>
          <w:tcPr>
            <w:tcW w:w="19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7.5 kW</w:t>
            </w:r>
          </w:p>
        </w:tc>
        <w:tc>
          <w:tcPr>
            <w:tcW w:w="9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31 A</w:t>
            </w:r>
          </w:p>
        </w:tc>
        <w:tc>
          <w:tcPr>
            <w:tcW w:w="18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Heat Only</w:t>
            </w:r>
          </w:p>
        </w:tc>
      </w:tr>
      <w:tr w:rsidR="00D671B2" w:rsidTr="00624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7</w:t>
            </w:r>
          </w:p>
        </w:tc>
        <w:tc>
          <w:tcPr>
            <w:tcW w:w="234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Adapter</w:t>
            </w:r>
          </w:p>
        </w:tc>
        <w:tc>
          <w:tcPr>
            <w:tcW w:w="19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7.5 kW</w:t>
            </w:r>
          </w:p>
        </w:tc>
        <w:tc>
          <w:tcPr>
            <w:tcW w:w="9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31 A</w:t>
            </w:r>
          </w:p>
        </w:tc>
        <w:tc>
          <w:tcPr>
            <w:tcW w:w="18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Heat Only</w:t>
            </w:r>
          </w:p>
        </w:tc>
      </w:tr>
      <w:tr w:rsidR="00D671B2" w:rsidTr="00624B6C">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8</w:t>
            </w:r>
          </w:p>
        </w:tc>
        <w:tc>
          <w:tcPr>
            <w:tcW w:w="234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Die 1</w:t>
            </w:r>
          </w:p>
        </w:tc>
        <w:tc>
          <w:tcPr>
            <w:tcW w:w="19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5 kW</w:t>
            </w:r>
          </w:p>
        </w:tc>
        <w:tc>
          <w:tcPr>
            <w:tcW w:w="9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21 A</w:t>
            </w:r>
          </w:p>
        </w:tc>
        <w:tc>
          <w:tcPr>
            <w:tcW w:w="18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Heat Only</w:t>
            </w:r>
          </w:p>
        </w:tc>
      </w:tr>
      <w:tr w:rsidR="00D671B2" w:rsidTr="00624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9</w:t>
            </w:r>
          </w:p>
        </w:tc>
        <w:tc>
          <w:tcPr>
            <w:tcW w:w="234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Die 2</w:t>
            </w:r>
          </w:p>
        </w:tc>
        <w:tc>
          <w:tcPr>
            <w:tcW w:w="19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5 kW</w:t>
            </w:r>
          </w:p>
        </w:tc>
        <w:tc>
          <w:tcPr>
            <w:tcW w:w="9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21 A</w:t>
            </w:r>
          </w:p>
        </w:tc>
        <w:tc>
          <w:tcPr>
            <w:tcW w:w="18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Heat Only</w:t>
            </w:r>
          </w:p>
        </w:tc>
      </w:tr>
      <w:tr w:rsidR="00D671B2" w:rsidTr="00624B6C">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10</w:t>
            </w:r>
          </w:p>
        </w:tc>
        <w:tc>
          <w:tcPr>
            <w:tcW w:w="234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Die 3</w:t>
            </w:r>
          </w:p>
        </w:tc>
        <w:tc>
          <w:tcPr>
            <w:tcW w:w="19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5 kW</w:t>
            </w:r>
          </w:p>
        </w:tc>
        <w:tc>
          <w:tcPr>
            <w:tcW w:w="9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21 A</w:t>
            </w:r>
          </w:p>
        </w:tc>
        <w:tc>
          <w:tcPr>
            <w:tcW w:w="18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Heat Only</w:t>
            </w:r>
          </w:p>
        </w:tc>
      </w:tr>
      <w:tr w:rsidR="00D671B2" w:rsidTr="00624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11</w:t>
            </w:r>
          </w:p>
        </w:tc>
        <w:tc>
          <w:tcPr>
            <w:tcW w:w="234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Die 4</w:t>
            </w:r>
          </w:p>
        </w:tc>
        <w:tc>
          <w:tcPr>
            <w:tcW w:w="19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5 kW</w:t>
            </w:r>
          </w:p>
        </w:tc>
        <w:tc>
          <w:tcPr>
            <w:tcW w:w="9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21 A</w:t>
            </w:r>
          </w:p>
        </w:tc>
        <w:tc>
          <w:tcPr>
            <w:tcW w:w="189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Heat Only</w:t>
            </w:r>
          </w:p>
        </w:tc>
      </w:tr>
      <w:tr w:rsidR="00D671B2" w:rsidTr="00624B6C">
        <w:tc>
          <w:tcPr>
            <w:cnfStyle w:val="001000000000" w:firstRow="0" w:lastRow="0" w:firstColumn="1" w:lastColumn="0" w:oddVBand="0" w:evenVBand="0" w:oddHBand="0" w:evenHBand="0" w:firstRowFirstColumn="0" w:firstRowLastColumn="0" w:lastRowFirstColumn="0" w:lastRowLastColumn="0"/>
            <w:tcW w:w="1075" w:type="dxa"/>
          </w:tcPr>
          <w:p w:rsidR="00D671B2" w:rsidRDefault="00D671B2" w:rsidP="00131FBB">
            <w:pPr>
              <w:pStyle w:val="NoSpacing"/>
              <w:spacing w:line="360" w:lineRule="auto"/>
              <w:jc w:val="both"/>
            </w:pPr>
            <w:r>
              <w:t>12</w:t>
            </w:r>
          </w:p>
        </w:tc>
        <w:tc>
          <w:tcPr>
            <w:tcW w:w="234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Die 5</w:t>
            </w:r>
          </w:p>
        </w:tc>
        <w:tc>
          <w:tcPr>
            <w:tcW w:w="19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24</w:t>
            </w:r>
            <w:r w:rsidRPr="00E75619">
              <w:rPr>
                <w:rFonts w:ascii="Calibri" w:hAnsi="Calibri" w:cs="Calibri"/>
                <w:sz w:val="20"/>
                <w:szCs w:val="20"/>
              </w:rPr>
              <w:t>0VAC/</w:t>
            </w:r>
            <w:r>
              <w:rPr>
                <w:rFonts w:ascii="Calibri" w:hAnsi="Calibri" w:cs="Calibri"/>
                <w:sz w:val="20"/>
                <w:szCs w:val="20"/>
              </w:rPr>
              <w:t>1</w:t>
            </w:r>
            <w:r w:rsidRPr="00E75619">
              <w:rPr>
                <w:rFonts w:ascii="Calibri" w:hAnsi="Calibri" w:cs="Calibri"/>
                <w:sz w:val="20"/>
                <w:szCs w:val="20"/>
              </w:rPr>
              <w:t>Ø</w:t>
            </w:r>
          </w:p>
        </w:tc>
        <w:tc>
          <w:tcPr>
            <w:tcW w:w="108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5 kW</w:t>
            </w:r>
          </w:p>
        </w:tc>
        <w:tc>
          <w:tcPr>
            <w:tcW w:w="9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21 A</w:t>
            </w:r>
          </w:p>
        </w:tc>
        <w:tc>
          <w:tcPr>
            <w:tcW w:w="189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Heat Only</w:t>
            </w:r>
          </w:p>
        </w:tc>
      </w:tr>
    </w:tbl>
    <w:p w:rsidR="00D671B2" w:rsidRDefault="00D671B2" w:rsidP="00D671B2">
      <w:pPr>
        <w:pStyle w:val="NoSpacing"/>
        <w:jc w:val="both"/>
      </w:pPr>
    </w:p>
    <w:p w:rsidR="00D671B2" w:rsidRDefault="00D671B2" w:rsidP="00D671B2">
      <w:pPr>
        <w:pStyle w:val="NoSpacing"/>
        <w:jc w:val="both"/>
        <w:rPr>
          <w:rFonts w:ascii="Calibri" w:hAnsi="Calibri" w:cs="Calibri"/>
          <w:b/>
          <w:sz w:val="24"/>
          <w:szCs w:val="24"/>
        </w:rPr>
      </w:pPr>
    </w:p>
    <w:p w:rsidR="00D671B2" w:rsidRPr="0085750D" w:rsidRDefault="00D671B2" w:rsidP="00D671B2">
      <w:pPr>
        <w:pStyle w:val="NoSpacing"/>
        <w:jc w:val="both"/>
        <w:rPr>
          <w:rFonts w:ascii="Calibri" w:hAnsi="Calibri" w:cs="Calibri"/>
          <w:b/>
          <w:sz w:val="24"/>
          <w:szCs w:val="24"/>
        </w:rPr>
      </w:pPr>
      <w:r w:rsidRPr="0085750D">
        <w:rPr>
          <w:rFonts w:ascii="Calibri" w:hAnsi="Calibri" w:cs="Calibri"/>
          <w:b/>
          <w:sz w:val="24"/>
          <w:szCs w:val="24"/>
        </w:rPr>
        <w:t>SOLID STATE RELAY SELECTION</w:t>
      </w:r>
    </w:p>
    <w:tbl>
      <w:tblPr>
        <w:tblStyle w:val="TipTable"/>
        <w:tblW w:w="5000" w:type="pct"/>
        <w:tblLook w:val="04A0" w:firstRow="1" w:lastRow="0" w:firstColumn="1" w:lastColumn="0" w:noHBand="0" w:noVBand="1"/>
        <w:tblDescription w:val="Layout table"/>
      </w:tblPr>
      <w:tblGrid>
        <w:gridCol w:w="577"/>
        <w:gridCol w:w="8783"/>
      </w:tblGrid>
      <w:tr w:rsidR="00D671B2" w:rsidRPr="0067529C"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23618E" w:rsidRDefault="00D671B2" w:rsidP="0023618E">
            <w:pPr>
              <w:rPr>
                <w:rFonts w:ascii="Calibri" w:hAnsi="Calibri" w:cs="Calibri"/>
                <w:b/>
                <w:color w:val="auto"/>
                <w:sz w:val="24"/>
                <w:szCs w:val="24"/>
              </w:rPr>
            </w:pPr>
            <w:r w:rsidRPr="0023618E">
              <w:rPr>
                <w:rFonts w:ascii="Calibri" w:hAnsi="Calibri" w:cs="Calibri"/>
                <w:b/>
                <w:color w:val="auto"/>
                <w:sz w:val="24"/>
                <w:szCs w:val="24"/>
              </w:rPr>
              <w:t>VI</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There are three methods of heater control using solid-state relays that will be accepted in this proposal and are as follows:</w:t>
            </w:r>
          </w:p>
        </w:tc>
      </w:tr>
    </w:tbl>
    <w:p w:rsidR="00D671B2" w:rsidRPr="0067529C" w:rsidRDefault="00D671B2" w:rsidP="00D671B2">
      <w:pPr>
        <w:pStyle w:val="NoSpacing"/>
        <w:jc w:val="both"/>
        <w:rPr>
          <w:rFonts w:ascii="Calibri" w:hAnsi="Calibri" w:cs="Calibri"/>
        </w:rPr>
      </w:pPr>
    </w:p>
    <w:p w:rsidR="00624B6C" w:rsidRPr="00624B6C" w:rsidRDefault="00624B6C" w:rsidP="00624B6C">
      <w:pPr>
        <w:numPr>
          <w:ilvl w:val="0"/>
          <w:numId w:val="13"/>
        </w:numPr>
        <w:spacing w:after="0" w:line="240" w:lineRule="auto"/>
        <w:contextualSpacing/>
        <w:jc w:val="both"/>
        <w:rPr>
          <w:rFonts w:ascii="Times New Roman" w:eastAsia="Times New Roman" w:hAnsi="Times New Roman" w:cs="Times New Roman"/>
          <w:sz w:val="24"/>
          <w:szCs w:val="24"/>
        </w:rPr>
      </w:pPr>
      <w:bookmarkStart w:id="0" w:name="_Hlk532375244"/>
      <w:r w:rsidRPr="00624B6C">
        <w:rPr>
          <w:rFonts w:ascii="Calibri" w:eastAsia="+mn-ea" w:hAnsi="Calibri" w:cs="+mn-cs"/>
          <w:color w:val="000000"/>
          <w:kern w:val="24"/>
          <w:sz w:val="24"/>
          <w:szCs w:val="24"/>
        </w:rPr>
        <w:t>Intelligent Solid-State Relay (SSR) such as the Carlo Gavazzi RGC1S or Crydom Nova 22 SSRs.  When using this method, the PID for temperature control is performed within the PLC and all diagnostics, such as shorted solid-state relay and open heater indication, are performed by the Intelligent SSR.  There is a fault output that can be connected to the PLC for fault notification and fault determination is given by visual light indication on the SSR.  More components are required to provide specific fault indication to the PLC.</w:t>
      </w:r>
    </w:p>
    <w:p w:rsidR="00624B6C" w:rsidRPr="00624B6C" w:rsidRDefault="00624B6C" w:rsidP="00624B6C">
      <w:pPr>
        <w:numPr>
          <w:ilvl w:val="0"/>
          <w:numId w:val="13"/>
        </w:numPr>
        <w:spacing w:after="0" w:line="240" w:lineRule="auto"/>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Intelligent Temperature Control Module such as the Gefran GFX4.  This module contains up to 4 single phase heater zones or 2 three phase zones.  Modules are individually fused with the PID resident on the module.  The PLC must use Modbus communications to control and monitor module functions.</w:t>
      </w:r>
    </w:p>
    <w:p w:rsidR="00D671B2" w:rsidRPr="0023618E" w:rsidRDefault="00624B6C" w:rsidP="00D671B2">
      <w:pPr>
        <w:numPr>
          <w:ilvl w:val="0"/>
          <w:numId w:val="13"/>
        </w:numPr>
        <w:spacing w:after="0" w:line="240" w:lineRule="auto"/>
        <w:contextualSpacing/>
        <w:jc w:val="both"/>
        <w:rPr>
          <w:rFonts w:ascii="Times New Roman" w:eastAsia="Times New Roman" w:hAnsi="Times New Roman" w:cs="Times New Roman"/>
          <w:sz w:val="24"/>
          <w:szCs w:val="24"/>
        </w:rPr>
      </w:pPr>
      <w:r w:rsidRPr="00624B6C">
        <w:rPr>
          <w:rFonts w:ascii="Calibri" w:eastAsia="+mn-ea" w:hAnsi="Calibri" w:cs="+mn-cs"/>
          <w:color w:val="000000"/>
          <w:kern w:val="24"/>
          <w:sz w:val="24"/>
          <w:szCs w:val="24"/>
        </w:rPr>
        <w:t>Solid-State Relay with individual Current Transformers (CT).  In this method, the PLC performs all PID and Diagnostics.  This is the least desirable method because of program complexity especially in systems with more than 20 zones.</w:t>
      </w:r>
    </w:p>
    <w:p w:rsidR="0023618E" w:rsidRDefault="0023618E">
      <w:pPr>
        <w:rPr>
          <w:rFonts w:ascii="Calibri" w:hAnsi="Calibri" w:cs="Calibri"/>
          <w:b/>
          <w:sz w:val="24"/>
          <w:szCs w:val="24"/>
        </w:rPr>
      </w:pPr>
      <w:r>
        <w:rPr>
          <w:rFonts w:ascii="Calibri" w:hAnsi="Calibri" w:cs="Calibri"/>
          <w:b/>
          <w:sz w:val="24"/>
          <w:szCs w:val="24"/>
        </w:rPr>
        <w:br w:type="page"/>
      </w:r>
    </w:p>
    <w:p w:rsidR="00D671B2" w:rsidRPr="0085750D" w:rsidRDefault="00D671B2" w:rsidP="00D671B2">
      <w:pPr>
        <w:pStyle w:val="NoSpacing"/>
        <w:jc w:val="both"/>
        <w:rPr>
          <w:rFonts w:ascii="Calibri" w:hAnsi="Calibri" w:cs="Calibri"/>
          <w:b/>
          <w:sz w:val="24"/>
          <w:szCs w:val="24"/>
        </w:rPr>
      </w:pPr>
      <w:r w:rsidRPr="0085750D">
        <w:rPr>
          <w:rFonts w:ascii="Calibri" w:hAnsi="Calibri" w:cs="Calibri"/>
          <w:b/>
          <w:sz w:val="24"/>
          <w:szCs w:val="24"/>
        </w:rPr>
        <w:lastRenderedPageBreak/>
        <w:t xml:space="preserve">MOTOR CONTROL </w:t>
      </w:r>
    </w:p>
    <w:tbl>
      <w:tblPr>
        <w:tblStyle w:val="TipTable"/>
        <w:tblW w:w="5000" w:type="pct"/>
        <w:tblLook w:val="04A0" w:firstRow="1" w:lastRow="0" w:firstColumn="1" w:lastColumn="0" w:noHBand="0" w:noVBand="1"/>
        <w:tblDescription w:val="Layout table"/>
      </w:tblPr>
      <w:tblGrid>
        <w:gridCol w:w="577"/>
        <w:gridCol w:w="8783"/>
      </w:tblGrid>
      <w:tr w:rsidR="00D671B2" w:rsidRPr="0067529C"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23618E" w:rsidRDefault="00D671B2" w:rsidP="0023618E">
            <w:pPr>
              <w:rPr>
                <w:rFonts w:ascii="Calibri" w:hAnsi="Calibri" w:cs="Calibri"/>
                <w:b/>
                <w:color w:val="auto"/>
                <w:sz w:val="24"/>
                <w:szCs w:val="24"/>
              </w:rPr>
            </w:pPr>
            <w:r w:rsidRPr="0023618E">
              <w:rPr>
                <w:rFonts w:ascii="Calibri" w:hAnsi="Calibri" w:cs="Calibri"/>
                <w:b/>
                <w:color w:val="auto"/>
                <w:sz w:val="24"/>
                <w:szCs w:val="24"/>
              </w:rPr>
              <w:t>VII</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 following is a listing of all motor control required for this project</w:t>
            </w:r>
          </w:p>
        </w:tc>
      </w:tr>
    </w:tbl>
    <w:p w:rsidR="00D671B2" w:rsidRDefault="00D671B2" w:rsidP="00D671B2">
      <w:pPr>
        <w:pStyle w:val="NoSpacing"/>
        <w:jc w:val="both"/>
      </w:pPr>
    </w:p>
    <w:tbl>
      <w:tblPr>
        <w:tblStyle w:val="PlainTable1"/>
        <w:tblW w:w="9355" w:type="dxa"/>
        <w:tblLook w:val="04A0" w:firstRow="1" w:lastRow="0" w:firstColumn="1" w:lastColumn="0" w:noHBand="0" w:noVBand="1"/>
      </w:tblPr>
      <w:tblGrid>
        <w:gridCol w:w="804"/>
        <w:gridCol w:w="1621"/>
        <w:gridCol w:w="946"/>
        <w:gridCol w:w="674"/>
        <w:gridCol w:w="769"/>
        <w:gridCol w:w="2291"/>
        <w:gridCol w:w="2250"/>
      </w:tblGrid>
      <w:tr w:rsidR="00624B6C" w:rsidTr="00854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shd w:val="clear" w:color="auto" w:fill="3B3838" w:themeFill="background2" w:themeFillShade="40"/>
          </w:tcPr>
          <w:p w:rsidR="00D671B2" w:rsidRDefault="00D671B2" w:rsidP="00131FBB">
            <w:pPr>
              <w:pStyle w:val="NoSpacing"/>
              <w:spacing w:line="360" w:lineRule="auto"/>
              <w:jc w:val="both"/>
            </w:pPr>
            <w:r>
              <w:t>Motor</w:t>
            </w:r>
          </w:p>
        </w:tc>
        <w:tc>
          <w:tcPr>
            <w:tcW w:w="1621"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Description</w:t>
            </w:r>
          </w:p>
        </w:tc>
        <w:tc>
          <w:tcPr>
            <w:tcW w:w="946"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Volts</w:t>
            </w:r>
          </w:p>
        </w:tc>
        <w:tc>
          <w:tcPr>
            <w:tcW w:w="674"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HP</w:t>
            </w:r>
          </w:p>
        </w:tc>
        <w:tc>
          <w:tcPr>
            <w:tcW w:w="769"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RPM</w:t>
            </w:r>
          </w:p>
        </w:tc>
        <w:tc>
          <w:tcPr>
            <w:tcW w:w="2291"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Conduit Box/Coupled</w:t>
            </w:r>
          </w:p>
        </w:tc>
        <w:tc>
          <w:tcPr>
            <w:tcW w:w="2250" w:type="dxa"/>
            <w:shd w:val="clear" w:color="auto" w:fill="3B3838" w:themeFill="background2" w:themeFillShade="40"/>
          </w:tcPr>
          <w:p w:rsidR="00D671B2" w:rsidRDefault="00D671B2" w:rsidP="00131FB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pPr>
            <w:r>
              <w:t>Control Type</w:t>
            </w:r>
          </w:p>
        </w:tc>
      </w:tr>
      <w:tr w:rsidR="00D671B2" w:rsidTr="0085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rsidR="00D671B2" w:rsidRDefault="00D671B2" w:rsidP="00131FBB">
            <w:pPr>
              <w:pStyle w:val="NoSpacing"/>
              <w:spacing w:line="360" w:lineRule="auto"/>
              <w:jc w:val="both"/>
            </w:pPr>
            <w:r>
              <w:t>1</w:t>
            </w:r>
          </w:p>
        </w:tc>
        <w:tc>
          <w:tcPr>
            <w:tcW w:w="1621"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Extruder</w:t>
            </w:r>
          </w:p>
        </w:tc>
        <w:tc>
          <w:tcPr>
            <w:tcW w:w="946"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480VAC</w:t>
            </w:r>
          </w:p>
        </w:tc>
        <w:tc>
          <w:tcPr>
            <w:tcW w:w="674"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150</w:t>
            </w:r>
          </w:p>
        </w:tc>
        <w:tc>
          <w:tcPr>
            <w:tcW w:w="769"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1750</w:t>
            </w:r>
          </w:p>
        </w:tc>
        <w:tc>
          <w:tcPr>
            <w:tcW w:w="2291"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F2/ Belt Coupled</w:t>
            </w:r>
          </w:p>
        </w:tc>
        <w:tc>
          <w:tcPr>
            <w:tcW w:w="2250" w:type="dxa"/>
          </w:tcPr>
          <w:p w:rsidR="00D671B2" w:rsidRDefault="00854D83"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AC Vector /</w:t>
            </w:r>
            <w:r w:rsidR="00D671B2">
              <w:t>Open Loop</w:t>
            </w:r>
          </w:p>
        </w:tc>
      </w:tr>
      <w:tr w:rsidR="00D671B2" w:rsidTr="00854D83">
        <w:tc>
          <w:tcPr>
            <w:cnfStyle w:val="001000000000" w:firstRow="0" w:lastRow="0" w:firstColumn="1" w:lastColumn="0" w:oddVBand="0" w:evenVBand="0" w:oddHBand="0" w:evenHBand="0" w:firstRowFirstColumn="0" w:firstRowLastColumn="0" w:lastRowFirstColumn="0" w:lastRowLastColumn="0"/>
            <w:tcW w:w="804" w:type="dxa"/>
          </w:tcPr>
          <w:p w:rsidR="00D671B2" w:rsidRDefault="00D671B2" w:rsidP="00131FBB">
            <w:pPr>
              <w:pStyle w:val="NoSpacing"/>
              <w:spacing w:line="360" w:lineRule="auto"/>
              <w:jc w:val="both"/>
            </w:pPr>
            <w:r>
              <w:t>2</w:t>
            </w:r>
          </w:p>
        </w:tc>
        <w:tc>
          <w:tcPr>
            <w:tcW w:w="1621"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Primary Nip</w:t>
            </w:r>
          </w:p>
        </w:tc>
        <w:tc>
          <w:tcPr>
            <w:tcW w:w="946"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480VAC</w:t>
            </w:r>
          </w:p>
        </w:tc>
        <w:tc>
          <w:tcPr>
            <w:tcW w:w="674"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3</w:t>
            </w:r>
          </w:p>
        </w:tc>
        <w:tc>
          <w:tcPr>
            <w:tcW w:w="769"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1750</w:t>
            </w:r>
          </w:p>
        </w:tc>
        <w:tc>
          <w:tcPr>
            <w:tcW w:w="2291"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F1/Direct Coupled</w:t>
            </w:r>
          </w:p>
        </w:tc>
        <w:tc>
          <w:tcPr>
            <w:tcW w:w="2250" w:type="dxa"/>
          </w:tcPr>
          <w:p w:rsidR="00D671B2" w:rsidRDefault="00854D83"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AC Vector/</w:t>
            </w:r>
            <w:r w:rsidR="00D671B2">
              <w:t>Closed Loop</w:t>
            </w:r>
          </w:p>
        </w:tc>
      </w:tr>
      <w:tr w:rsidR="00D671B2" w:rsidTr="0085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rsidR="00D671B2" w:rsidRDefault="00D671B2" w:rsidP="00131FBB">
            <w:pPr>
              <w:pStyle w:val="NoSpacing"/>
              <w:spacing w:line="360" w:lineRule="auto"/>
              <w:jc w:val="both"/>
            </w:pPr>
            <w:r>
              <w:t>3</w:t>
            </w:r>
          </w:p>
        </w:tc>
        <w:tc>
          <w:tcPr>
            <w:tcW w:w="1621"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Air Ring Blower</w:t>
            </w:r>
          </w:p>
        </w:tc>
        <w:tc>
          <w:tcPr>
            <w:tcW w:w="946"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480VAC</w:t>
            </w:r>
          </w:p>
        </w:tc>
        <w:tc>
          <w:tcPr>
            <w:tcW w:w="674"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10</w:t>
            </w:r>
          </w:p>
        </w:tc>
        <w:tc>
          <w:tcPr>
            <w:tcW w:w="769"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1750</w:t>
            </w:r>
          </w:p>
        </w:tc>
        <w:tc>
          <w:tcPr>
            <w:tcW w:w="2291"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F1/Direct Coupled</w:t>
            </w:r>
          </w:p>
        </w:tc>
        <w:tc>
          <w:tcPr>
            <w:tcW w:w="225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b/>
                <w:sz w:val="20"/>
                <w:szCs w:val="20"/>
              </w:rPr>
              <w:t>AC Drive -</w:t>
            </w:r>
            <w:r w:rsidR="00854D83">
              <w:rPr>
                <w:rFonts w:ascii="Calibri" w:hAnsi="Calibri" w:cs="Calibri"/>
                <w:b/>
                <w:sz w:val="20"/>
                <w:szCs w:val="20"/>
              </w:rPr>
              <w:t xml:space="preserve"> </w:t>
            </w:r>
            <w:r>
              <w:rPr>
                <w:rFonts w:ascii="Calibri" w:hAnsi="Calibri" w:cs="Calibri"/>
                <w:b/>
                <w:sz w:val="20"/>
                <w:szCs w:val="20"/>
              </w:rPr>
              <w:t>V/Hz</w:t>
            </w:r>
          </w:p>
        </w:tc>
      </w:tr>
      <w:tr w:rsidR="00D671B2" w:rsidTr="00854D83">
        <w:tc>
          <w:tcPr>
            <w:cnfStyle w:val="001000000000" w:firstRow="0" w:lastRow="0" w:firstColumn="1" w:lastColumn="0" w:oddVBand="0" w:evenVBand="0" w:oddHBand="0" w:evenHBand="0" w:firstRowFirstColumn="0" w:firstRowLastColumn="0" w:lastRowFirstColumn="0" w:lastRowLastColumn="0"/>
            <w:tcW w:w="804" w:type="dxa"/>
          </w:tcPr>
          <w:p w:rsidR="00D671B2" w:rsidRDefault="00D671B2" w:rsidP="00131FBB">
            <w:pPr>
              <w:pStyle w:val="NoSpacing"/>
              <w:spacing w:line="360" w:lineRule="auto"/>
              <w:jc w:val="both"/>
            </w:pPr>
            <w:r>
              <w:t>4</w:t>
            </w:r>
          </w:p>
        </w:tc>
        <w:tc>
          <w:tcPr>
            <w:tcW w:w="1621"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Pump</w:t>
            </w:r>
          </w:p>
        </w:tc>
        <w:tc>
          <w:tcPr>
            <w:tcW w:w="946"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rsidRPr="00E75619">
              <w:rPr>
                <w:rFonts w:ascii="Calibri" w:hAnsi="Calibri" w:cs="Calibri"/>
                <w:sz w:val="20"/>
                <w:szCs w:val="20"/>
              </w:rPr>
              <w:t>480VAC</w:t>
            </w:r>
          </w:p>
        </w:tc>
        <w:tc>
          <w:tcPr>
            <w:tcW w:w="674"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2</w:t>
            </w:r>
          </w:p>
        </w:tc>
        <w:tc>
          <w:tcPr>
            <w:tcW w:w="769"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N/A</w:t>
            </w:r>
          </w:p>
        </w:tc>
        <w:tc>
          <w:tcPr>
            <w:tcW w:w="2291"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N/A</w:t>
            </w:r>
          </w:p>
        </w:tc>
        <w:tc>
          <w:tcPr>
            <w:tcW w:w="2250" w:type="dxa"/>
          </w:tcPr>
          <w:p w:rsidR="00D671B2" w:rsidRDefault="00D671B2" w:rsidP="00131FB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pPr>
            <w:r>
              <w:t>Motor Starter</w:t>
            </w:r>
          </w:p>
        </w:tc>
      </w:tr>
      <w:tr w:rsidR="00D671B2" w:rsidTr="0085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rsidR="00D671B2" w:rsidRDefault="00D671B2" w:rsidP="00131FBB">
            <w:pPr>
              <w:pStyle w:val="NoSpacing"/>
              <w:spacing w:line="360" w:lineRule="auto"/>
              <w:jc w:val="both"/>
            </w:pPr>
            <w:r>
              <w:t>5</w:t>
            </w:r>
          </w:p>
        </w:tc>
        <w:tc>
          <w:tcPr>
            <w:tcW w:w="1621"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Vacuum</w:t>
            </w:r>
          </w:p>
        </w:tc>
        <w:tc>
          <w:tcPr>
            <w:tcW w:w="946"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rsidRPr="00E75619">
              <w:rPr>
                <w:rFonts w:ascii="Calibri" w:hAnsi="Calibri" w:cs="Calibri"/>
                <w:sz w:val="20"/>
                <w:szCs w:val="20"/>
              </w:rPr>
              <w:t>480VAC</w:t>
            </w:r>
          </w:p>
        </w:tc>
        <w:tc>
          <w:tcPr>
            <w:tcW w:w="674"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2</w:t>
            </w:r>
          </w:p>
        </w:tc>
        <w:tc>
          <w:tcPr>
            <w:tcW w:w="769"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N/A</w:t>
            </w:r>
          </w:p>
        </w:tc>
        <w:tc>
          <w:tcPr>
            <w:tcW w:w="2291"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N/A</w:t>
            </w:r>
          </w:p>
        </w:tc>
        <w:tc>
          <w:tcPr>
            <w:tcW w:w="2250" w:type="dxa"/>
          </w:tcPr>
          <w:p w:rsidR="00D671B2" w:rsidRDefault="00D671B2" w:rsidP="00131FB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pPr>
            <w:r>
              <w:t>Motor Starter</w:t>
            </w:r>
          </w:p>
        </w:tc>
      </w:tr>
    </w:tbl>
    <w:p w:rsidR="00D671B2" w:rsidRDefault="00D671B2" w:rsidP="00D671B2">
      <w:pPr>
        <w:pStyle w:val="NoSpacing"/>
        <w:jc w:val="both"/>
      </w:pPr>
    </w:p>
    <w:p w:rsidR="00D671B2" w:rsidRDefault="00D671B2" w:rsidP="00D671B2">
      <w:pPr>
        <w:pStyle w:val="NoSpacing"/>
        <w:jc w:val="both"/>
      </w:pPr>
      <w:r>
        <w:t>Motors are to be quoted on items 1-3.  Motors existing on item 4-5.</w:t>
      </w:r>
    </w:p>
    <w:p w:rsidR="00D671B2" w:rsidRDefault="00D671B2" w:rsidP="00D671B2">
      <w:pPr>
        <w:pStyle w:val="NoSpacing"/>
        <w:jc w:val="both"/>
      </w:pPr>
    </w:p>
    <w:bookmarkEnd w:id="0"/>
    <w:p w:rsidR="00D671B2" w:rsidRPr="00204F06" w:rsidRDefault="00D671B2" w:rsidP="00D671B2">
      <w:pPr>
        <w:pStyle w:val="NoSpacing"/>
        <w:jc w:val="both"/>
        <w:rPr>
          <w:rFonts w:ascii="Calibri" w:hAnsi="Calibri" w:cs="Calibri"/>
          <w:b/>
          <w:sz w:val="24"/>
          <w:szCs w:val="24"/>
        </w:rPr>
      </w:pPr>
      <w:r w:rsidRPr="00204F06">
        <w:rPr>
          <w:rFonts w:ascii="Calibri" w:hAnsi="Calibri" w:cs="Calibri"/>
          <w:b/>
          <w:sz w:val="24"/>
          <w:szCs w:val="24"/>
        </w:rPr>
        <w:t>WIRING METHODOLOGY</w:t>
      </w:r>
    </w:p>
    <w:tbl>
      <w:tblPr>
        <w:tblStyle w:val="TipTable"/>
        <w:tblW w:w="5000" w:type="pct"/>
        <w:tblLook w:val="04A0" w:firstRow="1" w:lastRow="0" w:firstColumn="1" w:lastColumn="0" w:noHBand="0" w:noVBand="1"/>
        <w:tblDescription w:val="Layout table"/>
      </w:tblPr>
      <w:tblGrid>
        <w:gridCol w:w="577"/>
        <w:gridCol w:w="8783"/>
      </w:tblGrid>
      <w:tr w:rsidR="00D671B2" w:rsidRPr="00204F06"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23618E" w:rsidRDefault="00D671B2" w:rsidP="0023618E">
            <w:pPr>
              <w:rPr>
                <w:rFonts w:ascii="Calibri" w:hAnsi="Calibri" w:cs="Calibri"/>
                <w:b/>
                <w:color w:val="auto"/>
                <w:sz w:val="24"/>
                <w:szCs w:val="24"/>
              </w:rPr>
            </w:pPr>
            <w:r w:rsidRPr="0023618E">
              <w:rPr>
                <w:rFonts w:ascii="Calibri" w:hAnsi="Calibri" w:cs="Calibri"/>
                <w:b/>
                <w:color w:val="auto"/>
                <w:sz w:val="24"/>
                <w:szCs w:val="24"/>
              </w:rPr>
              <w:t>VIII</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 electrical panel will be UL or cUL rated with the following:</w:t>
            </w:r>
          </w:p>
        </w:tc>
      </w:tr>
    </w:tbl>
    <w:p w:rsidR="00D671B2" w:rsidRPr="00204F06" w:rsidRDefault="00D671B2" w:rsidP="00D671B2">
      <w:pPr>
        <w:pStyle w:val="NoSpacing"/>
        <w:jc w:val="both"/>
        <w:rPr>
          <w:rFonts w:ascii="Calibri" w:hAnsi="Calibri" w:cs="Calibri"/>
          <w:sz w:val="20"/>
          <w:szCs w:val="20"/>
        </w:rPr>
      </w:pPr>
    </w:p>
    <w:p w:rsidR="00000000" w:rsidRPr="00854D83" w:rsidRDefault="0023618E" w:rsidP="00854D83">
      <w:pPr>
        <w:pStyle w:val="NoSpacing"/>
        <w:numPr>
          <w:ilvl w:val="0"/>
          <w:numId w:val="14"/>
        </w:numPr>
        <w:rPr>
          <w:rFonts w:ascii="Calibri" w:hAnsi="Calibri" w:cs="Calibri"/>
          <w:sz w:val="24"/>
          <w:szCs w:val="24"/>
          <w:lang w:eastAsia="ja-JP"/>
        </w:rPr>
      </w:pPr>
      <w:r w:rsidRPr="00854D83">
        <w:rPr>
          <w:rFonts w:ascii="Calibri" w:hAnsi="Calibri" w:cs="Calibri"/>
          <w:sz w:val="24"/>
          <w:szCs w:val="24"/>
          <w:lang w:eastAsia="ja-JP"/>
        </w:rPr>
        <w:t>All Solid-State Relays are individually fused with semiconductor fuses in finger-safe fuse blocks</w:t>
      </w:r>
    </w:p>
    <w:p w:rsidR="00000000" w:rsidRPr="00854D83" w:rsidRDefault="0023618E" w:rsidP="00854D83">
      <w:pPr>
        <w:pStyle w:val="NoSpacing"/>
        <w:numPr>
          <w:ilvl w:val="0"/>
          <w:numId w:val="14"/>
        </w:numPr>
        <w:rPr>
          <w:rFonts w:ascii="Calibri" w:hAnsi="Calibri" w:cs="Calibri"/>
          <w:sz w:val="24"/>
          <w:szCs w:val="24"/>
          <w:lang w:eastAsia="ja-JP"/>
        </w:rPr>
      </w:pPr>
      <w:r w:rsidRPr="00854D83">
        <w:rPr>
          <w:rFonts w:ascii="Calibri" w:hAnsi="Calibri" w:cs="Calibri"/>
          <w:sz w:val="24"/>
          <w:szCs w:val="24"/>
          <w:lang w:eastAsia="ja-JP"/>
        </w:rPr>
        <w:t>Wire Color shall be as follows:</w:t>
      </w:r>
    </w:p>
    <w:p w:rsidR="00000000" w:rsidRPr="00854D83" w:rsidRDefault="0023618E" w:rsidP="00854D83">
      <w:pPr>
        <w:pStyle w:val="NoSpacing"/>
        <w:numPr>
          <w:ilvl w:val="1"/>
          <w:numId w:val="14"/>
        </w:numPr>
        <w:rPr>
          <w:rFonts w:ascii="Calibri" w:hAnsi="Calibri" w:cs="Calibri"/>
          <w:sz w:val="24"/>
          <w:szCs w:val="24"/>
          <w:lang w:eastAsia="ja-JP"/>
        </w:rPr>
      </w:pPr>
      <w:r w:rsidRPr="00854D83">
        <w:rPr>
          <w:rFonts w:ascii="Calibri" w:hAnsi="Calibri" w:cs="Calibri"/>
          <w:sz w:val="24"/>
          <w:szCs w:val="24"/>
          <w:lang w:eastAsia="ja-JP"/>
        </w:rPr>
        <w:t>Black – 3 phase or single phase wiring over 120VAC</w:t>
      </w:r>
    </w:p>
    <w:p w:rsidR="00000000" w:rsidRPr="00854D83" w:rsidRDefault="0023618E" w:rsidP="00854D83">
      <w:pPr>
        <w:pStyle w:val="NoSpacing"/>
        <w:numPr>
          <w:ilvl w:val="1"/>
          <w:numId w:val="14"/>
        </w:numPr>
        <w:rPr>
          <w:rFonts w:ascii="Calibri" w:hAnsi="Calibri" w:cs="Calibri"/>
          <w:sz w:val="24"/>
          <w:szCs w:val="24"/>
          <w:lang w:eastAsia="ja-JP"/>
        </w:rPr>
      </w:pPr>
      <w:r w:rsidRPr="00854D83">
        <w:rPr>
          <w:rFonts w:ascii="Calibri" w:hAnsi="Calibri" w:cs="Calibri"/>
          <w:sz w:val="24"/>
          <w:szCs w:val="24"/>
          <w:lang w:eastAsia="ja-JP"/>
        </w:rPr>
        <w:t>Red – 120 VAC Control Wiring</w:t>
      </w:r>
    </w:p>
    <w:p w:rsidR="00000000" w:rsidRPr="00854D83" w:rsidRDefault="0023618E" w:rsidP="00854D83">
      <w:pPr>
        <w:pStyle w:val="NoSpacing"/>
        <w:numPr>
          <w:ilvl w:val="1"/>
          <w:numId w:val="14"/>
        </w:numPr>
        <w:rPr>
          <w:rFonts w:ascii="Calibri" w:hAnsi="Calibri" w:cs="Calibri"/>
          <w:sz w:val="24"/>
          <w:szCs w:val="24"/>
          <w:lang w:eastAsia="ja-JP"/>
        </w:rPr>
      </w:pPr>
      <w:r w:rsidRPr="00854D83">
        <w:rPr>
          <w:rFonts w:ascii="Calibri" w:hAnsi="Calibri" w:cs="Calibri"/>
          <w:sz w:val="24"/>
          <w:szCs w:val="24"/>
          <w:lang w:eastAsia="ja-JP"/>
        </w:rPr>
        <w:t>White – Current-carrying grounded conductor</w:t>
      </w:r>
    </w:p>
    <w:p w:rsidR="00000000" w:rsidRPr="00854D83" w:rsidRDefault="0023618E" w:rsidP="00854D83">
      <w:pPr>
        <w:pStyle w:val="NoSpacing"/>
        <w:numPr>
          <w:ilvl w:val="1"/>
          <w:numId w:val="14"/>
        </w:numPr>
        <w:rPr>
          <w:rFonts w:ascii="Calibri" w:hAnsi="Calibri" w:cs="Calibri"/>
          <w:sz w:val="24"/>
          <w:szCs w:val="24"/>
          <w:lang w:eastAsia="ja-JP"/>
        </w:rPr>
      </w:pPr>
      <w:r w:rsidRPr="00854D83">
        <w:rPr>
          <w:rFonts w:ascii="Calibri" w:hAnsi="Calibri" w:cs="Calibri"/>
          <w:sz w:val="24"/>
          <w:szCs w:val="24"/>
          <w:lang w:eastAsia="ja-JP"/>
        </w:rPr>
        <w:t>Blue – DC Wiring</w:t>
      </w:r>
    </w:p>
    <w:p w:rsidR="00000000" w:rsidRPr="00854D83" w:rsidRDefault="0023618E" w:rsidP="00854D83">
      <w:pPr>
        <w:pStyle w:val="NoSpacing"/>
        <w:numPr>
          <w:ilvl w:val="1"/>
          <w:numId w:val="14"/>
        </w:numPr>
        <w:rPr>
          <w:rFonts w:ascii="Calibri" w:hAnsi="Calibri" w:cs="Calibri"/>
          <w:sz w:val="24"/>
          <w:szCs w:val="24"/>
          <w:lang w:eastAsia="ja-JP"/>
        </w:rPr>
      </w:pPr>
      <w:r w:rsidRPr="00854D83">
        <w:rPr>
          <w:rFonts w:ascii="Calibri" w:hAnsi="Calibri" w:cs="Calibri"/>
          <w:sz w:val="24"/>
          <w:szCs w:val="24"/>
          <w:lang w:eastAsia="ja-JP"/>
        </w:rPr>
        <w:t>Green – Equipme</w:t>
      </w:r>
      <w:r w:rsidRPr="00854D83">
        <w:rPr>
          <w:rFonts w:ascii="Calibri" w:hAnsi="Calibri" w:cs="Calibri"/>
          <w:sz w:val="24"/>
          <w:szCs w:val="24"/>
          <w:lang w:eastAsia="ja-JP"/>
        </w:rPr>
        <w:t>nt Grounding</w:t>
      </w:r>
    </w:p>
    <w:p w:rsidR="00000000" w:rsidRPr="00854D83" w:rsidRDefault="0023618E" w:rsidP="00854D83">
      <w:pPr>
        <w:pStyle w:val="NoSpacing"/>
        <w:numPr>
          <w:ilvl w:val="0"/>
          <w:numId w:val="14"/>
        </w:numPr>
        <w:rPr>
          <w:rFonts w:ascii="Calibri" w:hAnsi="Calibri" w:cs="Calibri"/>
          <w:sz w:val="24"/>
          <w:szCs w:val="24"/>
          <w:lang w:eastAsia="ja-JP"/>
        </w:rPr>
      </w:pPr>
      <w:r w:rsidRPr="00854D83">
        <w:rPr>
          <w:rFonts w:ascii="Calibri" w:hAnsi="Calibri" w:cs="Calibri"/>
          <w:sz w:val="24"/>
          <w:szCs w:val="24"/>
          <w:lang w:eastAsia="ja-JP"/>
        </w:rPr>
        <w:t>All wires will have (ferrule) connectors up to 14 gauge wire.</w:t>
      </w:r>
    </w:p>
    <w:p w:rsidR="00000000" w:rsidRPr="00854D83" w:rsidRDefault="0023618E" w:rsidP="00854D83">
      <w:pPr>
        <w:pStyle w:val="NoSpacing"/>
        <w:numPr>
          <w:ilvl w:val="0"/>
          <w:numId w:val="14"/>
        </w:numPr>
        <w:rPr>
          <w:rFonts w:ascii="Calibri" w:hAnsi="Calibri" w:cs="Calibri"/>
          <w:sz w:val="24"/>
          <w:szCs w:val="24"/>
          <w:lang w:eastAsia="ja-JP"/>
        </w:rPr>
      </w:pPr>
      <w:r w:rsidRPr="00854D83">
        <w:rPr>
          <w:rFonts w:ascii="Calibri" w:hAnsi="Calibri" w:cs="Calibri"/>
          <w:sz w:val="24"/>
          <w:szCs w:val="24"/>
          <w:lang w:eastAsia="ja-JP"/>
        </w:rPr>
        <w:t>All wiring will be in recognized raceway such as Thomas</w:t>
      </w:r>
      <w:r w:rsidRPr="00854D83">
        <w:rPr>
          <w:rFonts w:ascii="Calibri" w:hAnsi="Calibri" w:cs="Calibri"/>
          <w:sz w:val="24"/>
          <w:szCs w:val="24"/>
          <w:lang w:eastAsia="ja-JP"/>
        </w:rPr>
        <w:t xml:space="preserve"> &amp; Betts.  DC and AC wiring are to be in separate raceways.</w:t>
      </w:r>
    </w:p>
    <w:p w:rsidR="00000000" w:rsidRPr="00854D83" w:rsidRDefault="0023618E" w:rsidP="00854D83">
      <w:pPr>
        <w:pStyle w:val="NoSpacing"/>
        <w:numPr>
          <w:ilvl w:val="0"/>
          <w:numId w:val="14"/>
        </w:numPr>
        <w:rPr>
          <w:rFonts w:ascii="Calibri" w:hAnsi="Calibri" w:cs="Calibri"/>
          <w:sz w:val="24"/>
          <w:szCs w:val="24"/>
          <w:lang w:eastAsia="ja-JP"/>
        </w:rPr>
      </w:pPr>
      <w:r w:rsidRPr="00854D83">
        <w:rPr>
          <w:rFonts w:ascii="Calibri" w:hAnsi="Calibri" w:cs="Calibri"/>
          <w:sz w:val="24"/>
          <w:szCs w:val="24"/>
          <w:lang w:eastAsia="ja-JP"/>
        </w:rPr>
        <w:t>All Ethernet communication cable will be certified Cat6e shielded</w:t>
      </w:r>
    </w:p>
    <w:p w:rsidR="00000000" w:rsidRPr="00854D83" w:rsidRDefault="0023618E" w:rsidP="00854D83">
      <w:pPr>
        <w:pStyle w:val="NoSpacing"/>
        <w:numPr>
          <w:ilvl w:val="0"/>
          <w:numId w:val="14"/>
        </w:numPr>
        <w:rPr>
          <w:rFonts w:ascii="Calibri" w:hAnsi="Calibri" w:cs="Calibri"/>
          <w:sz w:val="24"/>
          <w:szCs w:val="24"/>
          <w:lang w:eastAsia="ja-JP"/>
        </w:rPr>
      </w:pPr>
      <w:r w:rsidRPr="00854D83">
        <w:rPr>
          <w:rFonts w:ascii="Calibri" w:hAnsi="Calibri" w:cs="Calibri"/>
          <w:sz w:val="24"/>
          <w:szCs w:val="24"/>
          <w:lang w:eastAsia="ja-JP"/>
        </w:rPr>
        <w:t xml:space="preserve">All </w:t>
      </w:r>
      <w:r w:rsidRPr="00854D83">
        <w:rPr>
          <w:rFonts w:ascii="Calibri" w:hAnsi="Calibri" w:cs="Calibri"/>
          <w:sz w:val="24"/>
          <w:szCs w:val="24"/>
          <w:lang w:eastAsia="ja-JP"/>
        </w:rPr>
        <w:t>new AC drives will use Modbus TCP/IP for control communication and monitoring.  Discrete control can be used for older drives that are retained in the upgrade.</w:t>
      </w:r>
    </w:p>
    <w:p w:rsidR="00D671B2" w:rsidRDefault="00D671B2" w:rsidP="00D671B2">
      <w:pPr>
        <w:pStyle w:val="NoSpacing"/>
        <w:jc w:val="both"/>
        <w:rPr>
          <w:rFonts w:ascii="Calibri" w:hAnsi="Calibri" w:cs="Calibri"/>
          <w:b/>
          <w:sz w:val="24"/>
          <w:szCs w:val="24"/>
        </w:rPr>
      </w:pPr>
    </w:p>
    <w:p w:rsidR="00D671B2" w:rsidRPr="003D46AC" w:rsidRDefault="00D671B2" w:rsidP="00D671B2">
      <w:pPr>
        <w:pStyle w:val="NoSpacing"/>
        <w:jc w:val="both"/>
        <w:rPr>
          <w:rFonts w:ascii="Calibri" w:hAnsi="Calibri" w:cs="Calibri"/>
          <w:b/>
          <w:sz w:val="24"/>
          <w:szCs w:val="24"/>
        </w:rPr>
      </w:pPr>
      <w:r w:rsidRPr="003D46AC">
        <w:rPr>
          <w:rFonts w:ascii="Calibri" w:hAnsi="Calibri" w:cs="Calibri"/>
          <w:b/>
          <w:sz w:val="24"/>
          <w:szCs w:val="24"/>
        </w:rPr>
        <w:t>ENCLOSURE DESIGN SPECIFICATIONS</w:t>
      </w:r>
    </w:p>
    <w:tbl>
      <w:tblPr>
        <w:tblStyle w:val="TipTable"/>
        <w:tblW w:w="5000" w:type="pct"/>
        <w:tblLook w:val="04A0" w:firstRow="1" w:lastRow="0" w:firstColumn="1" w:lastColumn="0" w:noHBand="0" w:noVBand="1"/>
        <w:tblDescription w:val="Layout table"/>
      </w:tblPr>
      <w:tblGrid>
        <w:gridCol w:w="577"/>
        <w:gridCol w:w="8783"/>
      </w:tblGrid>
      <w:tr w:rsidR="00D671B2" w:rsidRPr="003D46AC"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23618E" w:rsidRDefault="00D671B2" w:rsidP="0023618E">
            <w:pPr>
              <w:rPr>
                <w:rFonts w:ascii="Calibri" w:hAnsi="Calibri" w:cs="Calibri"/>
                <w:b/>
                <w:color w:val="auto"/>
                <w:sz w:val="24"/>
                <w:szCs w:val="24"/>
              </w:rPr>
            </w:pPr>
            <w:r w:rsidRPr="0023618E">
              <w:rPr>
                <w:rFonts w:ascii="Calibri" w:hAnsi="Calibri" w:cs="Calibri"/>
                <w:b/>
                <w:color w:val="auto"/>
                <w:sz w:val="24"/>
                <w:szCs w:val="24"/>
              </w:rPr>
              <w:t>IX</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Free-Standing NEMA 12 enclosure painted RAL 7035 Grey River Texture High Gloss with the following design specifications:</w:t>
            </w:r>
          </w:p>
        </w:tc>
      </w:tr>
    </w:tbl>
    <w:p w:rsidR="00D671B2" w:rsidRDefault="00D671B2" w:rsidP="00D671B2">
      <w:pPr>
        <w:pStyle w:val="ListBullet"/>
        <w:numPr>
          <w:ilvl w:val="0"/>
          <w:numId w:val="0"/>
        </w:numPr>
        <w:ind w:left="432" w:hanging="288"/>
        <w:jc w:val="both"/>
        <w:rPr>
          <w:rFonts w:ascii="Calibri" w:hAnsi="Calibri" w:cs="Calibri"/>
          <w:color w:val="auto"/>
          <w:sz w:val="20"/>
          <w:szCs w:val="20"/>
        </w:rPr>
      </w:pPr>
    </w:p>
    <w:p w:rsidR="00000000" w:rsidRPr="00854D83" w:rsidRDefault="0023618E" w:rsidP="00854D83">
      <w:pPr>
        <w:pStyle w:val="ListBullet"/>
        <w:numPr>
          <w:ilvl w:val="0"/>
          <w:numId w:val="15"/>
        </w:numPr>
        <w:spacing w:line="240" w:lineRule="auto"/>
        <w:rPr>
          <w:rFonts w:ascii="Calibri" w:hAnsi="Calibri" w:cs="Calibri"/>
          <w:sz w:val="24"/>
          <w:szCs w:val="24"/>
        </w:rPr>
      </w:pPr>
      <w:r w:rsidRPr="00854D83">
        <w:rPr>
          <w:rFonts w:ascii="Calibri" w:hAnsi="Calibri" w:cs="Calibri"/>
          <w:sz w:val="24"/>
          <w:szCs w:val="24"/>
        </w:rPr>
        <w:t>Flange-Mounted Main Circuit Breaker</w:t>
      </w:r>
    </w:p>
    <w:p w:rsidR="00000000" w:rsidRPr="00854D83" w:rsidRDefault="0023618E" w:rsidP="00854D83">
      <w:pPr>
        <w:pStyle w:val="ListBullet"/>
        <w:numPr>
          <w:ilvl w:val="0"/>
          <w:numId w:val="15"/>
        </w:numPr>
        <w:spacing w:line="240" w:lineRule="auto"/>
        <w:rPr>
          <w:rFonts w:ascii="Calibri" w:hAnsi="Calibri" w:cs="Calibri"/>
          <w:sz w:val="24"/>
          <w:szCs w:val="24"/>
        </w:rPr>
      </w:pPr>
      <w:r w:rsidRPr="00854D83">
        <w:rPr>
          <w:rFonts w:ascii="Calibri" w:hAnsi="Calibri" w:cs="Calibri"/>
          <w:sz w:val="24"/>
          <w:szCs w:val="24"/>
        </w:rPr>
        <w:t xml:space="preserve">Door-Mounted program access port with 120 VAC socket </w:t>
      </w:r>
    </w:p>
    <w:p w:rsidR="00000000" w:rsidRPr="00854D83" w:rsidRDefault="0023618E" w:rsidP="00854D83">
      <w:pPr>
        <w:pStyle w:val="ListBullet"/>
        <w:numPr>
          <w:ilvl w:val="0"/>
          <w:numId w:val="15"/>
        </w:numPr>
        <w:spacing w:line="240" w:lineRule="auto"/>
        <w:rPr>
          <w:rFonts w:ascii="Calibri" w:hAnsi="Calibri" w:cs="Calibri"/>
          <w:sz w:val="24"/>
          <w:szCs w:val="24"/>
        </w:rPr>
      </w:pPr>
      <w:r w:rsidRPr="00854D83">
        <w:rPr>
          <w:rFonts w:ascii="Calibri" w:hAnsi="Calibri" w:cs="Calibri"/>
          <w:sz w:val="24"/>
          <w:szCs w:val="24"/>
        </w:rPr>
        <w:t>Human Machine Interface to be mounted in one or more of the following configur</w:t>
      </w:r>
      <w:r w:rsidRPr="00854D83">
        <w:rPr>
          <w:rFonts w:ascii="Calibri" w:hAnsi="Calibri" w:cs="Calibri"/>
          <w:sz w:val="24"/>
          <w:szCs w:val="24"/>
        </w:rPr>
        <w:t>ations</w:t>
      </w:r>
    </w:p>
    <w:p w:rsidR="00000000" w:rsidRPr="00854D83" w:rsidRDefault="0023618E" w:rsidP="00854D83">
      <w:pPr>
        <w:pStyle w:val="ListBullet"/>
        <w:numPr>
          <w:ilvl w:val="1"/>
          <w:numId w:val="15"/>
        </w:numPr>
        <w:spacing w:line="240" w:lineRule="auto"/>
        <w:rPr>
          <w:rFonts w:ascii="Calibri" w:hAnsi="Calibri" w:cs="Calibri"/>
          <w:sz w:val="24"/>
          <w:szCs w:val="24"/>
        </w:rPr>
      </w:pPr>
      <w:r w:rsidRPr="00854D83">
        <w:rPr>
          <w:rFonts w:ascii="Calibri" w:hAnsi="Calibri" w:cs="Calibri"/>
          <w:sz w:val="24"/>
          <w:szCs w:val="24"/>
        </w:rPr>
        <w:t>Door-Mounted</w:t>
      </w:r>
    </w:p>
    <w:p w:rsidR="00000000" w:rsidRPr="00854D83" w:rsidRDefault="0023618E" w:rsidP="00854D83">
      <w:pPr>
        <w:pStyle w:val="ListBullet"/>
        <w:numPr>
          <w:ilvl w:val="1"/>
          <w:numId w:val="15"/>
        </w:numPr>
        <w:spacing w:line="240" w:lineRule="auto"/>
        <w:rPr>
          <w:rFonts w:ascii="Calibri" w:hAnsi="Calibri" w:cs="Calibri"/>
          <w:sz w:val="24"/>
          <w:szCs w:val="24"/>
        </w:rPr>
      </w:pPr>
      <w:r w:rsidRPr="00854D83">
        <w:rPr>
          <w:rFonts w:ascii="Calibri" w:hAnsi="Calibri" w:cs="Calibri"/>
          <w:sz w:val="24"/>
          <w:szCs w:val="24"/>
        </w:rPr>
        <w:t>Swing-Arm Mounted to the Enclosure</w:t>
      </w:r>
    </w:p>
    <w:p w:rsidR="00000000" w:rsidRPr="00854D83" w:rsidRDefault="0023618E" w:rsidP="00854D83">
      <w:pPr>
        <w:pStyle w:val="ListBullet"/>
        <w:numPr>
          <w:ilvl w:val="1"/>
          <w:numId w:val="15"/>
        </w:numPr>
        <w:spacing w:line="240" w:lineRule="auto"/>
        <w:rPr>
          <w:rFonts w:ascii="Calibri" w:hAnsi="Calibri" w:cs="Calibri"/>
          <w:sz w:val="24"/>
          <w:szCs w:val="24"/>
        </w:rPr>
      </w:pPr>
      <w:r w:rsidRPr="00854D83">
        <w:rPr>
          <w:rFonts w:ascii="Calibri" w:hAnsi="Calibri" w:cs="Calibri"/>
          <w:sz w:val="24"/>
          <w:szCs w:val="24"/>
        </w:rPr>
        <w:t>Remote Opera</w:t>
      </w:r>
      <w:r w:rsidRPr="00854D83">
        <w:rPr>
          <w:rFonts w:ascii="Calibri" w:hAnsi="Calibri" w:cs="Calibri"/>
          <w:sz w:val="24"/>
          <w:szCs w:val="24"/>
        </w:rPr>
        <w:t>tor Station</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Door-Mounted Keypad Operators for all AC Drives</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lastRenderedPageBreak/>
        <w:t>Enclosure Cooling will be one of the following based upon the heat calculations</w:t>
      </w:r>
    </w:p>
    <w:p w:rsidR="00854D83" w:rsidRPr="00854D83" w:rsidRDefault="00854D83" w:rsidP="00854D83">
      <w:pPr>
        <w:numPr>
          <w:ilvl w:val="1"/>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Top-mounted fans with filters mounted on the lower portion of the enclosure door</w:t>
      </w:r>
    </w:p>
    <w:p w:rsidR="00854D83" w:rsidRPr="00854D83" w:rsidRDefault="00854D83" w:rsidP="00854D83">
      <w:pPr>
        <w:numPr>
          <w:ilvl w:val="1"/>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Side-Mounted Air Conditioner</w:t>
      </w:r>
    </w:p>
    <w:p w:rsidR="00854D83" w:rsidRPr="00854D83" w:rsidRDefault="00854D83" w:rsidP="00854D83">
      <w:pPr>
        <w:numPr>
          <w:ilvl w:val="1"/>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Side-Mounted Water-to-Air Heat Exchanger</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A Thermal Sensor will be mounted inside the enclosure and alert the PLC if the temperature exceeds 400 C.</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Die plugs are to be the Meltric DS Series switch-rated die plugs</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A three-color tower light will be mounted to the top of the enclosure to alert operators of an alarm condition</w:t>
      </w:r>
    </w:p>
    <w:p w:rsidR="00854D83" w:rsidRPr="00854D83" w:rsidRDefault="00854D83" w:rsidP="00854D83">
      <w:pPr>
        <w:numPr>
          <w:ilvl w:val="1"/>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Green - All systems operating as normal</w:t>
      </w:r>
    </w:p>
    <w:p w:rsidR="00854D83" w:rsidRPr="00854D83" w:rsidRDefault="00854D83" w:rsidP="00854D83">
      <w:pPr>
        <w:numPr>
          <w:ilvl w:val="1"/>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Yellow – A warning condition has occurred in one of the settings</w:t>
      </w:r>
    </w:p>
    <w:p w:rsidR="00854D83" w:rsidRPr="00854D83" w:rsidRDefault="00854D83" w:rsidP="00854D83">
      <w:pPr>
        <w:numPr>
          <w:ilvl w:val="1"/>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Red – Fatal Alarm that will shut down the line</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An audible alarm similar to Federal Signal # 350WB120 or as a component of the tower light</w:t>
      </w:r>
    </w:p>
    <w:p w:rsidR="00854D83" w:rsidRPr="00854D83" w:rsidRDefault="00854D83" w:rsidP="00854D83">
      <w:pPr>
        <w:numPr>
          <w:ilvl w:val="0"/>
          <w:numId w:val="16"/>
        </w:numPr>
        <w:spacing w:after="0" w:line="240" w:lineRule="auto"/>
        <w:contextualSpacing/>
        <w:jc w:val="both"/>
        <w:rPr>
          <w:rFonts w:ascii="Times New Roman" w:eastAsia="Times New Roman" w:hAnsi="Times New Roman" w:cs="Times New Roman"/>
          <w:sz w:val="24"/>
          <w:szCs w:val="24"/>
        </w:rPr>
      </w:pPr>
      <w:r w:rsidRPr="00854D83">
        <w:rPr>
          <w:rFonts w:eastAsiaTheme="minorEastAsia" w:hAnsi="Calibri"/>
          <w:color w:val="000000" w:themeColor="text1"/>
          <w:kern w:val="24"/>
          <w:sz w:val="24"/>
          <w:szCs w:val="24"/>
        </w:rPr>
        <w:t>The enclosure will be shipped in a wooden crate (fully enclosed) and securely fastened so that it does not become loose during shipping.</w:t>
      </w:r>
    </w:p>
    <w:p w:rsidR="00D671B2" w:rsidRPr="0067529C" w:rsidRDefault="00854D83" w:rsidP="00D671B2">
      <w:pPr>
        <w:pStyle w:val="Heading2"/>
        <w:jc w:val="both"/>
        <w:rPr>
          <w:rFonts w:ascii="Calibri" w:hAnsi="Calibri" w:cs="Calibri"/>
          <w:color w:val="auto"/>
        </w:rPr>
      </w:pPr>
      <w:r>
        <w:rPr>
          <w:rFonts w:ascii="Calibri" w:hAnsi="Calibri" w:cs="Calibri"/>
          <w:color w:val="auto"/>
        </w:rPr>
        <w:t>ACCEPTA</w:t>
      </w:r>
      <w:bookmarkStart w:id="1" w:name="_GoBack"/>
      <w:bookmarkEnd w:id="1"/>
      <w:r>
        <w:rPr>
          <w:rFonts w:ascii="Calibri" w:hAnsi="Calibri" w:cs="Calibri"/>
          <w:color w:val="auto"/>
        </w:rPr>
        <w:t>BLE MANUFACTURERS OF ELECTRICAL EQUIPMENT</w:t>
      </w:r>
    </w:p>
    <w:tbl>
      <w:tblPr>
        <w:tblStyle w:val="TipTable"/>
        <w:tblW w:w="5000" w:type="pct"/>
        <w:tblLook w:val="04A0" w:firstRow="1" w:lastRow="0" w:firstColumn="1" w:lastColumn="0" w:noHBand="0" w:noVBand="1"/>
        <w:tblDescription w:val="Layout table"/>
      </w:tblPr>
      <w:tblGrid>
        <w:gridCol w:w="577"/>
        <w:gridCol w:w="8783"/>
      </w:tblGrid>
      <w:tr w:rsidR="00D671B2" w:rsidRPr="003D46AC"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D671B2" w:rsidRPr="0023618E" w:rsidRDefault="00D671B2" w:rsidP="0023618E">
            <w:pPr>
              <w:rPr>
                <w:rFonts w:ascii="Calibri" w:hAnsi="Calibri" w:cs="Calibri"/>
                <w:b/>
                <w:color w:val="auto"/>
                <w:sz w:val="24"/>
                <w:szCs w:val="24"/>
              </w:rPr>
            </w:pPr>
            <w:r w:rsidRPr="0023618E">
              <w:rPr>
                <w:rFonts w:ascii="Calibri" w:hAnsi="Calibri" w:cs="Calibri"/>
                <w:b/>
                <w:color w:val="auto"/>
                <w:sz w:val="24"/>
                <w:szCs w:val="24"/>
              </w:rPr>
              <w:t>X</w:t>
            </w:r>
          </w:p>
        </w:tc>
        <w:tc>
          <w:tcPr>
            <w:tcW w:w="4692" w:type="pct"/>
            <w:shd w:val="clear" w:color="auto" w:fill="D9D9D9" w:themeFill="background1" w:themeFillShade="D9"/>
          </w:tcPr>
          <w:p w:rsidR="00D671B2" w:rsidRPr="0023618E" w:rsidRDefault="00D671B2"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 following is a list of acceptable manufacturers for this project, no substitutions can be made without prior approval.</w:t>
            </w:r>
          </w:p>
        </w:tc>
      </w:tr>
    </w:tbl>
    <w:p w:rsidR="00D671B2" w:rsidRDefault="00D671B2" w:rsidP="00854D83">
      <w:pPr>
        <w:pStyle w:val="ListBullet"/>
        <w:numPr>
          <w:ilvl w:val="0"/>
          <w:numId w:val="0"/>
        </w:numPr>
        <w:ind w:left="432" w:hanging="288"/>
        <w:jc w:val="both"/>
      </w:pPr>
    </w:p>
    <w:p w:rsidR="00000000" w:rsidRPr="00854D83" w:rsidRDefault="0023618E" w:rsidP="00854D83">
      <w:pPr>
        <w:pStyle w:val="ListBullet"/>
        <w:numPr>
          <w:ilvl w:val="0"/>
          <w:numId w:val="17"/>
        </w:numPr>
        <w:spacing w:line="240" w:lineRule="auto"/>
        <w:rPr>
          <w:sz w:val="24"/>
          <w:szCs w:val="24"/>
        </w:rPr>
      </w:pPr>
      <w:r w:rsidRPr="00854D83">
        <w:rPr>
          <w:sz w:val="24"/>
          <w:szCs w:val="24"/>
        </w:rPr>
        <w:t>AC Drive</w:t>
      </w:r>
      <w:r w:rsidRPr="00854D83">
        <w:rPr>
          <w:sz w:val="24"/>
          <w:szCs w:val="24"/>
        </w:rPr>
        <w:t>s</w:t>
      </w:r>
    </w:p>
    <w:p w:rsidR="00000000" w:rsidRPr="00854D83" w:rsidRDefault="0023618E" w:rsidP="00854D83">
      <w:pPr>
        <w:pStyle w:val="ListBullet"/>
        <w:numPr>
          <w:ilvl w:val="1"/>
          <w:numId w:val="17"/>
        </w:numPr>
        <w:spacing w:line="240" w:lineRule="auto"/>
        <w:rPr>
          <w:sz w:val="24"/>
          <w:szCs w:val="24"/>
        </w:rPr>
      </w:pPr>
      <w:r w:rsidRPr="00854D83">
        <w:rPr>
          <w:sz w:val="24"/>
          <w:szCs w:val="24"/>
        </w:rPr>
        <w:t>Yaskawa</w:t>
      </w:r>
    </w:p>
    <w:p w:rsidR="00000000" w:rsidRPr="00854D83" w:rsidRDefault="0023618E" w:rsidP="00854D83">
      <w:pPr>
        <w:pStyle w:val="ListBullet"/>
        <w:numPr>
          <w:ilvl w:val="1"/>
          <w:numId w:val="17"/>
        </w:numPr>
        <w:spacing w:line="240" w:lineRule="auto"/>
        <w:rPr>
          <w:sz w:val="24"/>
          <w:szCs w:val="24"/>
        </w:rPr>
      </w:pPr>
      <w:r w:rsidRPr="00854D83">
        <w:rPr>
          <w:sz w:val="24"/>
          <w:szCs w:val="24"/>
        </w:rPr>
        <w:t>ABB</w:t>
      </w:r>
    </w:p>
    <w:p w:rsidR="00000000" w:rsidRPr="00854D83" w:rsidRDefault="0023618E" w:rsidP="00854D83">
      <w:pPr>
        <w:pStyle w:val="ListBullet"/>
        <w:numPr>
          <w:ilvl w:val="1"/>
          <w:numId w:val="17"/>
        </w:numPr>
        <w:spacing w:line="240" w:lineRule="auto"/>
        <w:rPr>
          <w:sz w:val="24"/>
          <w:szCs w:val="24"/>
        </w:rPr>
      </w:pPr>
      <w:r w:rsidRPr="00854D83">
        <w:rPr>
          <w:sz w:val="24"/>
          <w:szCs w:val="24"/>
        </w:rPr>
        <w:t xml:space="preserve">Rockwell </w:t>
      </w:r>
    </w:p>
    <w:p w:rsidR="00000000" w:rsidRPr="00854D83" w:rsidRDefault="0023618E" w:rsidP="00854D83">
      <w:pPr>
        <w:pStyle w:val="ListBullet"/>
        <w:numPr>
          <w:ilvl w:val="0"/>
          <w:numId w:val="17"/>
        </w:numPr>
        <w:spacing w:line="240" w:lineRule="auto"/>
        <w:rPr>
          <w:sz w:val="24"/>
          <w:szCs w:val="24"/>
        </w:rPr>
      </w:pPr>
      <w:r w:rsidRPr="00854D83">
        <w:rPr>
          <w:sz w:val="24"/>
          <w:szCs w:val="24"/>
        </w:rPr>
        <w:t>AC Motors</w:t>
      </w:r>
    </w:p>
    <w:p w:rsidR="00000000" w:rsidRPr="00854D83" w:rsidRDefault="0023618E" w:rsidP="00854D83">
      <w:pPr>
        <w:pStyle w:val="ListBullet"/>
        <w:numPr>
          <w:ilvl w:val="1"/>
          <w:numId w:val="17"/>
        </w:numPr>
        <w:spacing w:line="240" w:lineRule="auto"/>
        <w:rPr>
          <w:sz w:val="24"/>
          <w:szCs w:val="24"/>
        </w:rPr>
      </w:pPr>
      <w:r w:rsidRPr="00854D83">
        <w:rPr>
          <w:sz w:val="24"/>
          <w:szCs w:val="24"/>
        </w:rPr>
        <w:t>Reliance RPMAC</w:t>
      </w:r>
    </w:p>
    <w:p w:rsidR="00000000" w:rsidRPr="00854D83" w:rsidRDefault="0023618E" w:rsidP="00854D83">
      <w:pPr>
        <w:pStyle w:val="ListBullet"/>
        <w:numPr>
          <w:ilvl w:val="1"/>
          <w:numId w:val="17"/>
        </w:numPr>
        <w:spacing w:line="240" w:lineRule="auto"/>
        <w:rPr>
          <w:sz w:val="24"/>
          <w:szCs w:val="24"/>
        </w:rPr>
      </w:pPr>
      <w:r w:rsidRPr="00854D83">
        <w:rPr>
          <w:sz w:val="24"/>
          <w:szCs w:val="24"/>
        </w:rPr>
        <w:t>Reliance VS-Master</w:t>
      </w:r>
    </w:p>
    <w:p w:rsidR="00000000" w:rsidRPr="00854D83" w:rsidRDefault="0023618E" w:rsidP="00854D83">
      <w:pPr>
        <w:pStyle w:val="ListBullet"/>
        <w:numPr>
          <w:ilvl w:val="1"/>
          <w:numId w:val="17"/>
        </w:numPr>
        <w:spacing w:line="240" w:lineRule="auto"/>
        <w:rPr>
          <w:sz w:val="24"/>
          <w:szCs w:val="24"/>
        </w:rPr>
      </w:pPr>
      <w:r w:rsidRPr="00854D83">
        <w:rPr>
          <w:sz w:val="24"/>
          <w:szCs w:val="24"/>
        </w:rPr>
        <w:t>Marathon BlackMax</w:t>
      </w:r>
    </w:p>
    <w:p w:rsidR="00000000" w:rsidRPr="00854D83" w:rsidRDefault="0023618E" w:rsidP="00854D83">
      <w:pPr>
        <w:pStyle w:val="ListBullet"/>
        <w:numPr>
          <w:ilvl w:val="1"/>
          <w:numId w:val="17"/>
        </w:numPr>
        <w:spacing w:line="240" w:lineRule="auto"/>
        <w:rPr>
          <w:sz w:val="24"/>
          <w:szCs w:val="24"/>
        </w:rPr>
      </w:pPr>
      <w:r w:rsidRPr="00854D83">
        <w:rPr>
          <w:sz w:val="24"/>
          <w:szCs w:val="24"/>
        </w:rPr>
        <w:t>Marathon BlueMax</w:t>
      </w:r>
    </w:p>
    <w:p w:rsidR="00000000" w:rsidRPr="00854D83" w:rsidRDefault="0023618E" w:rsidP="00854D83">
      <w:pPr>
        <w:pStyle w:val="ListBullet"/>
        <w:numPr>
          <w:ilvl w:val="0"/>
          <w:numId w:val="17"/>
        </w:numPr>
        <w:spacing w:line="240" w:lineRule="auto"/>
        <w:rPr>
          <w:sz w:val="24"/>
          <w:szCs w:val="24"/>
        </w:rPr>
      </w:pPr>
      <w:r w:rsidRPr="00854D83">
        <w:rPr>
          <w:sz w:val="24"/>
          <w:szCs w:val="24"/>
        </w:rPr>
        <w:t>Motor Starters and Contactors</w:t>
      </w:r>
    </w:p>
    <w:p w:rsidR="00000000" w:rsidRPr="00854D83" w:rsidRDefault="0023618E" w:rsidP="00854D83">
      <w:pPr>
        <w:pStyle w:val="ListBullet"/>
        <w:numPr>
          <w:ilvl w:val="1"/>
          <w:numId w:val="17"/>
        </w:numPr>
        <w:spacing w:line="240" w:lineRule="auto"/>
        <w:rPr>
          <w:sz w:val="24"/>
          <w:szCs w:val="24"/>
        </w:rPr>
      </w:pPr>
      <w:r w:rsidRPr="00854D83">
        <w:rPr>
          <w:sz w:val="24"/>
          <w:szCs w:val="24"/>
        </w:rPr>
        <w:t>Square D</w:t>
      </w:r>
    </w:p>
    <w:p w:rsidR="00000000" w:rsidRPr="00854D83" w:rsidRDefault="0023618E" w:rsidP="00854D83">
      <w:pPr>
        <w:pStyle w:val="ListBullet"/>
        <w:numPr>
          <w:ilvl w:val="1"/>
          <w:numId w:val="17"/>
        </w:numPr>
        <w:spacing w:line="240" w:lineRule="auto"/>
        <w:rPr>
          <w:sz w:val="24"/>
          <w:szCs w:val="24"/>
        </w:rPr>
      </w:pPr>
      <w:r w:rsidRPr="00854D83">
        <w:rPr>
          <w:sz w:val="24"/>
          <w:szCs w:val="24"/>
        </w:rPr>
        <w:t>Siemens</w:t>
      </w:r>
    </w:p>
    <w:p w:rsidR="00000000" w:rsidRPr="00854D83" w:rsidRDefault="0023618E" w:rsidP="00854D83">
      <w:pPr>
        <w:pStyle w:val="ListBullet"/>
        <w:numPr>
          <w:ilvl w:val="1"/>
          <w:numId w:val="17"/>
        </w:numPr>
        <w:spacing w:line="240" w:lineRule="auto"/>
        <w:rPr>
          <w:sz w:val="24"/>
          <w:szCs w:val="24"/>
        </w:rPr>
      </w:pPr>
      <w:r w:rsidRPr="00854D83">
        <w:rPr>
          <w:sz w:val="24"/>
          <w:szCs w:val="24"/>
        </w:rPr>
        <w:t>Rockwell</w:t>
      </w:r>
    </w:p>
    <w:p w:rsidR="00000000" w:rsidRPr="00854D83" w:rsidRDefault="0023618E" w:rsidP="00854D83">
      <w:pPr>
        <w:pStyle w:val="ListBullet"/>
        <w:numPr>
          <w:ilvl w:val="0"/>
          <w:numId w:val="17"/>
        </w:numPr>
        <w:spacing w:line="240" w:lineRule="auto"/>
        <w:rPr>
          <w:sz w:val="24"/>
          <w:szCs w:val="24"/>
        </w:rPr>
      </w:pPr>
      <w:r w:rsidRPr="00854D83">
        <w:rPr>
          <w:sz w:val="24"/>
          <w:szCs w:val="24"/>
        </w:rPr>
        <w:t>Solid Stater Relays</w:t>
      </w:r>
    </w:p>
    <w:p w:rsidR="00000000" w:rsidRPr="00854D83" w:rsidRDefault="0023618E" w:rsidP="00854D83">
      <w:pPr>
        <w:pStyle w:val="ListBullet"/>
        <w:numPr>
          <w:ilvl w:val="1"/>
          <w:numId w:val="17"/>
        </w:numPr>
        <w:spacing w:line="240" w:lineRule="auto"/>
        <w:rPr>
          <w:sz w:val="24"/>
          <w:szCs w:val="24"/>
        </w:rPr>
      </w:pPr>
      <w:r w:rsidRPr="00854D83">
        <w:rPr>
          <w:sz w:val="24"/>
          <w:szCs w:val="24"/>
        </w:rPr>
        <w:t>Gefran GFX4</w:t>
      </w:r>
    </w:p>
    <w:p w:rsidR="00000000" w:rsidRPr="00854D83" w:rsidRDefault="0023618E" w:rsidP="00854D83">
      <w:pPr>
        <w:pStyle w:val="ListBullet"/>
        <w:numPr>
          <w:ilvl w:val="1"/>
          <w:numId w:val="17"/>
        </w:numPr>
        <w:spacing w:line="240" w:lineRule="auto"/>
        <w:rPr>
          <w:sz w:val="24"/>
          <w:szCs w:val="24"/>
        </w:rPr>
      </w:pPr>
      <w:r w:rsidRPr="00854D83">
        <w:rPr>
          <w:sz w:val="24"/>
          <w:szCs w:val="24"/>
        </w:rPr>
        <w:t>Carlo Gavazzi</w:t>
      </w:r>
    </w:p>
    <w:p w:rsidR="00000000" w:rsidRPr="00854D83" w:rsidRDefault="0023618E" w:rsidP="00854D83">
      <w:pPr>
        <w:pStyle w:val="ListBullet"/>
        <w:numPr>
          <w:ilvl w:val="1"/>
          <w:numId w:val="17"/>
        </w:numPr>
        <w:spacing w:line="240" w:lineRule="auto"/>
        <w:rPr>
          <w:sz w:val="24"/>
          <w:szCs w:val="24"/>
        </w:rPr>
      </w:pPr>
      <w:r w:rsidRPr="00854D83">
        <w:rPr>
          <w:sz w:val="24"/>
          <w:szCs w:val="24"/>
        </w:rPr>
        <w:t>Crydom</w:t>
      </w:r>
    </w:p>
    <w:p w:rsidR="00000000" w:rsidRPr="00854D83" w:rsidRDefault="0023618E" w:rsidP="00854D83">
      <w:pPr>
        <w:pStyle w:val="ListBullet"/>
        <w:numPr>
          <w:ilvl w:val="0"/>
          <w:numId w:val="17"/>
        </w:numPr>
        <w:spacing w:line="240" w:lineRule="auto"/>
        <w:rPr>
          <w:sz w:val="24"/>
          <w:szCs w:val="24"/>
        </w:rPr>
      </w:pPr>
      <w:r w:rsidRPr="00854D83">
        <w:rPr>
          <w:sz w:val="24"/>
          <w:szCs w:val="24"/>
        </w:rPr>
        <w:t>Programmable Logic Control</w:t>
      </w:r>
      <w:r w:rsidRPr="00854D83">
        <w:rPr>
          <w:sz w:val="24"/>
          <w:szCs w:val="24"/>
        </w:rPr>
        <w:t>ler (PLC)</w:t>
      </w:r>
    </w:p>
    <w:p w:rsidR="00000000" w:rsidRPr="00854D83" w:rsidRDefault="0023618E" w:rsidP="00854D83">
      <w:pPr>
        <w:pStyle w:val="ListBullet"/>
        <w:numPr>
          <w:ilvl w:val="1"/>
          <w:numId w:val="17"/>
        </w:numPr>
        <w:spacing w:line="240" w:lineRule="auto"/>
        <w:rPr>
          <w:sz w:val="24"/>
          <w:szCs w:val="24"/>
        </w:rPr>
      </w:pPr>
      <w:r w:rsidRPr="00854D83">
        <w:rPr>
          <w:sz w:val="24"/>
          <w:szCs w:val="24"/>
        </w:rPr>
        <w:t>Unitronics UniStream OPLC</w:t>
      </w:r>
    </w:p>
    <w:p w:rsidR="00000000" w:rsidRPr="00854D83" w:rsidRDefault="0023618E" w:rsidP="00854D83">
      <w:pPr>
        <w:pStyle w:val="ListBullet"/>
        <w:numPr>
          <w:ilvl w:val="1"/>
          <w:numId w:val="17"/>
        </w:numPr>
        <w:spacing w:line="240" w:lineRule="auto"/>
        <w:rPr>
          <w:sz w:val="24"/>
          <w:szCs w:val="24"/>
        </w:rPr>
      </w:pPr>
      <w:r w:rsidRPr="00854D83">
        <w:rPr>
          <w:sz w:val="24"/>
          <w:szCs w:val="24"/>
        </w:rPr>
        <w:t>Siemens ET200SP Open Controller</w:t>
      </w:r>
    </w:p>
    <w:p w:rsidR="00000000" w:rsidRPr="00854D83" w:rsidRDefault="0023618E" w:rsidP="00854D83">
      <w:pPr>
        <w:pStyle w:val="ListBullet"/>
        <w:numPr>
          <w:ilvl w:val="1"/>
          <w:numId w:val="17"/>
        </w:numPr>
        <w:spacing w:line="240" w:lineRule="auto"/>
        <w:rPr>
          <w:sz w:val="24"/>
          <w:szCs w:val="24"/>
        </w:rPr>
      </w:pPr>
      <w:r w:rsidRPr="00854D83">
        <w:rPr>
          <w:sz w:val="24"/>
          <w:szCs w:val="24"/>
        </w:rPr>
        <w:lastRenderedPageBreak/>
        <w:t>Rockwell ControLogix</w:t>
      </w:r>
    </w:p>
    <w:p w:rsidR="00000000" w:rsidRPr="00854D83" w:rsidRDefault="0023618E" w:rsidP="00854D83">
      <w:pPr>
        <w:pStyle w:val="ListBullet"/>
        <w:numPr>
          <w:ilvl w:val="0"/>
          <w:numId w:val="17"/>
        </w:numPr>
        <w:spacing w:line="240" w:lineRule="auto"/>
        <w:rPr>
          <w:sz w:val="24"/>
          <w:szCs w:val="24"/>
        </w:rPr>
      </w:pPr>
      <w:r w:rsidRPr="00854D83">
        <w:rPr>
          <w:sz w:val="24"/>
          <w:szCs w:val="24"/>
        </w:rPr>
        <w:t>Human Machine</w:t>
      </w:r>
      <w:r w:rsidRPr="00854D83">
        <w:rPr>
          <w:sz w:val="24"/>
          <w:szCs w:val="24"/>
        </w:rPr>
        <w:t xml:space="preserve"> Interface</w:t>
      </w:r>
    </w:p>
    <w:p w:rsidR="00000000" w:rsidRPr="00854D83" w:rsidRDefault="0023618E" w:rsidP="00854D83">
      <w:pPr>
        <w:pStyle w:val="ListBullet"/>
        <w:numPr>
          <w:ilvl w:val="1"/>
          <w:numId w:val="17"/>
        </w:numPr>
        <w:spacing w:line="240" w:lineRule="auto"/>
        <w:rPr>
          <w:sz w:val="24"/>
          <w:szCs w:val="24"/>
        </w:rPr>
      </w:pPr>
      <w:r w:rsidRPr="00854D83">
        <w:rPr>
          <w:sz w:val="24"/>
          <w:szCs w:val="24"/>
        </w:rPr>
        <w:t>Unitronics USP-156-B10 (15” Screen)</w:t>
      </w:r>
    </w:p>
    <w:p w:rsidR="00000000" w:rsidRPr="00854D83" w:rsidRDefault="0023618E" w:rsidP="00854D83">
      <w:pPr>
        <w:pStyle w:val="ListBullet"/>
        <w:numPr>
          <w:ilvl w:val="1"/>
          <w:numId w:val="17"/>
        </w:numPr>
        <w:spacing w:line="240" w:lineRule="auto"/>
        <w:rPr>
          <w:sz w:val="24"/>
          <w:szCs w:val="24"/>
        </w:rPr>
      </w:pPr>
      <w:r w:rsidRPr="00854D83">
        <w:rPr>
          <w:sz w:val="24"/>
          <w:szCs w:val="24"/>
        </w:rPr>
        <w:t>Siemens 6AV7 863-4TB10-0AA0 (19” Screen)</w:t>
      </w:r>
    </w:p>
    <w:p w:rsidR="00000000" w:rsidRPr="00854D83" w:rsidRDefault="0023618E" w:rsidP="00854D83">
      <w:pPr>
        <w:pStyle w:val="ListBullet"/>
        <w:numPr>
          <w:ilvl w:val="1"/>
          <w:numId w:val="17"/>
        </w:numPr>
        <w:spacing w:line="240" w:lineRule="auto"/>
        <w:rPr>
          <w:sz w:val="24"/>
          <w:szCs w:val="24"/>
        </w:rPr>
      </w:pPr>
      <w:r w:rsidRPr="00854D83">
        <w:rPr>
          <w:sz w:val="24"/>
          <w:szCs w:val="24"/>
        </w:rPr>
        <w:t>Rockwell Panelview 2715-T5CD-B</w:t>
      </w:r>
    </w:p>
    <w:p w:rsidR="00854D83" w:rsidRDefault="00854D83" w:rsidP="00854D83">
      <w:pPr>
        <w:pStyle w:val="ListBullet"/>
        <w:numPr>
          <w:ilvl w:val="0"/>
          <w:numId w:val="0"/>
        </w:numPr>
        <w:spacing w:line="240" w:lineRule="auto"/>
        <w:ind w:left="432" w:hanging="288"/>
        <w:rPr>
          <w:sz w:val="24"/>
          <w:szCs w:val="24"/>
        </w:rPr>
      </w:pPr>
    </w:p>
    <w:p w:rsidR="00854D83" w:rsidRPr="00854D83" w:rsidRDefault="00854D83" w:rsidP="00854D83">
      <w:pPr>
        <w:pStyle w:val="ListBullet"/>
        <w:numPr>
          <w:ilvl w:val="0"/>
          <w:numId w:val="0"/>
        </w:numPr>
        <w:spacing w:line="240" w:lineRule="auto"/>
        <w:ind w:left="432" w:hanging="288"/>
        <w:rPr>
          <w:b/>
          <w:sz w:val="24"/>
          <w:szCs w:val="24"/>
        </w:rPr>
      </w:pPr>
      <w:r>
        <w:rPr>
          <w:b/>
          <w:sz w:val="24"/>
          <w:szCs w:val="24"/>
        </w:rPr>
        <w:t>DOCUMENTATION</w:t>
      </w:r>
    </w:p>
    <w:tbl>
      <w:tblPr>
        <w:tblStyle w:val="TipTable"/>
        <w:tblW w:w="5000" w:type="pct"/>
        <w:tblLook w:val="04A0" w:firstRow="1" w:lastRow="0" w:firstColumn="1" w:lastColumn="0" w:noHBand="0" w:noVBand="1"/>
        <w:tblDescription w:val="Layout table"/>
      </w:tblPr>
      <w:tblGrid>
        <w:gridCol w:w="577"/>
        <w:gridCol w:w="8783"/>
      </w:tblGrid>
      <w:tr w:rsidR="00854D83" w:rsidRPr="003D46AC" w:rsidTr="0023618E">
        <w:tc>
          <w:tcPr>
            <w:cnfStyle w:val="001000000000" w:firstRow="0" w:lastRow="0" w:firstColumn="1" w:lastColumn="0" w:oddVBand="0" w:evenVBand="0" w:oddHBand="0" w:evenHBand="0" w:firstRowFirstColumn="0" w:firstRowLastColumn="0" w:lastRowFirstColumn="0" w:lastRowLastColumn="0"/>
            <w:tcW w:w="308" w:type="pct"/>
            <w:shd w:val="clear" w:color="auto" w:fill="D9D9D9" w:themeFill="background1" w:themeFillShade="D9"/>
            <w:vAlign w:val="center"/>
          </w:tcPr>
          <w:p w:rsidR="00854D83" w:rsidRPr="0023618E" w:rsidRDefault="00854D83" w:rsidP="0023618E">
            <w:pPr>
              <w:rPr>
                <w:rFonts w:ascii="Calibri" w:hAnsi="Calibri" w:cs="Calibri"/>
                <w:b/>
                <w:color w:val="auto"/>
                <w:sz w:val="24"/>
                <w:szCs w:val="24"/>
              </w:rPr>
            </w:pPr>
            <w:r w:rsidRPr="0023618E">
              <w:rPr>
                <w:rFonts w:ascii="Calibri" w:hAnsi="Calibri" w:cs="Calibri"/>
                <w:b/>
                <w:color w:val="auto"/>
                <w:sz w:val="24"/>
                <w:szCs w:val="24"/>
              </w:rPr>
              <w:t>X</w:t>
            </w:r>
            <w:r w:rsidR="0023618E" w:rsidRPr="0023618E">
              <w:rPr>
                <w:rFonts w:ascii="Calibri" w:hAnsi="Calibri" w:cs="Calibri"/>
                <w:b/>
                <w:color w:val="auto"/>
                <w:sz w:val="24"/>
                <w:szCs w:val="24"/>
              </w:rPr>
              <w:t>I</w:t>
            </w:r>
          </w:p>
        </w:tc>
        <w:tc>
          <w:tcPr>
            <w:tcW w:w="4692" w:type="pct"/>
            <w:shd w:val="clear" w:color="auto" w:fill="D9D9D9" w:themeFill="background1" w:themeFillShade="D9"/>
          </w:tcPr>
          <w:p w:rsidR="00854D83" w:rsidRPr="0023618E" w:rsidRDefault="00854D83" w:rsidP="00131FB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rPr>
            </w:pPr>
            <w:r w:rsidRPr="0023618E">
              <w:rPr>
                <w:rFonts w:ascii="Calibri" w:hAnsi="Calibri" w:cs="Calibri"/>
                <w:b/>
                <w:color w:val="auto"/>
                <w:sz w:val="22"/>
                <w:szCs w:val="22"/>
              </w:rPr>
              <w:t>The following is a list of acceptable manufacturers for this project, no substitutions can be made without prior approval.</w:t>
            </w:r>
          </w:p>
        </w:tc>
      </w:tr>
    </w:tbl>
    <w:p w:rsidR="00854D83" w:rsidRPr="00854D83" w:rsidRDefault="00854D83" w:rsidP="00854D83">
      <w:pPr>
        <w:pStyle w:val="ListBullet"/>
        <w:numPr>
          <w:ilvl w:val="0"/>
          <w:numId w:val="0"/>
        </w:numPr>
        <w:spacing w:line="240" w:lineRule="auto"/>
        <w:ind w:left="432" w:hanging="288"/>
        <w:rPr>
          <w:sz w:val="24"/>
          <w:szCs w:val="24"/>
        </w:rPr>
      </w:pPr>
    </w:p>
    <w:p w:rsidR="00854D83" w:rsidRPr="00854D83" w:rsidRDefault="00854D83" w:rsidP="00854D83">
      <w:pPr>
        <w:pStyle w:val="ListBullet"/>
        <w:numPr>
          <w:ilvl w:val="0"/>
          <w:numId w:val="0"/>
        </w:numPr>
        <w:ind w:left="144"/>
        <w:jc w:val="both"/>
        <w:rPr>
          <w:sz w:val="24"/>
          <w:szCs w:val="24"/>
        </w:rPr>
      </w:pPr>
      <w:r w:rsidRPr="00854D83">
        <w:rPr>
          <w:sz w:val="24"/>
          <w:szCs w:val="24"/>
        </w:rPr>
        <w:t>Attached are schematics of the current system with pictures of the installed panels and motors showing the configuration to the load and nameplate data. (Best Practices include a consistent pattern of picture taking and naming if covering multiple panels.  All pictures should allow for complete clarity and consistency)</w:t>
      </w:r>
    </w:p>
    <w:p w:rsidR="00854D83" w:rsidRPr="00854D83" w:rsidRDefault="00854D83" w:rsidP="00854D83">
      <w:pPr>
        <w:pStyle w:val="ListBullet"/>
        <w:numPr>
          <w:ilvl w:val="0"/>
          <w:numId w:val="0"/>
        </w:numPr>
        <w:ind w:left="432" w:hanging="288"/>
        <w:jc w:val="both"/>
        <w:rPr>
          <w:sz w:val="24"/>
          <w:szCs w:val="24"/>
        </w:rPr>
      </w:pPr>
      <w:r w:rsidRPr="00854D83">
        <w:rPr>
          <w:sz w:val="24"/>
          <w:szCs w:val="24"/>
        </w:rPr>
        <w:drawing>
          <wp:inline distT="0" distB="0" distL="0" distR="0" wp14:anchorId="61AB10BE" wp14:editId="68BAE92C">
            <wp:extent cx="5943600" cy="1442085"/>
            <wp:effectExtent l="0" t="0" r="0" b="571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a:stretch>
                      <a:fillRect/>
                    </a:stretch>
                  </pic:blipFill>
                  <pic:spPr>
                    <a:xfrm>
                      <a:off x="0" y="0"/>
                      <a:ext cx="5943600" cy="1442085"/>
                    </a:xfrm>
                    <a:prstGeom prst="rect">
                      <a:avLst/>
                    </a:prstGeom>
                  </pic:spPr>
                </pic:pic>
              </a:graphicData>
            </a:graphic>
          </wp:inline>
        </w:drawing>
      </w:r>
    </w:p>
    <w:sectPr w:rsidR="00854D83" w:rsidRPr="00854D83" w:rsidSect="0023618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B2" w:rsidRDefault="00D671B2" w:rsidP="00D671B2">
      <w:pPr>
        <w:spacing w:after="0" w:line="240" w:lineRule="auto"/>
      </w:pPr>
      <w:r>
        <w:separator/>
      </w:r>
    </w:p>
  </w:endnote>
  <w:endnote w:type="continuationSeparator" w:id="0">
    <w:p w:rsidR="00D671B2" w:rsidRDefault="00D671B2" w:rsidP="00D6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B2" w:rsidRDefault="00D671B2" w:rsidP="00D671B2">
      <w:pPr>
        <w:spacing w:after="0" w:line="240" w:lineRule="auto"/>
      </w:pPr>
      <w:r>
        <w:separator/>
      </w:r>
    </w:p>
  </w:footnote>
  <w:footnote w:type="continuationSeparator" w:id="0">
    <w:p w:rsidR="00D671B2" w:rsidRDefault="00D671B2" w:rsidP="00D67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7C"/>
    <w:multiLevelType w:val="hybridMultilevel"/>
    <w:tmpl w:val="3E0EF4B0"/>
    <w:lvl w:ilvl="0" w:tplc="C78E25FE">
      <w:start w:val="4"/>
      <w:numFmt w:val="decimal"/>
      <w:lvlText w:val="%1)"/>
      <w:lvlJc w:val="left"/>
      <w:pPr>
        <w:tabs>
          <w:tab w:val="num" w:pos="720"/>
        </w:tabs>
        <w:ind w:left="720" w:hanging="360"/>
      </w:pPr>
    </w:lvl>
    <w:lvl w:ilvl="1" w:tplc="DAAE0210">
      <w:start w:val="1"/>
      <w:numFmt w:val="lowerLetter"/>
      <w:lvlText w:val="%2)"/>
      <w:lvlJc w:val="left"/>
      <w:pPr>
        <w:tabs>
          <w:tab w:val="num" w:pos="1440"/>
        </w:tabs>
        <w:ind w:left="1440" w:hanging="360"/>
      </w:pPr>
    </w:lvl>
    <w:lvl w:ilvl="2" w:tplc="9D8A4FC8" w:tentative="1">
      <w:start w:val="1"/>
      <w:numFmt w:val="decimal"/>
      <w:lvlText w:val="%3)"/>
      <w:lvlJc w:val="left"/>
      <w:pPr>
        <w:tabs>
          <w:tab w:val="num" w:pos="2160"/>
        </w:tabs>
        <w:ind w:left="2160" w:hanging="360"/>
      </w:pPr>
    </w:lvl>
    <w:lvl w:ilvl="3" w:tplc="3F6A5944" w:tentative="1">
      <w:start w:val="1"/>
      <w:numFmt w:val="decimal"/>
      <w:lvlText w:val="%4)"/>
      <w:lvlJc w:val="left"/>
      <w:pPr>
        <w:tabs>
          <w:tab w:val="num" w:pos="2880"/>
        </w:tabs>
        <w:ind w:left="2880" w:hanging="360"/>
      </w:pPr>
    </w:lvl>
    <w:lvl w:ilvl="4" w:tplc="ED989D68" w:tentative="1">
      <w:start w:val="1"/>
      <w:numFmt w:val="decimal"/>
      <w:lvlText w:val="%5)"/>
      <w:lvlJc w:val="left"/>
      <w:pPr>
        <w:tabs>
          <w:tab w:val="num" w:pos="3600"/>
        </w:tabs>
        <w:ind w:left="3600" w:hanging="360"/>
      </w:pPr>
    </w:lvl>
    <w:lvl w:ilvl="5" w:tplc="1C4ACB34" w:tentative="1">
      <w:start w:val="1"/>
      <w:numFmt w:val="decimal"/>
      <w:lvlText w:val="%6)"/>
      <w:lvlJc w:val="left"/>
      <w:pPr>
        <w:tabs>
          <w:tab w:val="num" w:pos="4320"/>
        </w:tabs>
        <w:ind w:left="4320" w:hanging="360"/>
      </w:pPr>
    </w:lvl>
    <w:lvl w:ilvl="6" w:tplc="0646E3FE" w:tentative="1">
      <w:start w:val="1"/>
      <w:numFmt w:val="decimal"/>
      <w:lvlText w:val="%7)"/>
      <w:lvlJc w:val="left"/>
      <w:pPr>
        <w:tabs>
          <w:tab w:val="num" w:pos="5040"/>
        </w:tabs>
        <w:ind w:left="5040" w:hanging="360"/>
      </w:pPr>
    </w:lvl>
    <w:lvl w:ilvl="7" w:tplc="0A5E0698" w:tentative="1">
      <w:start w:val="1"/>
      <w:numFmt w:val="decimal"/>
      <w:lvlText w:val="%8)"/>
      <w:lvlJc w:val="left"/>
      <w:pPr>
        <w:tabs>
          <w:tab w:val="num" w:pos="5760"/>
        </w:tabs>
        <w:ind w:left="5760" w:hanging="360"/>
      </w:pPr>
    </w:lvl>
    <w:lvl w:ilvl="8" w:tplc="62A6E38E" w:tentative="1">
      <w:start w:val="1"/>
      <w:numFmt w:val="decimal"/>
      <w:lvlText w:val="%9)"/>
      <w:lvlJc w:val="left"/>
      <w:pPr>
        <w:tabs>
          <w:tab w:val="num" w:pos="6480"/>
        </w:tabs>
        <w:ind w:left="6480" w:hanging="360"/>
      </w:pPr>
    </w:lvl>
  </w:abstractNum>
  <w:abstractNum w:abstractNumId="1" w15:restartNumberingAfterBreak="0">
    <w:nsid w:val="048F092B"/>
    <w:multiLevelType w:val="hybridMultilevel"/>
    <w:tmpl w:val="B0DE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6E45"/>
    <w:multiLevelType w:val="hybridMultilevel"/>
    <w:tmpl w:val="256AB8D4"/>
    <w:lvl w:ilvl="0" w:tplc="34DAD85C">
      <w:start w:val="1"/>
      <w:numFmt w:val="decimal"/>
      <w:lvlText w:val="%1)"/>
      <w:lvlJc w:val="left"/>
      <w:pPr>
        <w:tabs>
          <w:tab w:val="num" w:pos="720"/>
        </w:tabs>
        <w:ind w:left="720" w:hanging="360"/>
      </w:pPr>
    </w:lvl>
    <w:lvl w:ilvl="1" w:tplc="DFAA19C6" w:tentative="1">
      <w:start w:val="1"/>
      <w:numFmt w:val="decimal"/>
      <w:lvlText w:val="%2)"/>
      <w:lvlJc w:val="left"/>
      <w:pPr>
        <w:tabs>
          <w:tab w:val="num" w:pos="1440"/>
        </w:tabs>
        <w:ind w:left="1440" w:hanging="360"/>
      </w:pPr>
    </w:lvl>
    <w:lvl w:ilvl="2" w:tplc="3C84F176" w:tentative="1">
      <w:start w:val="1"/>
      <w:numFmt w:val="decimal"/>
      <w:lvlText w:val="%3)"/>
      <w:lvlJc w:val="left"/>
      <w:pPr>
        <w:tabs>
          <w:tab w:val="num" w:pos="2160"/>
        </w:tabs>
        <w:ind w:left="2160" w:hanging="360"/>
      </w:pPr>
    </w:lvl>
    <w:lvl w:ilvl="3" w:tplc="CFDCE3D8" w:tentative="1">
      <w:start w:val="1"/>
      <w:numFmt w:val="decimal"/>
      <w:lvlText w:val="%4)"/>
      <w:lvlJc w:val="left"/>
      <w:pPr>
        <w:tabs>
          <w:tab w:val="num" w:pos="2880"/>
        </w:tabs>
        <w:ind w:left="2880" w:hanging="360"/>
      </w:pPr>
    </w:lvl>
    <w:lvl w:ilvl="4" w:tplc="514420C8" w:tentative="1">
      <w:start w:val="1"/>
      <w:numFmt w:val="decimal"/>
      <w:lvlText w:val="%5)"/>
      <w:lvlJc w:val="left"/>
      <w:pPr>
        <w:tabs>
          <w:tab w:val="num" w:pos="3600"/>
        </w:tabs>
        <w:ind w:left="3600" w:hanging="360"/>
      </w:pPr>
    </w:lvl>
    <w:lvl w:ilvl="5" w:tplc="00C61C04" w:tentative="1">
      <w:start w:val="1"/>
      <w:numFmt w:val="decimal"/>
      <w:lvlText w:val="%6)"/>
      <w:lvlJc w:val="left"/>
      <w:pPr>
        <w:tabs>
          <w:tab w:val="num" w:pos="4320"/>
        </w:tabs>
        <w:ind w:left="4320" w:hanging="360"/>
      </w:pPr>
    </w:lvl>
    <w:lvl w:ilvl="6" w:tplc="2A764B0E" w:tentative="1">
      <w:start w:val="1"/>
      <w:numFmt w:val="decimal"/>
      <w:lvlText w:val="%7)"/>
      <w:lvlJc w:val="left"/>
      <w:pPr>
        <w:tabs>
          <w:tab w:val="num" w:pos="5040"/>
        </w:tabs>
        <w:ind w:left="5040" w:hanging="360"/>
      </w:pPr>
    </w:lvl>
    <w:lvl w:ilvl="7" w:tplc="CFE04A92" w:tentative="1">
      <w:start w:val="1"/>
      <w:numFmt w:val="decimal"/>
      <w:lvlText w:val="%8)"/>
      <w:lvlJc w:val="left"/>
      <w:pPr>
        <w:tabs>
          <w:tab w:val="num" w:pos="5760"/>
        </w:tabs>
        <w:ind w:left="5760" w:hanging="360"/>
      </w:pPr>
    </w:lvl>
    <w:lvl w:ilvl="8" w:tplc="19A67666" w:tentative="1">
      <w:start w:val="1"/>
      <w:numFmt w:val="decimal"/>
      <w:lvlText w:val="%9)"/>
      <w:lvlJc w:val="left"/>
      <w:pPr>
        <w:tabs>
          <w:tab w:val="num" w:pos="6480"/>
        </w:tabs>
        <w:ind w:left="6480" w:hanging="360"/>
      </w:pPr>
    </w:lvl>
  </w:abstractNum>
  <w:abstractNum w:abstractNumId="3" w15:restartNumberingAfterBreak="0">
    <w:nsid w:val="19545DDC"/>
    <w:multiLevelType w:val="hybridMultilevel"/>
    <w:tmpl w:val="FAA6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05014"/>
    <w:multiLevelType w:val="hybridMultilevel"/>
    <w:tmpl w:val="8C38B2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C6E45A4"/>
    <w:multiLevelType w:val="hybridMultilevel"/>
    <w:tmpl w:val="D0666850"/>
    <w:lvl w:ilvl="0" w:tplc="4B52E554">
      <w:start w:val="1"/>
      <w:numFmt w:val="decimal"/>
      <w:lvlText w:val="%1)"/>
      <w:lvlJc w:val="left"/>
      <w:pPr>
        <w:tabs>
          <w:tab w:val="num" w:pos="720"/>
        </w:tabs>
        <w:ind w:left="720" w:hanging="360"/>
      </w:pPr>
    </w:lvl>
    <w:lvl w:ilvl="1" w:tplc="69E0285C">
      <w:start w:val="1"/>
      <w:numFmt w:val="lowerLetter"/>
      <w:lvlText w:val="%2)"/>
      <w:lvlJc w:val="left"/>
      <w:pPr>
        <w:tabs>
          <w:tab w:val="num" w:pos="1440"/>
        </w:tabs>
        <w:ind w:left="1440" w:hanging="360"/>
      </w:pPr>
    </w:lvl>
    <w:lvl w:ilvl="2" w:tplc="9C8E93FA" w:tentative="1">
      <w:start w:val="1"/>
      <w:numFmt w:val="decimal"/>
      <w:lvlText w:val="%3)"/>
      <w:lvlJc w:val="left"/>
      <w:pPr>
        <w:tabs>
          <w:tab w:val="num" w:pos="2160"/>
        </w:tabs>
        <w:ind w:left="2160" w:hanging="360"/>
      </w:pPr>
    </w:lvl>
    <w:lvl w:ilvl="3" w:tplc="847E3ED4" w:tentative="1">
      <w:start w:val="1"/>
      <w:numFmt w:val="decimal"/>
      <w:lvlText w:val="%4)"/>
      <w:lvlJc w:val="left"/>
      <w:pPr>
        <w:tabs>
          <w:tab w:val="num" w:pos="2880"/>
        </w:tabs>
        <w:ind w:left="2880" w:hanging="360"/>
      </w:pPr>
    </w:lvl>
    <w:lvl w:ilvl="4" w:tplc="CBEA7852" w:tentative="1">
      <w:start w:val="1"/>
      <w:numFmt w:val="decimal"/>
      <w:lvlText w:val="%5)"/>
      <w:lvlJc w:val="left"/>
      <w:pPr>
        <w:tabs>
          <w:tab w:val="num" w:pos="3600"/>
        </w:tabs>
        <w:ind w:left="3600" w:hanging="360"/>
      </w:pPr>
    </w:lvl>
    <w:lvl w:ilvl="5" w:tplc="3D705CEC" w:tentative="1">
      <w:start w:val="1"/>
      <w:numFmt w:val="decimal"/>
      <w:lvlText w:val="%6)"/>
      <w:lvlJc w:val="left"/>
      <w:pPr>
        <w:tabs>
          <w:tab w:val="num" w:pos="4320"/>
        </w:tabs>
        <w:ind w:left="4320" w:hanging="360"/>
      </w:pPr>
    </w:lvl>
    <w:lvl w:ilvl="6" w:tplc="58C049A8" w:tentative="1">
      <w:start w:val="1"/>
      <w:numFmt w:val="decimal"/>
      <w:lvlText w:val="%7)"/>
      <w:lvlJc w:val="left"/>
      <w:pPr>
        <w:tabs>
          <w:tab w:val="num" w:pos="5040"/>
        </w:tabs>
        <w:ind w:left="5040" w:hanging="360"/>
      </w:pPr>
    </w:lvl>
    <w:lvl w:ilvl="7" w:tplc="220C7F3E" w:tentative="1">
      <w:start w:val="1"/>
      <w:numFmt w:val="decimal"/>
      <w:lvlText w:val="%8)"/>
      <w:lvlJc w:val="left"/>
      <w:pPr>
        <w:tabs>
          <w:tab w:val="num" w:pos="5760"/>
        </w:tabs>
        <w:ind w:left="5760" w:hanging="360"/>
      </w:pPr>
    </w:lvl>
    <w:lvl w:ilvl="8" w:tplc="0F3005A8" w:tentative="1">
      <w:start w:val="1"/>
      <w:numFmt w:val="decimal"/>
      <w:lvlText w:val="%9)"/>
      <w:lvlJc w:val="left"/>
      <w:pPr>
        <w:tabs>
          <w:tab w:val="num" w:pos="6480"/>
        </w:tabs>
        <w:ind w:left="6480" w:hanging="360"/>
      </w:pPr>
    </w:lvl>
  </w:abstractNum>
  <w:abstractNum w:abstractNumId="6" w15:restartNumberingAfterBreak="0">
    <w:nsid w:val="33EE6B11"/>
    <w:multiLevelType w:val="hybridMultilevel"/>
    <w:tmpl w:val="95960E66"/>
    <w:lvl w:ilvl="0" w:tplc="B994DBC0">
      <w:start w:val="1"/>
      <w:numFmt w:val="decimal"/>
      <w:lvlText w:val="%1)"/>
      <w:lvlJc w:val="left"/>
      <w:pPr>
        <w:tabs>
          <w:tab w:val="num" w:pos="720"/>
        </w:tabs>
        <w:ind w:left="720" w:hanging="360"/>
      </w:pPr>
    </w:lvl>
    <w:lvl w:ilvl="1" w:tplc="08E6D19A">
      <w:start w:val="1"/>
      <w:numFmt w:val="lowerLetter"/>
      <w:lvlText w:val="%2)"/>
      <w:lvlJc w:val="left"/>
      <w:pPr>
        <w:tabs>
          <w:tab w:val="num" w:pos="1440"/>
        </w:tabs>
        <w:ind w:left="1440" w:hanging="360"/>
      </w:pPr>
    </w:lvl>
    <w:lvl w:ilvl="2" w:tplc="7E74CD0C" w:tentative="1">
      <w:start w:val="1"/>
      <w:numFmt w:val="decimal"/>
      <w:lvlText w:val="%3)"/>
      <w:lvlJc w:val="left"/>
      <w:pPr>
        <w:tabs>
          <w:tab w:val="num" w:pos="2160"/>
        </w:tabs>
        <w:ind w:left="2160" w:hanging="360"/>
      </w:pPr>
    </w:lvl>
    <w:lvl w:ilvl="3" w:tplc="D3866BC6" w:tentative="1">
      <w:start w:val="1"/>
      <w:numFmt w:val="decimal"/>
      <w:lvlText w:val="%4)"/>
      <w:lvlJc w:val="left"/>
      <w:pPr>
        <w:tabs>
          <w:tab w:val="num" w:pos="2880"/>
        </w:tabs>
        <w:ind w:left="2880" w:hanging="360"/>
      </w:pPr>
    </w:lvl>
    <w:lvl w:ilvl="4" w:tplc="0046C87E" w:tentative="1">
      <w:start w:val="1"/>
      <w:numFmt w:val="decimal"/>
      <w:lvlText w:val="%5)"/>
      <w:lvlJc w:val="left"/>
      <w:pPr>
        <w:tabs>
          <w:tab w:val="num" w:pos="3600"/>
        </w:tabs>
        <w:ind w:left="3600" w:hanging="360"/>
      </w:pPr>
    </w:lvl>
    <w:lvl w:ilvl="5" w:tplc="263AEC04" w:tentative="1">
      <w:start w:val="1"/>
      <w:numFmt w:val="decimal"/>
      <w:lvlText w:val="%6)"/>
      <w:lvlJc w:val="left"/>
      <w:pPr>
        <w:tabs>
          <w:tab w:val="num" w:pos="4320"/>
        </w:tabs>
        <w:ind w:left="4320" w:hanging="360"/>
      </w:pPr>
    </w:lvl>
    <w:lvl w:ilvl="6" w:tplc="DBC489AA" w:tentative="1">
      <w:start w:val="1"/>
      <w:numFmt w:val="decimal"/>
      <w:lvlText w:val="%7)"/>
      <w:lvlJc w:val="left"/>
      <w:pPr>
        <w:tabs>
          <w:tab w:val="num" w:pos="5040"/>
        </w:tabs>
        <w:ind w:left="5040" w:hanging="360"/>
      </w:pPr>
    </w:lvl>
    <w:lvl w:ilvl="7" w:tplc="CE2E40A4" w:tentative="1">
      <w:start w:val="1"/>
      <w:numFmt w:val="decimal"/>
      <w:lvlText w:val="%8)"/>
      <w:lvlJc w:val="left"/>
      <w:pPr>
        <w:tabs>
          <w:tab w:val="num" w:pos="5760"/>
        </w:tabs>
        <w:ind w:left="5760" w:hanging="360"/>
      </w:pPr>
    </w:lvl>
    <w:lvl w:ilvl="8" w:tplc="31005A08" w:tentative="1">
      <w:start w:val="1"/>
      <w:numFmt w:val="decimal"/>
      <w:lvlText w:val="%9)"/>
      <w:lvlJc w:val="left"/>
      <w:pPr>
        <w:tabs>
          <w:tab w:val="num" w:pos="6480"/>
        </w:tabs>
        <w:ind w:left="6480" w:hanging="360"/>
      </w:pPr>
    </w:lvl>
  </w:abstractNum>
  <w:abstractNum w:abstractNumId="7" w15:restartNumberingAfterBreak="0">
    <w:nsid w:val="3E226B07"/>
    <w:multiLevelType w:val="hybridMultilevel"/>
    <w:tmpl w:val="82E03E88"/>
    <w:lvl w:ilvl="0" w:tplc="5E6CD7FA">
      <w:start w:val="1"/>
      <w:numFmt w:val="decimal"/>
      <w:lvlText w:val="%1)"/>
      <w:lvlJc w:val="left"/>
      <w:pPr>
        <w:tabs>
          <w:tab w:val="num" w:pos="720"/>
        </w:tabs>
        <w:ind w:left="720" w:hanging="360"/>
      </w:pPr>
    </w:lvl>
    <w:lvl w:ilvl="1" w:tplc="4BC41808">
      <w:start w:val="1"/>
      <w:numFmt w:val="lowerLetter"/>
      <w:lvlText w:val="%2)"/>
      <w:lvlJc w:val="left"/>
      <w:pPr>
        <w:tabs>
          <w:tab w:val="num" w:pos="1440"/>
        </w:tabs>
        <w:ind w:left="1440" w:hanging="360"/>
      </w:pPr>
    </w:lvl>
    <w:lvl w:ilvl="2" w:tplc="72E2D3F0" w:tentative="1">
      <w:start w:val="1"/>
      <w:numFmt w:val="decimal"/>
      <w:lvlText w:val="%3)"/>
      <w:lvlJc w:val="left"/>
      <w:pPr>
        <w:tabs>
          <w:tab w:val="num" w:pos="2160"/>
        </w:tabs>
        <w:ind w:left="2160" w:hanging="360"/>
      </w:pPr>
    </w:lvl>
    <w:lvl w:ilvl="3" w:tplc="17AA4648" w:tentative="1">
      <w:start w:val="1"/>
      <w:numFmt w:val="decimal"/>
      <w:lvlText w:val="%4)"/>
      <w:lvlJc w:val="left"/>
      <w:pPr>
        <w:tabs>
          <w:tab w:val="num" w:pos="2880"/>
        </w:tabs>
        <w:ind w:left="2880" w:hanging="360"/>
      </w:pPr>
    </w:lvl>
    <w:lvl w:ilvl="4" w:tplc="A176B1CC" w:tentative="1">
      <w:start w:val="1"/>
      <w:numFmt w:val="decimal"/>
      <w:lvlText w:val="%5)"/>
      <w:lvlJc w:val="left"/>
      <w:pPr>
        <w:tabs>
          <w:tab w:val="num" w:pos="3600"/>
        </w:tabs>
        <w:ind w:left="3600" w:hanging="360"/>
      </w:pPr>
    </w:lvl>
    <w:lvl w:ilvl="5" w:tplc="50308FC6" w:tentative="1">
      <w:start w:val="1"/>
      <w:numFmt w:val="decimal"/>
      <w:lvlText w:val="%6)"/>
      <w:lvlJc w:val="left"/>
      <w:pPr>
        <w:tabs>
          <w:tab w:val="num" w:pos="4320"/>
        </w:tabs>
        <w:ind w:left="4320" w:hanging="360"/>
      </w:pPr>
    </w:lvl>
    <w:lvl w:ilvl="6" w:tplc="40BCFACE" w:tentative="1">
      <w:start w:val="1"/>
      <w:numFmt w:val="decimal"/>
      <w:lvlText w:val="%7)"/>
      <w:lvlJc w:val="left"/>
      <w:pPr>
        <w:tabs>
          <w:tab w:val="num" w:pos="5040"/>
        </w:tabs>
        <w:ind w:left="5040" w:hanging="360"/>
      </w:pPr>
    </w:lvl>
    <w:lvl w:ilvl="7" w:tplc="67A23CB4" w:tentative="1">
      <w:start w:val="1"/>
      <w:numFmt w:val="decimal"/>
      <w:lvlText w:val="%8)"/>
      <w:lvlJc w:val="left"/>
      <w:pPr>
        <w:tabs>
          <w:tab w:val="num" w:pos="5760"/>
        </w:tabs>
        <w:ind w:left="5760" w:hanging="360"/>
      </w:pPr>
    </w:lvl>
    <w:lvl w:ilvl="8" w:tplc="35D4986E" w:tentative="1">
      <w:start w:val="1"/>
      <w:numFmt w:val="decimal"/>
      <w:lvlText w:val="%9)"/>
      <w:lvlJc w:val="left"/>
      <w:pPr>
        <w:tabs>
          <w:tab w:val="num" w:pos="6480"/>
        </w:tabs>
        <w:ind w:left="6480" w:hanging="360"/>
      </w:pPr>
    </w:lvl>
  </w:abstractNum>
  <w:abstractNum w:abstractNumId="8" w15:restartNumberingAfterBreak="0">
    <w:nsid w:val="4E1F37B0"/>
    <w:multiLevelType w:val="hybridMultilevel"/>
    <w:tmpl w:val="2E002D3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EB834C1"/>
    <w:multiLevelType w:val="hybridMultilevel"/>
    <w:tmpl w:val="2248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73DD0"/>
    <w:multiLevelType w:val="hybridMultilevel"/>
    <w:tmpl w:val="4B7647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0A27697"/>
    <w:multiLevelType w:val="hybridMultilevel"/>
    <w:tmpl w:val="B67C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3" w15:restartNumberingAfterBreak="0">
    <w:nsid w:val="6C170A79"/>
    <w:multiLevelType w:val="hybridMultilevel"/>
    <w:tmpl w:val="06D67B4A"/>
    <w:lvl w:ilvl="0" w:tplc="47C6FAD4">
      <w:start w:val="1"/>
      <w:numFmt w:val="decimal"/>
      <w:lvlText w:val="%1)"/>
      <w:lvlJc w:val="left"/>
      <w:pPr>
        <w:tabs>
          <w:tab w:val="num" w:pos="720"/>
        </w:tabs>
        <w:ind w:left="720" w:hanging="360"/>
      </w:pPr>
    </w:lvl>
    <w:lvl w:ilvl="1" w:tplc="2BA4ADBA">
      <w:start w:val="1"/>
      <w:numFmt w:val="lowerLetter"/>
      <w:lvlText w:val="%2)"/>
      <w:lvlJc w:val="left"/>
      <w:pPr>
        <w:tabs>
          <w:tab w:val="num" w:pos="1440"/>
        </w:tabs>
        <w:ind w:left="1440" w:hanging="360"/>
      </w:pPr>
    </w:lvl>
    <w:lvl w:ilvl="2" w:tplc="4DFE6F16" w:tentative="1">
      <w:start w:val="1"/>
      <w:numFmt w:val="decimal"/>
      <w:lvlText w:val="%3)"/>
      <w:lvlJc w:val="left"/>
      <w:pPr>
        <w:tabs>
          <w:tab w:val="num" w:pos="2160"/>
        </w:tabs>
        <w:ind w:left="2160" w:hanging="360"/>
      </w:pPr>
    </w:lvl>
    <w:lvl w:ilvl="3" w:tplc="1222189C" w:tentative="1">
      <w:start w:val="1"/>
      <w:numFmt w:val="decimal"/>
      <w:lvlText w:val="%4)"/>
      <w:lvlJc w:val="left"/>
      <w:pPr>
        <w:tabs>
          <w:tab w:val="num" w:pos="2880"/>
        </w:tabs>
        <w:ind w:left="2880" w:hanging="360"/>
      </w:pPr>
    </w:lvl>
    <w:lvl w:ilvl="4" w:tplc="8F74EDC2" w:tentative="1">
      <w:start w:val="1"/>
      <w:numFmt w:val="decimal"/>
      <w:lvlText w:val="%5)"/>
      <w:lvlJc w:val="left"/>
      <w:pPr>
        <w:tabs>
          <w:tab w:val="num" w:pos="3600"/>
        </w:tabs>
        <w:ind w:left="3600" w:hanging="360"/>
      </w:pPr>
    </w:lvl>
    <w:lvl w:ilvl="5" w:tplc="D5244600" w:tentative="1">
      <w:start w:val="1"/>
      <w:numFmt w:val="decimal"/>
      <w:lvlText w:val="%6)"/>
      <w:lvlJc w:val="left"/>
      <w:pPr>
        <w:tabs>
          <w:tab w:val="num" w:pos="4320"/>
        </w:tabs>
        <w:ind w:left="4320" w:hanging="360"/>
      </w:pPr>
    </w:lvl>
    <w:lvl w:ilvl="6" w:tplc="C3204AA8" w:tentative="1">
      <w:start w:val="1"/>
      <w:numFmt w:val="decimal"/>
      <w:lvlText w:val="%7)"/>
      <w:lvlJc w:val="left"/>
      <w:pPr>
        <w:tabs>
          <w:tab w:val="num" w:pos="5040"/>
        </w:tabs>
        <w:ind w:left="5040" w:hanging="360"/>
      </w:pPr>
    </w:lvl>
    <w:lvl w:ilvl="7" w:tplc="A4D403C2" w:tentative="1">
      <w:start w:val="1"/>
      <w:numFmt w:val="decimal"/>
      <w:lvlText w:val="%8)"/>
      <w:lvlJc w:val="left"/>
      <w:pPr>
        <w:tabs>
          <w:tab w:val="num" w:pos="5760"/>
        </w:tabs>
        <w:ind w:left="5760" w:hanging="360"/>
      </w:pPr>
    </w:lvl>
    <w:lvl w:ilvl="8" w:tplc="6AE0A942" w:tentative="1">
      <w:start w:val="1"/>
      <w:numFmt w:val="decimal"/>
      <w:lvlText w:val="%9)"/>
      <w:lvlJc w:val="left"/>
      <w:pPr>
        <w:tabs>
          <w:tab w:val="num" w:pos="6480"/>
        </w:tabs>
        <w:ind w:left="6480" w:hanging="360"/>
      </w:pPr>
    </w:lvl>
  </w:abstractNum>
  <w:abstractNum w:abstractNumId="14" w15:restartNumberingAfterBreak="0">
    <w:nsid w:val="7B775BD5"/>
    <w:multiLevelType w:val="hybridMultilevel"/>
    <w:tmpl w:val="735C061A"/>
    <w:lvl w:ilvl="0" w:tplc="921E2EA6">
      <w:start w:val="1"/>
      <w:numFmt w:val="decimal"/>
      <w:lvlText w:val="%1)"/>
      <w:lvlJc w:val="left"/>
      <w:pPr>
        <w:tabs>
          <w:tab w:val="num" w:pos="720"/>
        </w:tabs>
        <w:ind w:left="720" w:hanging="360"/>
      </w:pPr>
    </w:lvl>
    <w:lvl w:ilvl="1" w:tplc="1F50C3EA" w:tentative="1">
      <w:start w:val="1"/>
      <w:numFmt w:val="decimal"/>
      <w:lvlText w:val="%2)"/>
      <w:lvlJc w:val="left"/>
      <w:pPr>
        <w:tabs>
          <w:tab w:val="num" w:pos="1440"/>
        </w:tabs>
        <w:ind w:left="1440" w:hanging="360"/>
      </w:pPr>
    </w:lvl>
    <w:lvl w:ilvl="2" w:tplc="A28E935E" w:tentative="1">
      <w:start w:val="1"/>
      <w:numFmt w:val="decimal"/>
      <w:lvlText w:val="%3)"/>
      <w:lvlJc w:val="left"/>
      <w:pPr>
        <w:tabs>
          <w:tab w:val="num" w:pos="2160"/>
        </w:tabs>
        <w:ind w:left="2160" w:hanging="360"/>
      </w:pPr>
    </w:lvl>
    <w:lvl w:ilvl="3" w:tplc="1A905BE8" w:tentative="1">
      <w:start w:val="1"/>
      <w:numFmt w:val="decimal"/>
      <w:lvlText w:val="%4)"/>
      <w:lvlJc w:val="left"/>
      <w:pPr>
        <w:tabs>
          <w:tab w:val="num" w:pos="2880"/>
        </w:tabs>
        <w:ind w:left="2880" w:hanging="360"/>
      </w:pPr>
    </w:lvl>
    <w:lvl w:ilvl="4" w:tplc="53963426" w:tentative="1">
      <w:start w:val="1"/>
      <w:numFmt w:val="decimal"/>
      <w:lvlText w:val="%5)"/>
      <w:lvlJc w:val="left"/>
      <w:pPr>
        <w:tabs>
          <w:tab w:val="num" w:pos="3600"/>
        </w:tabs>
        <w:ind w:left="3600" w:hanging="360"/>
      </w:pPr>
    </w:lvl>
    <w:lvl w:ilvl="5" w:tplc="EAC2C1A8" w:tentative="1">
      <w:start w:val="1"/>
      <w:numFmt w:val="decimal"/>
      <w:lvlText w:val="%6)"/>
      <w:lvlJc w:val="left"/>
      <w:pPr>
        <w:tabs>
          <w:tab w:val="num" w:pos="4320"/>
        </w:tabs>
        <w:ind w:left="4320" w:hanging="360"/>
      </w:pPr>
    </w:lvl>
    <w:lvl w:ilvl="6" w:tplc="D4CAE622" w:tentative="1">
      <w:start w:val="1"/>
      <w:numFmt w:val="decimal"/>
      <w:lvlText w:val="%7)"/>
      <w:lvlJc w:val="left"/>
      <w:pPr>
        <w:tabs>
          <w:tab w:val="num" w:pos="5040"/>
        </w:tabs>
        <w:ind w:left="5040" w:hanging="360"/>
      </w:pPr>
    </w:lvl>
    <w:lvl w:ilvl="7" w:tplc="361675F0" w:tentative="1">
      <w:start w:val="1"/>
      <w:numFmt w:val="decimal"/>
      <w:lvlText w:val="%8)"/>
      <w:lvlJc w:val="left"/>
      <w:pPr>
        <w:tabs>
          <w:tab w:val="num" w:pos="5760"/>
        </w:tabs>
        <w:ind w:left="5760" w:hanging="360"/>
      </w:pPr>
    </w:lvl>
    <w:lvl w:ilvl="8" w:tplc="EE8C3B14" w:tentative="1">
      <w:start w:val="1"/>
      <w:numFmt w:val="decimal"/>
      <w:lvlText w:val="%9)"/>
      <w:lvlJc w:val="left"/>
      <w:pPr>
        <w:tabs>
          <w:tab w:val="num" w:pos="6480"/>
        </w:tabs>
        <w:ind w:left="6480" w:hanging="360"/>
      </w:pPr>
    </w:lvl>
  </w:abstractNum>
  <w:abstractNum w:abstractNumId="15" w15:restartNumberingAfterBreak="0">
    <w:nsid w:val="7C6B5712"/>
    <w:multiLevelType w:val="hybridMultilevel"/>
    <w:tmpl w:val="389077C0"/>
    <w:lvl w:ilvl="0" w:tplc="77D6CDF4">
      <w:start w:val="4"/>
      <w:numFmt w:val="decimal"/>
      <w:lvlText w:val="%1)"/>
      <w:lvlJc w:val="left"/>
      <w:pPr>
        <w:tabs>
          <w:tab w:val="num" w:pos="720"/>
        </w:tabs>
        <w:ind w:left="720" w:hanging="360"/>
      </w:pPr>
    </w:lvl>
    <w:lvl w:ilvl="1" w:tplc="93AEE0B0">
      <w:start w:val="1"/>
      <w:numFmt w:val="lowerLetter"/>
      <w:lvlText w:val="%2)"/>
      <w:lvlJc w:val="left"/>
      <w:pPr>
        <w:tabs>
          <w:tab w:val="num" w:pos="1440"/>
        </w:tabs>
        <w:ind w:left="1440" w:hanging="360"/>
      </w:pPr>
    </w:lvl>
    <w:lvl w:ilvl="2" w:tplc="50A2B9F8" w:tentative="1">
      <w:start w:val="1"/>
      <w:numFmt w:val="decimal"/>
      <w:lvlText w:val="%3)"/>
      <w:lvlJc w:val="left"/>
      <w:pPr>
        <w:tabs>
          <w:tab w:val="num" w:pos="2160"/>
        </w:tabs>
        <w:ind w:left="2160" w:hanging="360"/>
      </w:pPr>
    </w:lvl>
    <w:lvl w:ilvl="3" w:tplc="051A3264" w:tentative="1">
      <w:start w:val="1"/>
      <w:numFmt w:val="decimal"/>
      <w:lvlText w:val="%4)"/>
      <w:lvlJc w:val="left"/>
      <w:pPr>
        <w:tabs>
          <w:tab w:val="num" w:pos="2880"/>
        </w:tabs>
        <w:ind w:left="2880" w:hanging="360"/>
      </w:pPr>
    </w:lvl>
    <w:lvl w:ilvl="4" w:tplc="838881C0" w:tentative="1">
      <w:start w:val="1"/>
      <w:numFmt w:val="decimal"/>
      <w:lvlText w:val="%5)"/>
      <w:lvlJc w:val="left"/>
      <w:pPr>
        <w:tabs>
          <w:tab w:val="num" w:pos="3600"/>
        </w:tabs>
        <w:ind w:left="3600" w:hanging="360"/>
      </w:pPr>
    </w:lvl>
    <w:lvl w:ilvl="5" w:tplc="06C62144" w:tentative="1">
      <w:start w:val="1"/>
      <w:numFmt w:val="decimal"/>
      <w:lvlText w:val="%6)"/>
      <w:lvlJc w:val="left"/>
      <w:pPr>
        <w:tabs>
          <w:tab w:val="num" w:pos="4320"/>
        </w:tabs>
        <w:ind w:left="4320" w:hanging="360"/>
      </w:pPr>
    </w:lvl>
    <w:lvl w:ilvl="6" w:tplc="B63EF210" w:tentative="1">
      <w:start w:val="1"/>
      <w:numFmt w:val="decimal"/>
      <w:lvlText w:val="%7)"/>
      <w:lvlJc w:val="left"/>
      <w:pPr>
        <w:tabs>
          <w:tab w:val="num" w:pos="5040"/>
        </w:tabs>
        <w:ind w:left="5040" w:hanging="360"/>
      </w:pPr>
    </w:lvl>
    <w:lvl w:ilvl="7" w:tplc="D52CBB14" w:tentative="1">
      <w:start w:val="1"/>
      <w:numFmt w:val="decimal"/>
      <w:lvlText w:val="%8)"/>
      <w:lvlJc w:val="left"/>
      <w:pPr>
        <w:tabs>
          <w:tab w:val="num" w:pos="5760"/>
        </w:tabs>
        <w:ind w:left="5760" w:hanging="360"/>
      </w:pPr>
    </w:lvl>
    <w:lvl w:ilvl="8" w:tplc="706C6542" w:tentative="1">
      <w:start w:val="1"/>
      <w:numFmt w:val="decimal"/>
      <w:lvlText w:val="%9)"/>
      <w:lvlJc w:val="left"/>
      <w:pPr>
        <w:tabs>
          <w:tab w:val="num" w:pos="6480"/>
        </w:tabs>
        <w:ind w:left="6480" w:hanging="360"/>
      </w:pPr>
    </w:lvl>
  </w:abstractNum>
  <w:abstractNum w:abstractNumId="16" w15:restartNumberingAfterBreak="0">
    <w:nsid w:val="7D4061B8"/>
    <w:multiLevelType w:val="hybridMultilevel"/>
    <w:tmpl w:val="45E4C44C"/>
    <w:lvl w:ilvl="0" w:tplc="3D30BB9C">
      <w:start w:val="1"/>
      <w:numFmt w:val="decimal"/>
      <w:lvlText w:val="%1)"/>
      <w:lvlJc w:val="left"/>
      <w:pPr>
        <w:tabs>
          <w:tab w:val="num" w:pos="634"/>
        </w:tabs>
        <w:ind w:left="634" w:hanging="360"/>
      </w:pPr>
    </w:lvl>
    <w:lvl w:ilvl="1" w:tplc="DF462E62">
      <w:start w:val="1"/>
      <w:numFmt w:val="lowerLetter"/>
      <w:lvlText w:val="%2)"/>
      <w:lvlJc w:val="left"/>
      <w:pPr>
        <w:tabs>
          <w:tab w:val="num" w:pos="1354"/>
        </w:tabs>
        <w:ind w:left="1354" w:hanging="360"/>
      </w:pPr>
    </w:lvl>
    <w:lvl w:ilvl="2" w:tplc="BB7C2F78" w:tentative="1">
      <w:start w:val="1"/>
      <w:numFmt w:val="decimal"/>
      <w:lvlText w:val="%3)"/>
      <w:lvlJc w:val="left"/>
      <w:pPr>
        <w:tabs>
          <w:tab w:val="num" w:pos="2074"/>
        </w:tabs>
        <w:ind w:left="2074" w:hanging="360"/>
      </w:pPr>
    </w:lvl>
    <w:lvl w:ilvl="3" w:tplc="749E4BA2" w:tentative="1">
      <w:start w:val="1"/>
      <w:numFmt w:val="decimal"/>
      <w:lvlText w:val="%4)"/>
      <w:lvlJc w:val="left"/>
      <w:pPr>
        <w:tabs>
          <w:tab w:val="num" w:pos="2794"/>
        </w:tabs>
        <w:ind w:left="2794" w:hanging="360"/>
      </w:pPr>
    </w:lvl>
    <w:lvl w:ilvl="4" w:tplc="E80CC47E" w:tentative="1">
      <w:start w:val="1"/>
      <w:numFmt w:val="decimal"/>
      <w:lvlText w:val="%5)"/>
      <w:lvlJc w:val="left"/>
      <w:pPr>
        <w:tabs>
          <w:tab w:val="num" w:pos="3514"/>
        </w:tabs>
        <w:ind w:left="3514" w:hanging="360"/>
      </w:pPr>
    </w:lvl>
    <w:lvl w:ilvl="5" w:tplc="8D16190A" w:tentative="1">
      <w:start w:val="1"/>
      <w:numFmt w:val="decimal"/>
      <w:lvlText w:val="%6)"/>
      <w:lvlJc w:val="left"/>
      <w:pPr>
        <w:tabs>
          <w:tab w:val="num" w:pos="4234"/>
        </w:tabs>
        <w:ind w:left="4234" w:hanging="360"/>
      </w:pPr>
    </w:lvl>
    <w:lvl w:ilvl="6" w:tplc="FA088DDE" w:tentative="1">
      <w:start w:val="1"/>
      <w:numFmt w:val="decimal"/>
      <w:lvlText w:val="%7)"/>
      <w:lvlJc w:val="left"/>
      <w:pPr>
        <w:tabs>
          <w:tab w:val="num" w:pos="4954"/>
        </w:tabs>
        <w:ind w:left="4954" w:hanging="360"/>
      </w:pPr>
    </w:lvl>
    <w:lvl w:ilvl="7" w:tplc="19426C4C" w:tentative="1">
      <w:start w:val="1"/>
      <w:numFmt w:val="decimal"/>
      <w:lvlText w:val="%8)"/>
      <w:lvlJc w:val="left"/>
      <w:pPr>
        <w:tabs>
          <w:tab w:val="num" w:pos="5674"/>
        </w:tabs>
        <w:ind w:left="5674" w:hanging="360"/>
      </w:pPr>
    </w:lvl>
    <w:lvl w:ilvl="8" w:tplc="191C9600" w:tentative="1">
      <w:start w:val="1"/>
      <w:numFmt w:val="decimal"/>
      <w:lvlText w:val="%9)"/>
      <w:lvlJc w:val="left"/>
      <w:pPr>
        <w:tabs>
          <w:tab w:val="num" w:pos="6394"/>
        </w:tabs>
        <w:ind w:left="6394" w:hanging="360"/>
      </w:pPr>
    </w:lvl>
  </w:abstractNum>
  <w:num w:numId="1">
    <w:abstractNumId w:val="12"/>
  </w:num>
  <w:num w:numId="2">
    <w:abstractNumId w:val="3"/>
  </w:num>
  <w:num w:numId="3">
    <w:abstractNumId w:val="10"/>
  </w:num>
  <w:num w:numId="4">
    <w:abstractNumId w:val="8"/>
  </w:num>
  <w:num w:numId="5">
    <w:abstractNumId w:val="4"/>
  </w:num>
  <w:num w:numId="6">
    <w:abstractNumId w:val="1"/>
  </w:num>
  <w:num w:numId="7">
    <w:abstractNumId w:val="11"/>
  </w:num>
  <w:num w:numId="8">
    <w:abstractNumId w:val="9"/>
  </w:num>
  <w:num w:numId="9">
    <w:abstractNumId w:val="5"/>
  </w:num>
  <w:num w:numId="10">
    <w:abstractNumId w:val="0"/>
  </w:num>
  <w:num w:numId="11">
    <w:abstractNumId w:val="16"/>
  </w:num>
  <w:num w:numId="12">
    <w:abstractNumId w:val="2"/>
  </w:num>
  <w:num w:numId="13">
    <w:abstractNumId w:val="14"/>
  </w:num>
  <w:num w:numId="14">
    <w:abstractNumId w:val="13"/>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B2"/>
    <w:rsid w:val="00004673"/>
    <w:rsid w:val="00007CAC"/>
    <w:rsid w:val="00010016"/>
    <w:rsid w:val="00030B4F"/>
    <w:rsid w:val="0003334B"/>
    <w:rsid w:val="00045861"/>
    <w:rsid w:val="00055ABC"/>
    <w:rsid w:val="00071FDB"/>
    <w:rsid w:val="000804B1"/>
    <w:rsid w:val="00090812"/>
    <w:rsid w:val="00094C89"/>
    <w:rsid w:val="000954BE"/>
    <w:rsid w:val="00095FC6"/>
    <w:rsid w:val="000B27A9"/>
    <w:rsid w:val="000C1E42"/>
    <w:rsid w:val="000C3256"/>
    <w:rsid w:val="000D0E77"/>
    <w:rsid w:val="000D26BC"/>
    <w:rsid w:val="000D649C"/>
    <w:rsid w:val="000F0732"/>
    <w:rsid w:val="000F3CAF"/>
    <w:rsid w:val="000F6787"/>
    <w:rsid w:val="00104105"/>
    <w:rsid w:val="00120695"/>
    <w:rsid w:val="001250EA"/>
    <w:rsid w:val="00152C1F"/>
    <w:rsid w:val="001569FA"/>
    <w:rsid w:val="00157901"/>
    <w:rsid w:val="0016145B"/>
    <w:rsid w:val="00162E16"/>
    <w:rsid w:val="001729AC"/>
    <w:rsid w:val="001A5C15"/>
    <w:rsid w:val="001B0088"/>
    <w:rsid w:val="001B10F2"/>
    <w:rsid w:val="001B2715"/>
    <w:rsid w:val="001B6C41"/>
    <w:rsid w:val="001D329A"/>
    <w:rsid w:val="001E0100"/>
    <w:rsid w:val="00203164"/>
    <w:rsid w:val="0023618E"/>
    <w:rsid w:val="00242B26"/>
    <w:rsid w:val="002461E2"/>
    <w:rsid w:val="0025083E"/>
    <w:rsid w:val="00251A14"/>
    <w:rsid w:val="00271B00"/>
    <w:rsid w:val="00284CCB"/>
    <w:rsid w:val="002910CC"/>
    <w:rsid w:val="002A59F5"/>
    <w:rsid w:val="002C677E"/>
    <w:rsid w:val="002D2883"/>
    <w:rsid w:val="002D6C5A"/>
    <w:rsid w:val="002E03FA"/>
    <w:rsid w:val="002E1035"/>
    <w:rsid w:val="002E47F9"/>
    <w:rsid w:val="002E6D3A"/>
    <w:rsid w:val="00301B55"/>
    <w:rsid w:val="00302BB4"/>
    <w:rsid w:val="00303816"/>
    <w:rsid w:val="00320F71"/>
    <w:rsid w:val="00342CDD"/>
    <w:rsid w:val="0034669B"/>
    <w:rsid w:val="00347B62"/>
    <w:rsid w:val="00392ADF"/>
    <w:rsid w:val="00394441"/>
    <w:rsid w:val="0039546A"/>
    <w:rsid w:val="003B0142"/>
    <w:rsid w:val="003B1082"/>
    <w:rsid w:val="003F1BF3"/>
    <w:rsid w:val="004010C4"/>
    <w:rsid w:val="0042512B"/>
    <w:rsid w:val="00431993"/>
    <w:rsid w:val="00440B00"/>
    <w:rsid w:val="004479A8"/>
    <w:rsid w:val="004516D8"/>
    <w:rsid w:val="00462872"/>
    <w:rsid w:val="00466C07"/>
    <w:rsid w:val="00483DA8"/>
    <w:rsid w:val="00491562"/>
    <w:rsid w:val="00494DAF"/>
    <w:rsid w:val="004B7EC4"/>
    <w:rsid w:val="004C0313"/>
    <w:rsid w:val="004C4A01"/>
    <w:rsid w:val="004D3728"/>
    <w:rsid w:val="004E3E72"/>
    <w:rsid w:val="004E5F46"/>
    <w:rsid w:val="004F59AD"/>
    <w:rsid w:val="00501F80"/>
    <w:rsid w:val="00502F80"/>
    <w:rsid w:val="00515930"/>
    <w:rsid w:val="00527ED7"/>
    <w:rsid w:val="0054247F"/>
    <w:rsid w:val="00550CEE"/>
    <w:rsid w:val="005626B4"/>
    <w:rsid w:val="00562EE3"/>
    <w:rsid w:val="00576729"/>
    <w:rsid w:val="00580121"/>
    <w:rsid w:val="00585148"/>
    <w:rsid w:val="005A14DB"/>
    <w:rsid w:val="005B1105"/>
    <w:rsid w:val="005B45B7"/>
    <w:rsid w:val="005B6DB2"/>
    <w:rsid w:val="005D2F1F"/>
    <w:rsid w:val="005D56D4"/>
    <w:rsid w:val="005E281E"/>
    <w:rsid w:val="005E4B3F"/>
    <w:rsid w:val="005F0950"/>
    <w:rsid w:val="005F0B91"/>
    <w:rsid w:val="005F1662"/>
    <w:rsid w:val="0060028A"/>
    <w:rsid w:val="006005D4"/>
    <w:rsid w:val="006102E4"/>
    <w:rsid w:val="00624B6C"/>
    <w:rsid w:val="006271F6"/>
    <w:rsid w:val="00633802"/>
    <w:rsid w:val="006409A4"/>
    <w:rsid w:val="006434B5"/>
    <w:rsid w:val="0064437E"/>
    <w:rsid w:val="00644887"/>
    <w:rsid w:val="00660C34"/>
    <w:rsid w:val="00666F24"/>
    <w:rsid w:val="00673D6E"/>
    <w:rsid w:val="00697BDB"/>
    <w:rsid w:val="006A3D07"/>
    <w:rsid w:val="006A6397"/>
    <w:rsid w:val="006C659F"/>
    <w:rsid w:val="006D0FD9"/>
    <w:rsid w:val="006E51B4"/>
    <w:rsid w:val="006F5ECC"/>
    <w:rsid w:val="00701E82"/>
    <w:rsid w:val="0070204B"/>
    <w:rsid w:val="00705287"/>
    <w:rsid w:val="007101BA"/>
    <w:rsid w:val="00725E93"/>
    <w:rsid w:val="007356A0"/>
    <w:rsid w:val="00743DD9"/>
    <w:rsid w:val="00757288"/>
    <w:rsid w:val="00761778"/>
    <w:rsid w:val="00765DE2"/>
    <w:rsid w:val="00770A93"/>
    <w:rsid w:val="0077764C"/>
    <w:rsid w:val="00783DFE"/>
    <w:rsid w:val="00784ED2"/>
    <w:rsid w:val="007967E9"/>
    <w:rsid w:val="007B12AB"/>
    <w:rsid w:val="007D6807"/>
    <w:rsid w:val="007E390A"/>
    <w:rsid w:val="007F75AD"/>
    <w:rsid w:val="008008CF"/>
    <w:rsid w:val="00805D16"/>
    <w:rsid w:val="00816C8C"/>
    <w:rsid w:val="0082233F"/>
    <w:rsid w:val="00854D83"/>
    <w:rsid w:val="00884284"/>
    <w:rsid w:val="00887B24"/>
    <w:rsid w:val="008A07B0"/>
    <w:rsid w:val="008B50E2"/>
    <w:rsid w:val="008B7C0F"/>
    <w:rsid w:val="008D3A0F"/>
    <w:rsid w:val="008D5A02"/>
    <w:rsid w:val="008E044C"/>
    <w:rsid w:val="008F6A4A"/>
    <w:rsid w:val="009056FC"/>
    <w:rsid w:val="009105E8"/>
    <w:rsid w:val="00912A3C"/>
    <w:rsid w:val="00914EBC"/>
    <w:rsid w:val="009224D1"/>
    <w:rsid w:val="009518CD"/>
    <w:rsid w:val="00954DC5"/>
    <w:rsid w:val="00966D8D"/>
    <w:rsid w:val="00975385"/>
    <w:rsid w:val="00982072"/>
    <w:rsid w:val="009A054E"/>
    <w:rsid w:val="009A48AB"/>
    <w:rsid w:val="009A7525"/>
    <w:rsid w:val="009B30FE"/>
    <w:rsid w:val="009B3DBD"/>
    <w:rsid w:val="009B45E5"/>
    <w:rsid w:val="009B4F30"/>
    <w:rsid w:val="009D2313"/>
    <w:rsid w:val="009E584E"/>
    <w:rsid w:val="00A062DB"/>
    <w:rsid w:val="00A131E4"/>
    <w:rsid w:val="00A13E91"/>
    <w:rsid w:val="00A37100"/>
    <w:rsid w:val="00A42ECB"/>
    <w:rsid w:val="00A577E4"/>
    <w:rsid w:val="00A611CA"/>
    <w:rsid w:val="00A72A5A"/>
    <w:rsid w:val="00A97E25"/>
    <w:rsid w:val="00AA182B"/>
    <w:rsid w:val="00AA5CE8"/>
    <w:rsid w:val="00AA7FAC"/>
    <w:rsid w:val="00AB357C"/>
    <w:rsid w:val="00AB55A5"/>
    <w:rsid w:val="00AB72D5"/>
    <w:rsid w:val="00AC32C3"/>
    <w:rsid w:val="00AF045B"/>
    <w:rsid w:val="00B12F8C"/>
    <w:rsid w:val="00B23CD9"/>
    <w:rsid w:val="00B26180"/>
    <w:rsid w:val="00B30D40"/>
    <w:rsid w:val="00B732F2"/>
    <w:rsid w:val="00B777DF"/>
    <w:rsid w:val="00B814F2"/>
    <w:rsid w:val="00B87A70"/>
    <w:rsid w:val="00B9099A"/>
    <w:rsid w:val="00BA210F"/>
    <w:rsid w:val="00BA7AE6"/>
    <w:rsid w:val="00BB4580"/>
    <w:rsid w:val="00BC32A6"/>
    <w:rsid w:val="00BD0B15"/>
    <w:rsid w:val="00BE51ED"/>
    <w:rsid w:val="00BE7697"/>
    <w:rsid w:val="00C03FF9"/>
    <w:rsid w:val="00C330AB"/>
    <w:rsid w:val="00C400EE"/>
    <w:rsid w:val="00C432CB"/>
    <w:rsid w:val="00C442CD"/>
    <w:rsid w:val="00C463BC"/>
    <w:rsid w:val="00C46A6A"/>
    <w:rsid w:val="00C57F37"/>
    <w:rsid w:val="00C66F2A"/>
    <w:rsid w:val="00C711F9"/>
    <w:rsid w:val="00C75042"/>
    <w:rsid w:val="00C862CD"/>
    <w:rsid w:val="00C8796C"/>
    <w:rsid w:val="00CD189E"/>
    <w:rsid w:val="00CE67A3"/>
    <w:rsid w:val="00D13536"/>
    <w:rsid w:val="00D1605C"/>
    <w:rsid w:val="00D21C74"/>
    <w:rsid w:val="00D30BFE"/>
    <w:rsid w:val="00D35E9E"/>
    <w:rsid w:val="00D5297C"/>
    <w:rsid w:val="00D671B2"/>
    <w:rsid w:val="00D70CA4"/>
    <w:rsid w:val="00D74ADA"/>
    <w:rsid w:val="00D90DCE"/>
    <w:rsid w:val="00D961D6"/>
    <w:rsid w:val="00DA1841"/>
    <w:rsid w:val="00DA77B7"/>
    <w:rsid w:val="00DB00FF"/>
    <w:rsid w:val="00DD5754"/>
    <w:rsid w:val="00DE010C"/>
    <w:rsid w:val="00DE318B"/>
    <w:rsid w:val="00DE3732"/>
    <w:rsid w:val="00DF4850"/>
    <w:rsid w:val="00DF54CB"/>
    <w:rsid w:val="00E0192B"/>
    <w:rsid w:val="00E13BB6"/>
    <w:rsid w:val="00E1493F"/>
    <w:rsid w:val="00E14E57"/>
    <w:rsid w:val="00E32404"/>
    <w:rsid w:val="00E33720"/>
    <w:rsid w:val="00E40B96"/>
    <w:rsid w:val="00E50727"/>
    <w:rsid w:val="00E63D6E"/>
    <w:rsid w:val="00E74ECC"/>
    <w:rsid w:val="00E91D3B"/>
    <w:rsid w:val="00EC0439"/>
    <w:rsid w:val="00EC373D"/>
    <w:rsid w:val="00EC3F88"/>
    <w:rsid w:val="00ED1295"/>
    <w:rsid w:val="00ED36E2"/>
    <w:rsid w:val="00ED4F5E"/>
    <w:rsid w:val="00ED6A3F"/>
    <w:rsid w:val="00F22DF6"/>
    <w:rsid w:val="00F2361E"/>
    <w:rsid w:val="00F47950"/>
    <w:rsid w:val="00F47B97"/>
    <w:rsid w:val="00F53308"/>
    <w:rsid w:val="00F758FC"/>
    <w:rsid w:val="00F9017E"/>
    <w:rsid w:val="00FA46E5"/>
    <w:rsid w:val="00FA4D40"/>
    <w:rsid w:val="00FA79C1"/>
    <w:rsid w:val="00FD10C4"/>
    <w:rsid w:val="00FD1148"/>
    <w:rsid w:val="00FD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C96FFF8-388C-41C2-A925-48D7495E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671B2"/>
    <w:pPr>
      <w:keepNext/>
      <w:keepLines/>
      <w:spacing w:before="360" w:after="120" w:line="240" w:lineRule="auto"/>
      <w:outlineLvl w:val="1"/>
    </w:pPr>
    <w:rPr>
      <w:b/>
      <w:bCs/>
      <w:color w:val="2E74B5" w:themeColor="accent1" w:themeShade="BF"/>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B2"/>
  </w:style>
  <w:style w:type="paragraph" w:styleId="Footer">
    <w:name w:val="footer"/>
    <w:basedOn w:val="Normal"/>
    <w:link w:val="FooterChar"/>
    <w:uiPriority w:val="99"/>
    <w:unhideWhenUsed/>
    <w:rsid w:val="00D67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B2"/>
  </w:style>
  <w:style w:type="paragraph" w:styleId="NormalWeb">
    <w:name w:val="Normal (Web)"/>
    <w:basedOn w:val="Normal"/>
    <w:uiPriority w:val="99"/>
    <w:semiHidden/>
    <w:unhideWhenUsed/>
    <w:rsid w:val="00D671B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D671B2"/>
    <w:rPr>
      <w:b/>
      <w:bCs/>
      <w:color w:val="2E74B5" w:themeColor="accent1" w:themeShade="BF"/>
      <w:sz w:val="24"/>
      <w:szCs w:val="24"/>
      <w:lang w:eastAsia="ja-JP"/>
    </w:rPr>
  </w:style>
  <w:style w:type="paragraph" w:styleId="NoSpacing">
    <w:name w:val="No Spacing"/>
    <w:uiPriority w:val="1"/>
    <w:qFormat/>
    <w:rsid w:val="00D671B2"/>
    <w:pPr>
      <w:spacing w:after="0" w:line="240" w:lineRule="auto"/>
    </w:pPr>
  </w:style>
  <w:style w:type="table" w:styleId="TableGrid">
    <w:name w:val="Table Grid"/>
    <w:basedOn w:val="TableNormal"/>
    <w:uiPriority w:val="39"/>
    <w:rsid w:val="00D6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rsid w:val="00D671B2"/>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D671B2"/>
    <w:pPr>
      <w:spacing w:line="264" w:lineRule="auto"/>
      <w:ind w:right="576"/>
    </w:pPr>
    <w:rPr>
      <w:i/>
      <w:iCs/>
      <w:color w:val="595959" w:themeColor="text1" w:themeTint="A6"/>
      <w:sz w:val="16"/>
      <w:szCs w:val="16"/>
      <w:lang w:eastAsia="ja-JP"/>
    </w:rPr>
  </w:style>
  <w:style w:type="paragraph" w:styleId="ListBullet">
    <w:name w:val="List Bullet"/>
    <w:basedOn w:val="Normal"/>
    <w:uiPriority w:val="1"/>
    <w:unhideWhenUsed/>
    <w:qFormat/>
    <w:rsid w:val="00D671B2"/>
    <w:pPr>
      <w:numPr>
        <w:numId w:val="1"/>
      </w:numPr>
      <w:spacing w:after="60" w:line="288" w:lineRule="auto"/>
    </w:pPr>
    <w:rPr>
      <w:color w:val="404040" w:themeColor="text1" w:themeTint="BF"/>
      <w:sz w:val="18"/>
      <w:szCs w:val="18"/>
      <w:lang w:eastAsia="ja-JP"/>
    </w:rPr>
  </w:style>
  <w:style w:type="character" w:styleId="Hyperlink">
    <w:name w:val="Hyperlink"/>
    <w:basedOn w:val="DefaultParagraphFont"/>
    <w:uiPriority w:val="99"/>
    <w:unhideWhenUsed/>
    <w:rsid w:val="00D671B2"/>
    <w:rPr>
      <w:color w:val="538135" w:themeColor="accent6" w:themeShade="BF"/>
      <w:u w:val="single"/>
    </w:rPr>
  </w:style>
  <w:style w:type="paragraph" w:styleId="ListParagraph">
    <w:name w:val="List Paragraph"/>
    <w:basedOn w:val="Normal"/>
    <w:uiPriority w:val="34"/>
    <w:qFormat/>
    <w:rsid w:val="00D671B2"/>
    <w:pPr>
      <w:spacing w:after="0" w:line="240" w:lineRule="auto"/>
      <w:ind w:left="720"/>
      <w:contextualSpacing/>
    </w:pPr>
    <w:rPr>
      <w:rFonts w:ascii="Times New Roman" w:eastAsia="Times New Roman" w:hAnsi="Times New Roman" w:cs="Times New Roman"/>
      <w:sz w:val="24"/>
      <w:szCs w:val="24"/>
    </w:rPr>
  </w:style>
  <w:style w:type="table" w:styleId="PlainTable1">
    <w:name w:val="Plain Table 1"/>
    <w:basedOn w:val="TableNormal"/>
    <w:uiPriority w:val="41"/>
    <w:rsid w:val="00624B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120">
      <w:bodyDiv w:val="1"/>
      <w:marLeft w:val="0"/>
      <w:marRight w:val="0"/>
      <w:marTop w:val="0"/>
      <w:marBottom w:val="0"/>
      <w:divBdr>
        <w:top w:val="none" w:sz="0" w:space="0" w:color="auto"/>
        <w:left w:val="none" w:sz="0" w:space="0" w:color="auto"/>
        <w:bottom w:val="none" w:sz="0" w:space="0" w:color="auto"/>
        <w:right w:val="none" w:sz="0" w:space="0" w:color="auto"/>
      </w:divBdr>
      <w:divsChild>
        <w:div w:id="1998535197">
          <w:marLeft w:val="446"/>
          <w:marRight w:val="0"/>
          <w:marTop w:val="0"/>
          <w:marBottom w:val="0"/>
          <w:divBdr>
            <w:top w:val="none" w:sz="0" w:space="0" w:color="auto"/>
            <w:left w:val="none" w:sz="0" w:space="0" w:color="auto"/>
            <w:bottom w:val="none" w:sz="0" w:space="0" w:color="auto"/>
            <w:right w:val="none" w:sz="0" w:space="0" w:color="auto"/>
          </w:divBdr>
        </w:div>
        <w:div w:id="1876574585">
          <w:marLeft w:val="446"/>
          <w:marRight w:val="0"/>
          <w:marTop w:val="0"/>
          <w:marBottom w:val="0"/>
          <w:divBdr>
            <w:top w:val="none" w:sz="0" w:space="0" w:color="auto"/>
            <w:left w:val="none" w:sz="0" w:space="0" w:color="auto"/>
            <w:bottom w:val="none" w:sz="0" w:space="0" w:color="auto"/>
            <w:right w:val="none" w:sz="0" w:space="0" w:color="auto"/>
          </w:divBdr>
        </w:div>
        <w:div w:id="1485974715">
          <w:marLeft w:val="446"/>
          <w:marRight w:val="0"/>
          <w:marTop w:val="0"/>
          <w:marBottom w:val="0"/>
          <w:divBdr>
            <w:top w:val="none" w:sz="0" w:space="0" w:color="auto"/>
            <w:left w:val="none" w:sz="0" w:space="0" w:color="auto"/>
            <w:bottom w:val="none" w:sz="0" w:space="0" w:color="auto"/>
            <w:right w:val="none" w:sz="0" w:space="0" w:color="auto"/>
          </w:divBdr>
        </w:div>
        <w:div w:id="1794446964">
          <w:marLeft w:val="446"/>
          <w:marRight w:val="0"/>
          <w:marTop w:val="0"/>
          <w:marBottom w:val="0"/>
          <w:divBdr>
            <w:top w:val="none" w:sz="0" w:space="0" w:color="auto"/>
            <w:left w:val="none" w:sz="0" w:space="0" w:color="auto"/>
            <w:bottom w:val="none" w:sz="0" w:space="0" w:color="auto"/>
            <w:right w:val="none" w:sz="0" w:space="0" w:color="auto"/>
          </w:divBdr>
        </w:div>
        <w:div w:id="1265845273">
          <w:marLeft w:val="446"/>
          <w:marRight w:val="0"/>
          <w:marTop w:val="0"/>
          <w:marBottom w:val="0"/>
          <w:divBdr>
            <w:top w:val="none" w:sz="0" w:space="0" w:color="auto"/>
            <w:left w:val="none" w:sz="0" w:space="0" w:color="auto"/>
            <w:bottom w:val="none" w:sz="0" w:space="0" w:color="auto"/>
            <w:right w:val="none" w:sz="0" w:space="0" w:color="auto"/>
          </w:divBdr>
        </w:div>
      </w:divsChild>
    </w:div>
    <w:div w:id="85080305">
      <w:bodyDiv w:val="1"/>
      <w:marLeft w:val="0"/>
      <w:marRight w:val="0"/>
      <w:marTop w:val="0"/>
      <w:marBottom w:val="0"/>
      <w:divBdr>
        <w:top w:val="none" w:sz="0" w:space="0" w:color="auto"/>
        <w:left w:val="none" w:sz="0" w:space="0" w:color="auto"/>
        <w:bottom w:val="none" w:sz="0" w:space="0" w:color="auto"/>
        <w:right w:val="none" w:sz="0" w:space="0" w:color="auto"/>
      </w:divBdr>
      <w:divsChild>
        <w:div w:id="1974095551">
          <w:marLeft w:val="446"/>
          <w:marRight w:val="0"/>
          <w:marTop w:val="0"/>
          <w:marBottom w:val="0"/>
          <w:divBdr>
            <w:top w:val="none" w:sz="0" w:space="0" w:color="auto"/>
            <w:left w:val="none" w:sz="0" w:space="0" w:color="auto"/>
            <w:bottom w:val="none" w:sz="0" w:space="0" w:color="auto"/>
            <w:right w:val="none" w:sz="0" w:space="0" w:color="auto"/>
          </w:divBdr>
        </w:div>
        <w:div w:id="602036561">
          <w:marLeft w:val="446"/>
          <w:marRight w:val="0"/>
          <w:marTop w:val="0"/>
          <w:marBottom w:val="0"/>
          <w:divBdr>
            <w:top w:val="none" w:sz="0" w:space="0" w:color="auto"/>
            <w:left w:val="none" w:sz="0" w:space="0" w:color="auto"/>
            <w:bottom w:val="none" w:sz="0" w:space="0" w:color="auto"/>
            <w:right w:val="none" w:sz="0" w:space="0" w:color="auto"/>
          </w:divBdr>
        </w:div>
        <w:div w:id="501090766">
          <w:marLeft w:val="446"/>
          <w:marRight w:val="0"/>
          <w:marTop w:val="0"/>
          <w:marBottom w:val="0"/>
          <w:divBdr>
            <w:top w:val="none" w:sz="0" w:space="0" w:color="auto"/>
            <w:left w:val="none" w:sz="0" w:space="0" w:color="auto"/>
            <w:bottom w:val="none" w:sz="0" w:space="0" w:color="auto"/>
            <w:right w:val="none" w:sz="0" w:space="0" w:color="auto"/>
          </w:divBdr>
        </w:div>
        <w:div w:id="860708438">
          <w:marLeft w:val="1411"/>
          <w:marRight w:val="0"/>
          <w:marTop w:val="0"/>
          <w:marBottom w:val="0"/>
          <w:divBdr>
            <w:top w:val="none" w:sz="0" w:space="0" w:color="auto"/>
            <w:left w:val="none" w:sz="0" w:space="0" w:color="auto"/>
            <w:bottom w:val="none" w:sz="0" w:space="0" w:color="auto"/>
            <w:right w:val="none" w:sz="0" w:space="0" w:color="auto"/>
          </w:divBdr>
        </w:div>
        <w:div w:id="1230574073">
          <w:marLeft w:val="1411"/>
          <w:marRight w:val="0"/>
          <w:marTop w:val="0"/>
          <w:marBottom w:val="0"/>
          <w:divBdr>
            <w:top w:val="none" w:sz="0" w:space="0" w:color="auto"/>
            <w:left w:val="none" w:sz="0" w:space="0" w:color="auto"/>
            <w:bottom w:val="none" w:sz="0" w:space="0" w:color="auto"/>
            <w:right w:val="none" w:sz="0" w:space="0" w:color="auto"/>
          </w:divBdr>
        </w:div>
        <w:div w:id="1770926548">
          <w:marLeft w:val="1411"/>
          <w:marRight w:val="0"/>
          <w:marTop w:val="0"/>
          <w:marBottom w:val="0"/>
          <w:divBdr>
            <w:top w:val="none" w:sz="0" w:space="0" w:color="auto"/>
            <w:left w:val="none" w:sz="0" w:space="0" w:color="auto"/>
            <w:bottom w:val="none" w:sz="0" w:space="0" w:color="auto"/>
            <w:right w:val="none" w:sz="0" w:space="0" w:color="auto"/>
          </w:divBdr>
        </w:div>
        <w:div w:id="944843158">
          <w:marLeft w:val="446"/>
          <w:marRight w:val="0"/>
          <w:marTop w:val="0"/>
          <w:marBottom w:val="0"/>
          <w:divBdr>
            <w:top w:val="none" w:sz="0" w:space="0" w:color="auto"/>
            <w:left w:val="none" w:sz="0" w:space="0" w:color="auto"/>
            <w:bottom w:val="none" w:sz="0" w:space="0" w:color="auto"/>
            <w:right w:val="none" w:sz="0" w:space="0" w:color="auto"/>
          </w:divBdr>
        </w:div>
        <w:div w:id="1445736401">
          <w:marLeft w:val="446"/>
          <w:marRight w:val="0"/>
          <w:marTop w:val="0"/>
          <w:marBottom w:val="0"/>
          <w:divBdr>
            <w:top w:val="none" w:sz="0" w:space="0" w:color="auto"/>
            <w:left w:val="none" w:sz="0" w:space="0" w:color="auto"/>
            <w:bottom w:val="none" w:sz="0" w:space="0" w:color="auto"/>
            <w:right w:val="none" w:sz="0" w:space="0" w:color="auto"/>
          </w:divBdr>
        </w:div>
      </w:divsChild>
    </w:div>
    <w:div w:id="146282978">
      <w:bodyDiv w:val="1"/>
      <w:marLeft w:val="0"/>
      <w:marRight w:val="0"/>
      <w:marTop w:val="0"/>
      <w:marBottom w:val="0"/>
      <w:divBdr>
        <w:top w:val="none" w:sz="0" w:space="0" w:color="auto"/>
        <w:left w:val="none" w:sz="0" w:space="0" w:color="auto"/>
        <w:bottom w:val="none" w:sz="0" w:space="0" w:color="auto"/>
        <w:right w:val="none" w:sz="0" w:space="0" w:color="auto"/>
      </w:divBdr>
      <w:divsChild>
        <w:div w:id="654142936">
          <w:marLeft w:val="446"/>
          <w:marRight w:val="0"/>
          <w:marTop w:val="0"/>
          <w:marBottom w:val="0"/>
          <w:divBdr>
            <w:top w:val="none" w:sz="0" w:space="0" w:color="auto"/>
            <w:left w:val="none" w:sz="0" w:space="0" w:color="auto"/>
            <w:bottom w:val="none" w:sz="0" w:space="0" w:color="auto"/>
            <w:right w:val="none" w:sz="0" w:space="0" w:color="auto"/>
          </w:divBdr>
        </w:div>
        <w:div w:id="512183805">
          <w:marLeft w:val="1411"/>
          <w:marRight w:val="0"/>
          <w:marTop w:val="0"/>
          <w:marBottom w:val="0"/>
          <w:divBdr>
            <w:top w:val="none" w:sz="0" w:space="0" w:color="auto"/>
            <w:left w:val="none" w:sz="0" w:space="0" w:color="auto"/>
            <w:bottom w:val="none" w:sz="0" w:space="0" w:color="auto"/>
            <w:right w:val="none" w:sz="0" w:space="0" w:color="auto"/>
          </w:divBdr>
        </w:div>
        <w:div w:id="1491019116">
          <w:marLeft w:val="1411"/>
          <w:marRight w:val="0"/>
          <w:marTop w:val="0"/>
          <w:marBottom w:val="0"/>
          <w:divBdr>
            <w:top w:val="none" w:sz="0" w:space="0" w:color="auto"/>
            <w:left w:val="none" w:sz="0" w:space="0" w:color="auto"/>
            <w:bottom w:val="none" w:sz="0" w:space="0" w:color="auto"/>
            <w:right w:val="none" w:sz="0" w:space="0" w:color="auto"/>
          </w:divBdr>
        </w:div>
        <w:div w:id="1607543818">
          <w:marLeft w:val="1411"/>
          <w:marRight w:val="0"/>
          <w:marTop w:val="0"/>
          <w:marBottom w:val="0"/>
          <w:divBdr>
            <w:top w:val="none" w:sz="0" w:space="0" w:color="auto"/>
            <w:left w:val="none" w:sz="0" w:space="0" w:color="auto"/>
            <w:bottom w:val="none" w:sz="0" w:space="0" w:color="auto"/>
            <w:right w:val="none" w:sz="0" w:space="0" w:color="auto"/>
          </w:divBdr>
        </w:div>
        <w:div w:id="329069119">
          <w:marLeft w:val="1411"/>
          <w:marRight w:val="0"/>
          <w:marTop w:val="0"/>
          <w:marBottom w:val="0"/>
          <w:divBdr>
            <w:top w:val="none" w:sz="0" w:space="0" w:color="auto"/>
            <w:left w:val="none" w:sz="0" w:space="0" w:color="auto"/>
            <w:bottom w:val="none" w:sz="0" w:space="0" w:color="auto"/>
            <w:right w:val="none" w:sz="0" w:space="0" w:color="auto"/>
          </w:divBdr>
        </w:div>
        <w:div w:id="233590790">
          <w:marLeft w:val="1411"/>
          <w:marRight w:val="0"/>
          <w:marTop w:val="0"/>
          <w:marBottom w:val="0"/>
          <w:divBdr>
            <w:top w:val="none" w:sz="0" w:space="0" w:color="auto"/>
            <w:left w:val="none" w:sz="0" w:space="0" w:color="auto"/>
            <w:bottom w:val="none" w:sz="0" w:space="0" w:color="auto"/>
            <w:right w:val="none" w:sz="0" w:space="0" w:color="auto"/>
          </w:divBdr>
        </w:div>
        <w:div w:id="441265237">
          <w:marLeft w:val="1411"/>
          <w:marRight w:val="0"/>
          <w:marTop w:val="0"/>
          <w:marBottom w:val="0"/>
          <w:divBdr>
            <w:top w:val="none" w:sz="0" w:space="0" w:color="auto"/>
            <w:left w:val="none" w:sz="0" w:space="0" w:color="auto"/>
            <w:bottom w:val="none" w:sz="0" w:space="0" w:color="auto"/>
            <w:right w:val="none" w:sz="0" w:space="0" w:color="auto"/>
          </w:divBdr>
        </w:div>
        <w:div w:id="2046983841">
          <w:marLeft w:val="446"/>
          <w:marRight w:val="0"/>
          <w:marTop w:val="0"/>
          <w:marBottom w:val="0"/>
          <w:divBdr>
            <w:top w:val="none" w:sz="0" w:space="0" w:color="auto"/>
            <w:left w:val="none" w:sz="0" w:space="0" w:color="auto"/>
            <w:bottom w:val="none" w:sz="0" w:space="0" w:color="auto"/>
            <w:right w:val="none" w:sz="0" w:space="0" w:color="auto"/>
          </w:divBdr>
        </w:div>
        <w:div w:id="1907916215">
          <w:marLeft w:val="1411"/>
          <w:marRight w:val="0"/>
          <w:marTop w:val="0"/>
          <w:marBottom w:val="0"/>
          <w:divBdr>
            <w:top w:val="none" w:sz="0" w:space="0" w:color="auto"/>
            <w:left w:val="none" w:sz="0" w:space="0" w:color="auto"/>
            <w:bottom w:val="none" w:sz="0" w:space="0" w:color="auto"/>
            <w:right w:val="none" w:sz="0" w:space="0" w:color="auto"/>
          </w:divBdr>
        </w:div>
        <w:div w:id="1118568744">
          <w:marLeft w:val="1411"/>
          <w:marRight w:val="0"/>
          <w:marTop w:val="0"/>
          <w:marBottom w:val="0"/>
          <w:divBdr>
            <w:top w:val="none" w:sz="0" w:space="0" w:color="auto"/>
            <w:left w:val="none" w:sz="0" w:space="0" w:color="auto"/>
            <w:bottom w:val="none" w:sz="0" w:space="0" w:color="auto"/>
            <w:right w:val="none" w:sz="0" w:space="0" w:color="auto"/>
          </w:divBdr>
        </w:div>
        <w:div w:id="295258549">
          <w:marLeft w:val="1411"/>
          <w:marRight w:val="0"/>
          <w:marTop w:val="0"/>
          <w:marBottom w:val="0"/>
          <w:divBdr>
            <w:top w:val="none" w:sz="0" w:space="0" w:color="auto"/>
            <w:left w:val="none" w:sz="0" w:space="0" w:color="auto"/>
            <w:bottom w:val="none" w:sz="0" w:space="0" w:color="auto"/>
            <w:right w:val="none" w:sz="0" w:space="0" w:color="auto"/>
          </w:divBdr>
        </w:div>
        <w:div w:id="672493876">
          <w:marLeft w:val="446"/>
          <w:marRight w:val="0"/>
          <w:marTop w:val="0"/>
          <w:marBottom w:val="0"/>
          <w:divBdr>
            <w:top w:val="none" w:sz="0" w:space="0" w:color="auto"/>
            <w:left w:val="none" w:sz="0" w:space="0" w:color="auto"/>
            <w:bottom w:val="none" w:sz="0" w:space="0" w:color="auto"/>
            <w:right w:val="none" w:sz="0" w:space="0" w:color="auto"/>
          </w:divBdr>
        </w:div>
        <w:div w:id="302124092">
          <w:marLeft w:val="1411"/>
          <w:marRight w:val="0"/>
          <w:marTop w:val="0"/>
          <w:marBottom w:val="0"/>
          <w:divBdr>
            <w:top w:val="none" w:sz="0" w:space="0" w:color="auto"/>
            <w:left w:val="none" w:sz="0" w:space="0" w:color="auto"/>
            <w:bottom w:val="none" w:sz="0" w:space="0" w:color="auto"/>
            <w:right w:val="none" w:sz="0" w:space="0" w:color="auto"/>
          </w:divBdr>
        </w:div>
        <w:div w:id="1758359771">
          <w:marLeft w:val="1411"/>
          <w:marRight w:val="0"/>
          <w:marTop w:val="0"/>
          <w:marBottom w:val="0"/>
          <w:divBdr>
            <w:top w:val="none" w:sz="0" w:space="0" w:color="auto"/>
            <w:left w:val="none" w:sz="0" w:space="0" w:color="auto"/>
            <w:bottom w:val="none" w:sz="0" w:space="0" w:color="auto"/>
            <w:right w:val="none" w:sz="0" w:space="0" w:color="auto"/>
          </w:divBdr>
        </w:div>
        <w:div w:id="576324785">
          <w:marLeft w:val="1411"/>
          <w:marRight w:val="0"/>
          <w:marTop w:val="0"/>
          <w:marBottom w:val="0"/>
          <w:divBdr>
            <w:top w:val="none" w:sz="0" w:space="0" w:color="auto"/>
            <w:left w:val="none" w:sz="0" w:space="0" w:color="auto"/>
            <w:bottom w:val="none" w:sz="0" w:space="0" w:color="auto"/>
            <w:right w:val="none" w:sz="0" w:space="0" w:color="auto"/>
          </w:divBdr>
        </w:div>
      </w:divsChild>
    </w:div>
    <w:div w:id="540482788">
      <w:bodyDiv w:val="1"/>
      <w:marLeft w:val="0"/>
      <w:marRight w:val="0"/>
      <w:marTop w:val="0"/>
      <w:marBottom w:val="0"/>
      <w:divBdr>
        <w:top w:val="none" w:sz="0" w:space="0" w:color="auto"/>
        <w:left w:val="none" w:sz="0" w:space="0" w:color="auto"/>
        <w:bottom w:val="none" w:sz="0" w:space="0" w:color="auto"/>
        <w:right w:val="none" w:sz="0" w:space="0" w:color="auto"/>
      </w:divBdr>
      <w:divsChild>
        <w:div w:id="1137144064">
          <w:marLeft w:val="446"/>
          <w:marRight w:val="0"/>
          <w:marTop w:val="0"/>
          <w:marBottom w:val="0"/>
          <w:divBdr>
            <w:top w:val="none" w:sz="0" w:space="0" w:color="auto"/>
            <w:left w:val="none" w:sz="0" w:space="0" w:color="auto"/>
            <w:bottom w:val="none" w:sz="0" w:space="0" w:color="auto"/>
            <w:right w:val="none" w:sz="0" w:space="0" w:color="auto"/>
          </w:divBdr>
        </w:div>
        <w:div w:id="1316253696">
          <w:marLeft w:val="446"/>
          <w:marRight w:val="0"/>
          <w:marTop w:val="0"/>
          <w:marBottom w:val="0"/>
          <w:divBdr>
            <w:top w:val="none" w:sz="0" w:space="0" w:color="auto"/>
            <w:left w:val="none" w:sz="0" w:space="0" w:color="auto"/>
            <w:bottom w:val="none" w:sz="0" w:space="0" w:color="auto"/>
            <w:right w:val="none" w:sz="0" w:space="0" w:color="auto"/>
          </w:divBdr>
        </w:div>
        <w:div w:id="892618324">
          <w:marLeft w:val="446"/>
          <w:marRight w:val="0"/>
          <w:marTop w:val="0"/>
          <w:marBottom w:val="0"/>
          <w:divBdr>
            <w:top w:val="none" w:sz="0" w:space="0" w:color="auto"/>
            <w:left w:val="none" w:sz="0" w:space="0" w:color="auto"/>
            <w:bottom w:val="none" w:sz="0" w:space="0" w:color="auto"/>
            <w:right w:val="none" w:sz="0" w:space="0" w:color="auto"/>
          </w:divBdr>
        </w:div>
        <w:div w:id="1165129550">
          <w:marLeft w:val="1411"/>
          <w:marRight w:val="0"/>
          <w:marTop w:val="0"/>
          <w:marBottom w:val="0"/>
          <w:divBdr>
            <w:top w:val="none" w:sz="0" w:space="0" w:color="auto"/>
            <w:left w:val="none" w:sz="0" w:space="0" w:color="auto"/>
            <w:bottom w:val="none" w:sz="0" w:space="0" w:color="auto"/>
            <w:right w:val="none" w:sz="0" w:space="0" w:color="auto"/>
          </w:divBdr>
        </w:div>
        <w:div w:id="670452958">
          <w:marLeft w:val="1411"/>
          <w:marRight w:val="0"/>
          <w:marTop w:val="0"/>
          <w:marBottom w:val="0"/>
          <w:divBdr>
            <w:top w:val="none" w:sz="0" w:space="0" w:color="auto"/>
            <w:left w:val="none" w:sz="0" w:space="0" w:color="auto"/>
            <w:bottom w:val="none" w:sz="0" w:space="0" w:color="auto"/>
            <w:right w:val="none" w:sz="0" w:space="0" w:color="auto"/>
          </w:divBdr>
        </w:div>
        <w:div w:id="1699424533">
          <w:marLeft w:val="1411"/>
          <w:marRight w:val="0"/>
          <w:marTop w:val="0"/>
          <w:marBottom w:val="0"/>
          <w:divBdr>
            <w:top w:val="none" w:sz="0" w:space="0" w:color="auto"/>
            <w:left w:val="none" w:sz="0" w:space="0" w:color="auto"/>
            <w:bottom w:val="none" w:sz="0" w:space="0" w:color="auto"/>
            <w:right w:val="none" w:sz="0" w:space="0" w:color="auto"/>
          </w:divBdr>
        </w:div>
      </w:divsChild>
    </w:div>
    <w:div w:id="873152386">
      <w:bodyDiv w:val="1"/>
      <w:marLeft w:val="0"/>
      <w:marRight w:val="0"/>
      <w:marTop w:val="0"/>
      <w:marBottom w:val="0"/>
      <w:divBdr>
        <w:top w:val="none" w:sz="0" w:space="0" w:color="auto"/>
        <w:left w:val="none" w:sz="0" w:space="0" w:color="auto"/>
        <w:bottom w:val="none" w:sz="0" w:space="0" w:color="auto"/>
        <w:right w:val="none" w:sz="0" w:space="0" w:color="auto"/>
      </w:divBdr>
      <w:divsChild>
        <w:div w:id="927231787">
          <w:marLeft w:val="446"/>
          <w:marRight w:val="0"/>
          <w:marTop w:val="0"/>
          <w:marBottom w:val="0"/>
          <w:divBdr>
            <w:top w:val="none" w:sz="0" w:space="0" w:color="auto"/>
            <w:left w:val="none" w:sz="0" w:space="0" w:color="auto"/>
            <w:bottom w:val="none" w:sz="0" w:space="0" w:color="auto"/>
            <w:right w:val="none" w:sz="0" w:space="0" w:color="auto"/>
          </w:divBdr>
        </w:div>
        <w:div w:id="967276984">
          <w:marLeft w:val="446"/>
          <w:marRight w:val="0"/>
          <w:marTop w:val="0"/>
          <w:marBottom w:val="0"/>
          <w:divBdr>
            <w:top w:val="none" w:sz="0" w:space="0" w:color="auto"/>
            <w:left w:val="none" w:sz="0" w:space="0" w:color="auto"/>
            <w:bottom w:val="none" w:sz="0" w:space="0" w:color="auto"/>
            <w:right w:val="none" w:sz="0" w:space="0" w:color="auto"/>
          </w:divBdr>
        </w:div>
        <w:div w:id="1009018885">
          <w:marLeft w:val="1411"/>
          <w:marRight w:val="0"/>
          <w:marTop w:val="0"/>
          <w:marBottom w:val="0"/>
          <w:divBdr>
            <w:top w:val="none" w:sz="0" w:space="0" w:color="auto"/>
            <w:left w:val="none" w:sz="0" w:space="0" w:color="auto"/>
            <w:bottom w:val="none" w:sz="0" w:space="0" w:color="auto"/>
            <w:right w:val="none" w:sz="0" w:space="0" w:color="auto"/>
          </w:divBdr>
        </w:div>
        <w:div w:id="1752848047">
          <w:marLeft w:val="1411"/>
          <w:marRight w:val="0"/>
          <w:marTop w:val="0"/>
          <w:marBottom w:val="0"/>
          <w:divBdr>
            <w:top w:val="none" w:sz="0" w:space="0" w:color="auto"/>
            <w:left w:val="none" w:sz="0" w:space="0" w:color="auto"/>
            <w:bottom w:val="none" w:sz="0" w:space="0" w:color="auto"/>
            <w:right w:val="none" w:sz="0" w:space="0" w:color="auto"/>
          </w:divBdr>
        </w:div>
        <w:div w:id="1073501558">
          <w:marLeft w:val="1411"/>
          <w:marRight w:val="0"/>
          <w:marTop w:val="0"/>
          <w:marBottom w:val="0"/>
          <w:divBdr>
            <w:top w:val="none" w:sz="0" w:space="0" w:color="auto"/>
            <w:left w:val="none" w:sz="0" w:space="0" w:color="auto"/>
            <w:bottom w:val="none" w:sz="0" w:space="0" w:color="auto"/>
            <w:right w:val="none" w:sz="0" w:space="0" w:color="auto"/>
          </w:divBdr>
        </w:div>
        <w:div w:id="858550024">
          <w:marLeft w:val="446"/>
          <w:marRight w:val="0"/>
          <w:marTop w:val="0"/>
          <w:marBottom w:val="0"/>
          <w:divBdr>
            <w:top w:val="none" w:sz="0" w:space="0" w:color="auto"/>
            <w:left w:val="none" w:sz="0" w:space="0" w:color="auto"/>
            <w:bottom w:val="none" w:sz="0" w:space="0" w:color="auto"/>
            <w:right w:val="none" w:sz="0" w:space="0" w:color="auto"/>
          </w:divBdr>
        </w:div>
        <w:div w:id="146098812">
          <w:marLeft w:val="446"/>
          <w:marRight w:val="0"/>
          <w:marTop w:val="0"/>
          <w:marBottom w:val="0"/>
          <w:divBdr>
            <w:top w:val="none" w:sz="0" w:space="0" w:color="auto"/>
            <w:left w:val="none" w:sz="0" w:space="0" w:color="auto"/>
            <w:bottom w:val="none" w:sz="0" w:space="0" w:color="auto"/>
            <w:right w:val="none" w:sz="0" w:space="0" w:color="auto"/>
          </w:divBdr>
        </w:div>
        <w:div w:id="1542593545">
          <w:marLeft w:val="446"/>
          <w:marRight w:val="0"/>
          <w:marTop w:val="0"/>
          <w:marBottom w:val="0"/>
          <w:divBdr>
            <w:top w:val="none" w:sz="0" w:space="0" w:color="auto"/>
            <w:left w:val="none" w:sz="0" w:space="0" w:color="auto"/>
            <w:bottom w:val="none" w:sz="0" w:space="0" w:color="auto"/>
            <w:right w:val="none" w:sz="0" w:space="0" w:color="auto"/>
          </w:divBdr>
        </w:div>
        <w:div w:id="1241526170">
          <w:marLeft w:val="1411"/>
          <w:marRight w:val="0"/>
          <w:marTop w:val="0"/>
          <w:marBottom w:val="0"/>
          <w:divBdr>
            <w:top w:val="none" w:sz="0" w:space="0" w:color="auto"/>
            <w:left w:val="none" w:sz="0" w:space="0" w:color="auto"/>
            <w:bottom w:val="none" w:sz="0" w:space="0" w:color="auto"/>
            <w:right w:val="none" w:sz="0" w:space="0" w:color="auto"/>
          </w:divBdr>
        </w:div>
        <w:div w:id="532349714">
          <w:marLeft w:val="1411"/>
          <w:marRight w:val="0"/>
          <w:marTop w:val="0"/>
          <w:marBottom w:val="0"/>
          <w:divBdr>
            <w:top w:val="none" w:sz="0" w:space="0" w:color="auto"/>
            <w:left w:val="none" w:sz="0" w:space="0" w:color="auto"/>
            <w:bottom w:val="none" w:sz="0" w:space="0" w:color="auto"/>
            <w:right w:val="none" w:sz="0" w:space="0" w:color="auto"/>
          </w:divBdr>
        </w:div>
        <w:div w:id="1030450884">
          <w:marLeft w:val="1411"/>
          <w:marRight w:val="0"/>
          <w:marTop w:val="0"/>
          <w:marBottom w:val="0"/>
          <w:divBdr>
            <w:top w:val="none" w:sz="0" w:space="0" w:color="auto"/>
            <w:left w:val="none" w:sz="0" w:space="0" w:color="auto"/>
            <w:bottom w:val="none" w:sz="0" w:space="0" w:color="auto"/>
            <w:right w:val="none" w:sz="0" w:space="0" w:color="auto"/>
          </w:divBdr>
        </w:div>
        <w:div w:id="1691758409">
          <w:marLeft w:val="446"/>
          <w:marRight w:val="0"/>
          <w:marTop w:val="0"/>
          <w:marBottom w:val="0"/>
          <w:divBdr>
            <w:top w:val="none" w:sz="0" w:space="0" w:color="auto"/>
            <w:left w:val="none" w:sz="0" w:space="0" w:color="auto"/>
            <w:bottom w:val="none" w:sz="0" w:space="0" w:color="auto"/>
            <w:right w:val="none" w:sz="0" w:space="0" w:color="auto"/>
          </w:divBdr>
        </w:div>
        <w:div w:id="325743448">
          <w:marLeft w:val="446"/>
          <w:marRight w:val="0"/>
          <w:marTop w:val="0"/>
          <w:marBottom w:val="0"/>
          <w:divBdr>
            <w:top w:val="none" w:sz="0" w:space="0" w:color="auto"/>
            <w:left w:val="none" w:sz="0" w:space="0" w:color="auto"/>
            <w:bottom w:val="none" w:sz="0" w:space="0" w:color="auto"/>
            <w:right w:val="none" w:sz="0" w:space="0" w:color="auto"/>
          </w:divBdr>
        </w:div>
      </w:divsChild>
    </w:div>
    <w:div w:id="876359416">
      <w:bodyDiv w:val="1"/>
      <w:marLeft w:val="0"/>
      <w:marRight w:val="0"/>
      <w:marTop w:val="0"/>
      <w:marBottom w:val="0"/>
      <w:divBdr>
        <w:top w:val="none" w:sz="0" w:space="0" w:color="auto"/>
        <w:left w:val="none" w:sz="0" w:space="0" w:color="auto"/>
        <w:bottom w:val="none" w:sz="0" w:space="0" w:color="auto"/>
        <w:right w:val="none" w:sz="0" w:space="0" w:color="auto"/>
      </w:divBdr>
      <w:divsChild>
        <w:div w:id="791481783">
          <w:marLeft w:val="446"/>
          <w:marRight w:val="0"/>
          <w:marTop w:val="0"/>
          <w:marBottom w:val="0"/>
          <w:divBdr>
            <w:top w:val="none" w:sz="0" w:space="0" w:color="auto"/>
            <w:left w:val="none" w:sz="0" w:space="0" w:color="auto"/>
            <w:bottom w:val="none" w:sz="0" w:space="0" w:color="auto"/>
            <w:right w:val="none" w:sz="0" w:space="0" w:color="auto"/>
          </w:divBdr>
        </w:div>
        <w:div w:id="1371954665">
          <w:marLeft w:val="1411"/>
          <w:marRight w:val="0"/>
          <w:marTop w:val="0"/>
          <w:marBottom w:val="0"/>
          <w:divBdr>
            <w:top w:val="none" w:sz="0" w:space="0" w:color="auto"/>
            <w:left w:val="none" w:sz="0" w:space="0" w:color="auto"/>
            <w:bottom w:val="none" w:sz="0" w:space="0" w:color="auto"/>
            <w:right w:val="none" w:sz="0" w:space="0" w:color="auto"/>
          </w:divBdr>
        </w:div>
        <w:div w:id="241959015">
          <w:marLeft w:val="1411"/>
          <w:marRight w:val="0"/>
          <w:marTop w:val="0"/>
          <w:marBottom w:val="0"/>
          <w:divBdr>
            <w:top w:val="none" w:sz="0" w:space="0" w:color="auto"/>
            <w:left w:val="none" w:sz="0" w:space="0" w:color="auto"/>
            <w:bottom w:val="none" w:sz="0" w:space="0" w:color="auto"/>
            <w:right w:val="none" w:sz="0" w:space="0" w:color="auto"/>
          </w:divBdr>
        </w:div>
        <w:div w:id="2048143770">
          <w:marLeft w:val="1411"/>
          <w:marRight w:val="0"/>
          <w:marTop w:val="0"/>
          <w:marBottom w:val="0"/>
          <w:divBdr>
            <w:top w:val="none" w:sz="0" w:space="0" w:color="auto"/>
            <w:left w:val="none" w:sz="0" w:space="0" w:color="auto"/>
            <w:bottom w:val="none" w:sz="0" w:space="0" w:color="auto"/>
            <w:right w:val="none" w:sz="0" w:space="0" w:color="auto"/>
          </w:divBdr>
        </w:div>
        <w:div w:id="919674727">
          <w:marLeft w:val="1411"/>
          <w:marRight w:val="0"/>
          <w:marTop w:val="0"/>
          <w:marBottom w:val="0"/>
          <w:divBdr>
            <w:top w:val="none" w:sz="0" w:space="0" w:color="auto"/>
            <w:left w:val="none" w:sz="0" w:space="0" w:color="auto"/>
            <w:bottom w:val="none" w:sz="0" w:space="0" w:color="auto"/>
            <w:right w:val="none" w:sz="0" w:space="0" w:color="auto"/>
          </w:divBdr>
        </w:div>
        <w:div w:id="1663922147">
          <w:marLeft w:val="1411"/>
          <w:marRight w:val="0"/>
          <w:marTop w:val="0"/>
          <w:marBottom w:val="0"/>
          <w:divBdr>
            <w:top w:val="none" w:sz="0" w:space="0" w:color="auto"/>
            <w:left w:val="none" w:sz="0" w:space="0" w:color="auto"/>
            <w:bottom w:val="none" w:sz="0" w:space="0" w:color="auto"/>
            <w:right w:val="none" w:sz="0" w:space="0" w:color="auto"/>
          </w:divBdr>
        </w:div>
        <w:div w:id="1291087633">
          <w:marLeft w:val="446"/>
          <w:marRight w:val="0"/>
          <w:marTop w:val="0"/>
          <w:marBottom w:val="0"/>
          <w:divBdr>
            <w:top w:val="none" w:sz="0" w:space="0" w:color="auto"/>
            <w:left w:val="none" w:sz="0" w:space="0" w:color="auto"/>
            <w:bottom w:val="none" w:sz="0" w:space="0" w:color="auto"/>
            <w:right w:val="none" w:sz="0" w:space="0" w:color="auto"/>
          </w:divBdr>
        </w:div>
        <w:div w:id="887493086">
          <w:marLeft w:val="1411"/>
          <w:marRight w:val="0"/>
          <w:marTop w:val="0"/>
          <w:marBottom w:val="0"/>
          <w:divBdr>
            <w:top w:val="none" w:sz="0" w:space="0" w:color="auto"/>
            <w:left w:val="none" w:sz="0" w:space="0" w:color="auto"/>
            <w:bottom w:val="none" w:sz="0" w:space="0" w:color="auto"/>
            <w:right w:val="none" w:sz="0" w:space="0" w:color="auto"/>
          </w:divBdr>
        </w:div>
        <w:div w:id="886140199">
          <w:marLeft w:val="1411"/>
          <w:marRight w:val="0"/>
          <w:marTop w:val="0"/>
          <w:marBottom w:val="0"/>
          <w:divBdr>
            <w:top w:val="none" w:sz="0" w:space="0" w:color="auto"/>
            <w:left w:val="none" w:sz="0" w:space="0" w:color="auto"/>
            <w:bottom w:val="none" w:sz="0" w:space="0" w:color="auto"/>
            <w:right w:val="none" w:sz="0" w:space="0" w:color="auto"/>
          </w:divBdr>
        </w:div>
        <w:div w:id="694503208">
          <w:marLeft w:val="1411"/>
          <w:marRight w:val="0"/>
          <w:marTop w:val="0"/>
          <w:marBottom w:val="0"/>
          <w:divBdr>
            <w:top w:val="none" w:sz="0" w:space="0" w:color="auto"/>
            <w:left w:val="none" w:sz="0" w:space="0" w:color="auto"/>
            <w:bottom w:val="none" w:sz="0" w:space="0" w:color="auto"/>
            <w:right w:val="none" w:sz="0" w:space="0" w:color="auto"/>
          </w:divBdr>
        </w:div>
        <w:div w:id="1638685965">
          <w:marLeft w:val="1411"/>
          <w:marRight w:val="0"/>
          <w:marTop w:val="0"/>
          <w:marBottom w:val="0"/>
          <w:divBdr>
            <w:top w:val="none" w:sz="0" w:space="0" w:color="auto"/>
            <w:left w:val="none" w:sz="0" w:space="0" w:color="auto"/>
            <w:bottom w:val="none" w:sz="0" w:space="0" w:color="auto"/>
            <w:right w:val="none" w:sz="0" w:space="0" w:color="auto"/>
          </w:divBdr>
        </w:div>
        <w:div w:id="551574654">
          <w:marLeft w:val="446"/>
          <w:marRight w:val="0"/>
          <w:marTop w:val="0"/>
          <w:marBottom w:val="0"/>
          <w:divBdr>
            <w:top w:val="none" w:sz="0" w:space="0" w:color="auto"/>
            <w:left w:val="none" w:sz="0" w:space="0" w:color="auto"/>
            <w:bottom w:val="none" w:sz="0" w:space="0" w:color="auto"/>
            <w:right w:val="none" w:sz="0" w:space="0" w:color="auto"/>
          </w:divBdr>
        </w:div>
        <w:div w:id="1790931484">
          <w:marLeft w:val="1411"/>
          <w:marRight w:val="0"/>
          <w:marTop w:val="0"/>
          <w:marBottom w:val="0"/>
          <w:divBdr>
            <w:top w:val="none" w:sz="0" w:space="0" w:color="auto"/>
            <w:left w:val="none" w:sz="0" w:space="0" w:color="auto"/>
            <w:bottom w:val="none" w:sz="0" w:space="0" w:color="auto"/>
            <w:right w:val="none" w:sz="0" w:space="0" w:color="auto"/>
          </w:divBdr>
        </w:div>
        <w:div w:id="882912858">
          <w:marLeft w:val="1411"/>
          <w:marRight w:val="0"/>
          <w:marTop w:val="0"/>
          <w:marBottom w:val="0"/>
          <w:divBdr>
            <w:top w:val="none" w:sz="0" w:space="0" w:color="auto"/>
            <w:left w:val="none" w:sz="0" w:space="0" w:color="auto"/>
            <w:bottom w:val="none" w:sz="0" w:space="0" w:color="auto"/>
            <w:right w:val="none" w:sz="0" w:space="0" w:color="auto"/>
          </w:divBdr>
        </w:div>
        <w:div w:id="591009190">
          <w:marLeft w:val="1411"/>
          <w:marRight w:val="0"/>
          <w:marTop w:val="0"/>
          <w:marBottom w:val="0"/>
          <w:divBdr>
            <w:top w:val="none" w:sz="0" w:space="0" w:color="auto"/>
            <w:left w:val="none" w:sz="0" w:space="0" w:color="auto"/>
            <w:bottom w:val="none" w:sz="0" w:space="0" w:color="auto"/>
            <w:right w:val="none" w:sz="0" w:space="0" w:color="auto"/>
          </w:divBdr>
        </w:div>
        <w:div w:id="1650405621">
          <w:marLeft w:val="1411"/>
          <w:marRight w:val="0"/>
          <w:marTop w:val="0"/>
          <w:marBottom w:val="0"/>
          <w:divBdr>
            <w:top w:val="none" w:sz="0" w:space="0" w:color="auto"/>
            <w:left w:val="none" w:sz="0" w:space="0" w:color="auto"/>
            <w:bottom w:val="none" w:sz="0" w:space="0" w:color="auto"/>
            <w:right w:val="none" w:sz="0" w:space="0" w:color="auto"/>
          </w:divBdr>
        </w:div>
      </w:divsChild>
    </w:div>
    <w:div w:id="956328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6546">
          <w:marLeft w:val="446"/>
          <w:marRight w:val="0"/>
          <w:marTop w:val="0"/>
          <w:marBottom w:val="0"/>
          <w:divBdr>
            <w:top w:val="none" w:sz="0" w:space="0" w:color="auto"/>
            <w:left w:val="none" w:sz="0" w:space="0" w:color="auto"/>
            <w:bottom w:val="none" w:sz="0" w:space="0" w:color="auto"/>
            <w:right w:val="none" w:sz="0" w:space="0" w:color="auto"/>
          </w:divBdr>
        </w:div>
        <w:div w:id="2001151831">
          <w:marLeft w:val="446"/>
          <w:marRight w:val="0"/>
          <w:marTop w:val="0"/>
          <w:marBottom w:val="0"/>
          <w:divBdr>
            <w:top w:val="none" w:sz="0" w:space="0" w:color="auto"/>
            <w:left w:val="none" w:sz="0" w:space="0" w:color="auto"/>
            <w:bottom w:val="none" w:sz="0" w:space="0" w:color="auto"/>
            <w:right w:val="none" w:sz="0" w:space="0" w:color="auto"/>
          </w:divBdr>
        </w:div>
        <w:div w:id="1965693400">
          <w:marLeft w:val="1411"/>
          <w:marRight w:val="0"/>
          <w:marTop w:val="0"/>
          <w:marBottom w:val="0"/>
          <w:divBdr>
            <w:top w:val="none" w:sz="0" w:space="0" w:color="auto"/>
            <w:left w:val="none" w:sz="0" w:space="0" w:color="auto"/>
            <w:bottom w:val="none" w:sz="0" w:space="0" w:color="auto"/>
            <w:right w:val="none" w:sz="0" w:space="0" w:color="auto"/>
          </w:divBdr>
        </w:div>
        <w:div w:id="1009528487">
          <w:marLeft w:val="1411"/>
          <w:marRight w:val="0"/>
          <w:marTop w:val="0"/>
          <w:marBottom w:val="0"/>
          <w:divBdr>
            <w:top w:val="none" w:sz="0" w:space="0" w:color="auto"/>
            <w:left w:val="none" w:sz="0" w:space="0" w:color="auto"/>
            <w:bottom w:val="none" w:sz="0" w:space="0" w:color="auto"/>
            <w:right w:val="none" w:sz="0" w:space="0" w:color="auto"/>
          </w:divBdr>
        </w:div>
        <w:div w:id="613832460">
          <w:marLeft w:val="1411"/>
          <w:marRight w:val="0"/>
          <w:marTop w:val="0"/>
          <w:marBottom w:val="0"/>
          <w:divBdr>
            <w:top w:val="none" w:sz="0" w:space="0" w:color="auto"/>
            <w:left w:val="none" w:sz="0" w:space="0" w:color="auto"/>
            <w:bottom w:val="none" w:sz="0" w:space="0" w:color="auto"/>
            <w:right w:val="none" w:sz="0" w:space="0" w:color="auto"/>
          </w:divBdr>
        </w:div>
        <w:div w:id="475220222">
          <w:marLeft w:val="1411"/>
          <w:marRight w:val="0"/>
          <w:marTop w:val="0"/>
          <w:marBottom w:val="0"/>
          <w:divBdr>
            <w:top w:val="none" w:sz="0" w:space="0" w:color="auto"/>
            <w:left w:val="none" w:sz="0" w:space="0" w:color="auto"/>
            <w:bottom w:val="none" w:sz="0" w:space="0" w:color="auto"/>
            <w:right w:val="none" w:sz="0" w:space="0" w:color="auto"/>
          </w:divBdr>
        </w:div>
        <w:div w:id="434402722">
          <w:marLeft w:val="1411"/>
          <w:marRight w:val="0"/>
          <w:marTop w:val="0"/>
          <w:marBottom w:val="0"/>
          <w:divBdr>
            <w:top w:val="none" w:sz="0" w:space="0" w:color="auto"/>
            <w:left w:val="none" w:sz="0" w:space="0" w:color="auto"/>
            <w:bottom w:val="none" w:sz="0" w:space="0" w:color="auto"/>
            <w:right w:val="none" w:sz="0" w:space="0" w:color="auto"/>
          </w:divBdr>
        </w:div>
        <w:div w:id="1585795337">
          <w:marLeft w:val="446"/>
          <w:marRight w:val="0"/>
          <w:marTop w:val="0"/>
          <w:marBottom w:val="0"/>
          <w:divBdr>
            <w:top w:val="none" w:sz="0" w:space="0" w:color="auto"/>
            <w:left w:val="none" w:sz="0" w:space="0" w:color="auto"/>
            <w:bottom w:val="none" w:sz="0" w:space="0" w:color="auto"/>
            <w:right w:val="none" w:sz="0" w:space="0" w:color="auto"/>
          </w:divBdr>
        </w:div>
        <w:div w:id="1044328609">
          <w:marLeft w:val="446"/>
          <w:marRight w:val="0"/>
          <w:marTop w:val="0"/>
          <w:marBottom w:val="0"/>
          <w:divBdr>
            <w:top w:val="none" w:sz="0" w:space="0" w:color="auto"/>
            <w:left w:val="none" w:sz="0" w:space="0" w:color="auto"/>
            <w:bottom w:val="none" w:sz="0" w:space="0" w:color="auto"/>
            <w:right w:val="none" w:sz="0" w:space="0" w:color="auto"/>
          </w:divBdr>
        </w:div>
        <w:div w:id="639460869">
          <w:marLeft w:val="446"/>
          <w:marRight w:val="0"/>
          <w:marTop w:val="0"/>
          <w:marBottom w:val="0"/>
          <w:divBdr>
            <w:top w:val="none" w:sz="0" w:space="0" w:color="auto"/>
            <w:left w:val="none" w:sz="0" w:space="0" w:color="auto"/>
            <w:bottom w:val="none" w:sz="0" w:space="0" w:color="auto"/>
            <w:right w:val="none" w:sz="0" w:space="0" w:color="auto"/>
          </w:divBdr>
        </w:div>
        <w:div w:id="153423971">
          <w:marLeft w:val="446"/>
          <w:marRight w:val="0"/>
          <w:marTop w:val="0"/>
          <w:marBottom w:val="0"/>
          <w:divBdr>
            <w:top w:val="none" w:sz="0" w:space="0" w:color="auto"/>
            <w:left w:val="none" w:sz="0" w:space="0" w:color="auto"/>
            <w:bottom w:val="none" w:sz="0" w:space="0" w:color="auto"/>
            <w:right w:val="none" w:sz="0" w:space="0" w:color="auto"/>
          </w:divBdr>
        </w:div>
      </w:divsChild>
    </w:div>
    <w:div w:id="1146507760">
      <w:bodyDiv w:val="1"/>
      <w:marLeft w:val="0"/>
      <w:marRight w:val="0"/>
      <w:marTop w:val="0"/>
      <w:marBottom w:val="0"/>
      <w:divBdr>
        <w:top w:val="none" w:sz="0" w:space="0" w:color="auto"/>
        <w:left w:val="none" w:sz="0" w:space="0" w:color="auto"/>
        <w:bottom w:val="none" w:sz="0" w:space="0" w:color="auto"/>
        <w:right w:val="none" w:sz="0" w:space="0" w:color="auto"/>
      </w:divBdr>
    </w:div>
    <w:div w:id="1276064243">
      <w:bodyDiv w:val="1"/>
      <w:marLeft w:val="0"/>
      <w:marRight w:val="0"/>
      <w:marTop w:val="0"/>
      <w:marBottom w:val="0"/>
      <w:divBdr>
        <w:top w:val="none" w:sz="0" w:space="0" w:color="auto"/>
        <w:left w:val="none" w:sz="0" w:space="0" w:color="auto"/>
        <w:bottom w:val="none" w:sz="0" w:space="0" w:color="auto"/>
        <w:right w:val="none" w:sz="0" w:space="0" w:color="auto"/>
      </w:divBdr>
      <w:divsChild>
        <w:div w:id="670645299">
          <w:marLeft w:val="446"/>
          <w:marRight w:val="0"/>
          <w:marTop w:val="0"/>
          <w:marBottom w:val="0"/>
          <w:divBdr>
            <w:top w:val="none" w:sz="0" w:space="0" w:color="auto"/>
            <w:left w:val="none" w:sz="0" w:space="0" w:color="auto"/>
            <w:bottom w:val="none" w:sz="0" w:space="0" w:color="auto"/>
            <w:right w:val="none" w:sz="0" w:space="0" w:color="auto"/>
          </w:divBdr>
        </w:div>
        <w:div w:id="2089300296">
          <w:marLeft w:val="446"/>
          <w:marRight w:val="0"/>
          <w:marTop w:val="0"/>
          <w:marBottom w:val="0"/>
          <w:divBdr>
            <w:top w:val="none" w:sz="0" w:space="0" w:color="auto"/>
            <w:left w:val="none" w:sz="0" w:space="0" w:color="auto"/>
            <w:bottom w:val="none" w:sz="0" w:space="0" w:color="auto"/>
            <w:right w:val="none" w:sz="0" w:space="0" w:color="auto"/>
          </w:divBdr>
        </w:div>
        <w:div w:id="609044155">
          <w:marLeft w:val="446"/>
          <w:marRight w:val="0"/>
          <w:marTop w:val="0"/>
          <w:marBottom w:val="0"/>
          <w:divBdr>
            <w:top w:val="none" w:sz="0" w:space="0" w:color="auto"/>
            <w:left w:val="none" w:sz="0" w:space="0" w:color="auto"/>
            <w:bottom w:val="none" w:sz="0" w:space="0" w:color="auto"/>
            <w:right w:val="none" w:sz="0" w:space="0" w:color="auto"/>
          </w:divBdr>
        </w:div>
        <w:div w:id="743725069">
          <w:marLeft w:val="1411"/>
          <w:marRight w:val="0"/>
          <w:marTop w:val="0"/>
          <w:marBottom w:val="0"/>
          <w:divBdr>
            <w:top w:val="none" w:sz="0" w:space="0" w:color="auto"/>
            <w:left w:val="none" w:sz="0" w:space="0" w:color="auto"/>
            <w:bottom w:val="none" w:sz="0" w:space="0" w:color="auto"/>
            <w:right w:val="none" w:sz="0" w:space="0" w:color="auto"/>
          </w:divBdr>
        </w:div>
        <w:div w:id="1734083900">
          <w:marLeft w:val="1411"/>
          <w:marRight w:val="0"/>
          <w:marTop w:val="0"/>
          <w:marBottom w:val="0"/>
          <w:divBdr>
            <w:top w:val="none" w:sz="0" w:space="0" w:color="auto"/>
            <w:left w:val="none" w:sz="0" w:space="0" w:color="auto"/>
            <w:bottom w:val="none" w:sz="0" w:space="0" w:color="auto"/>
            <w:right w:val="none" w:sz="0" w:space="0" w:color="auto"/>
          </w:divBdr>
        </w:div>
        <w:div w:id="587077025">
          <w:marLeft w:val="1411"/>
          <w:marRight w:val="0"/>
          <w:marTop w:val="0"/>
          <w:marBottom w:val="0"/>
          <w:divBdr>
            <w:top w:val="none" w:sz="0" w:space="0" w:color="auto"/>
            <w:left w:val="none" w:sz="0" w:space="0" w:color="auto"/>
            <w:bottom w:val="none" w:sz="0" w:space="0" w:color="auto"/>
            <w:right w:val="none" w:sz="0" w:space="0" w:color="auto"/>
          </w:divBdr>
        </w:div>
      </w:divsChild>
    </w:div>
    <w:div w:id="1419711264">
      <w:bodyDiv w:val="1"/>
      <w:marLeft w:val="0"/>
      <w:marRight w:val="0"/>
      <w:marTop w:val="0"/>
      <w:marBottom w:val="0"/>
      <w:divBdr>
        <w:top w:val="none" w:sz="0" w:space="0" w:color="auto"/>
        <w:left w:val="none" w:sz="0" w:space="0" w:color="auto"/>
        <w:bottom w:val="none" w:sz="0" w:space="0" w:color="auto"/>
        <w:right w:val="none" w:sz="0" w:space="0" w:color="auto"/>
      </w:divBdr>
      <w:divsChild>
        <w:div w:id="1723939652">
          <w:marLeft w:val="446"/>
          <w:marRight w:val="0"/>
          <w:marTop w:val="0"/>
          <w:marBottom w:val="0"/>
          <w:divBdr>
            <w:top w:val="none" w:sz="0" w:space="0" w:color="auto"/>
            <w:left w:val="none" w:sz="0" w:space="0" w:color="auto"/>
            <w:bottom w:val="none" w:sz="0" w:space="0" w:color="auto"/>
            <w:right w:val="none" w:sz="0" w:space="0" w:color="auto"/>
          </w:divBdr>
        </w:div>
        <w:div w:id="56170320">
          <w:marLeft w:val="446"/>
          <w:marRight w:val="0"/>
          <w:marTop w:val="0"/>
          <w:marBottom w:val="0"/>
          <w:divBdr>
            <w:top w:val="none" w:sz="0" w:space="0" w:color="auto"/>
            <w:left w:val="none" w:sz="0" w:space="0" w:color="auto"/>
            <w:bottom w:val="none" w:sz="0" w:space="0" w:color="auto"/>
            <w:right w:val="none" w:sz="0" w:space="0" w:color="auto"/>
          </w:divBdr>
        </w:div>
        <w:div w:id="145823070">
          <w:marLeft w:val="446"/>
          <w:marRight w:val="0"/>
          <w:marTop w:val="0"/>
          <w:marBottom w:val="0"/>
          <w:divBdr>
            <w:top w:val="none" w:sz="0" w:space="0" w:color="auto"/>
            <w:left w:val="none" w:sz="0" w:space="0" w:color="auto"/>
            <w:bottom w:val="none" w:sz="0" w:space="0" w:color="auto"/>
            <w:right w:val="none" w:sz="0" w:space="0" w:color="auto"/>
          </w:divBdr>
        </w:div>
      </w:divsChild>
    </w:div>
    <w:div w:id="1488790009">
      <w:bodyDiv w:val="1"/>
      <w:marLeft w:val="0"/>
      <w:marRight w:val="0"/>
      <w:marTop w:val="0"/>
      <w:marBottom w:val="0"/>
      <w:divBdr>
        <w:top w:val="none" w:sz="0" w:space="0" w:color="auto"/>
        <w:left w:val="none" w:sz="0" w:space="0" w:color="auto"/>
        <w:bottom w:val="none" w:sz="0" w:space="0" w:color="auto"/>
        <w:right w:val="none" w:sz="0" w:space="0" w:color="auto"/>
      </w:divBdr>
      <w:divsChild>
        <w:div w:id="1757744153">
          <w:marLeft w:val="446"/>
          <w:marRight w:val="0"/>
          <w:marTop w:val="0"/>
          <w:marBottom w:val="0"/>
          <w:divBdr>
            <w:top w:val="none" w:sz="0" w:space="0" w:color="auto"/>
            <w:left w:val="none" w:sz="0" w:space="0" w:color="auto"/>
            <w:bottom w:val="none" w:sz="0" w:space="0" w:color="auto"/>
            <w:right w:val="none" w:sz="0" w:space="0" w:color="auto"/>
          </w:divBdr>
        </w:div>
        <w:div w:id="220361048">
          <w:marLeft w:val="1411"/>
          <w:marRight w:val="0"/>
          <w:marTop w:val="0"/>
          <w:marBottom w:val="0"/>
          <w:divBdr>
            <w:top w:val="none" w:sz="0" w:space="0" w:color="auto"/>
            <w:left w:val="none" w:sz="0" w:space="0" w:color="auto"/>
            <w:bottom w:val="none" w:sz="0" w:space="0" w:color="auto"/>
            <w:right w:val="none" w:sz="0" w:space="0" w:color="auto"/>
          </w:divBdr>
        </w:div>
        <w:div w:id="2033800574">
          <w:marLeft w:val="1411"/>
          <w:marRight w:val="0"/>
          <w:marTop w:val="0"/>
          <w:marBottom w:val="0"/>
          <w:divBdr>
            <w:top w:val="none" w:sz="0" w:space="0" w:color="auto"/>
            <w:left w:val="none" w:sz="0" w:space="0" w:color="auto"/>
            <w:bottom w:val="none" w:sz="0" w:space="0" w:color="auto"/>
            <w:right w:val="none" w:sz="0" w:space="0" w:color="auto"/>
          </w:divBdr>
        </w:div>
        <w:div w:id="429862422">
          <w:marLeft w:val="1411"/>
          <w:marRight w:val="0"/>
          <w:marTop w:val="0"/>
          <w:marBottom w:val="0"/>
          <w:divBdr>
            <w:top w:val="none" w:sz="0" w:space="0" w:color="auto"/>
            <w:left w:val="none" w:sz="0" w:space="0" w:color="auto"/>
            <w:bottom w:val="none" w:sz="0" w:space="0" w:color="auto"/>
            <w:right w:val="none" w:sz="0" w:space="0" w:color="auto"/>
          </w:divBdr>
        </w:div>
        <w:div w:id="115489887">
          <w:marLeft w:val="446"/>
          <w:marRight w:val="0"/>
          <w:marTop w:val="0"/>
          <w:marBottom w:val="0"/>
          <w:divBdr>
            <w:top w:val="none" w:sz="0" w:space="0" w:color="auto"/>
            <w:left w:val="none" w:sz="0" w:space="0" w:color="auto"/>
            <w:bottom w:val="none" w:sz="0" w:space="0" w:color="auto"/>
            <w:right w:val="none" w:sz="0" w:space="0" w:color="auto"/>
          </w:divBdr>
        </w:div>
        <w:div w:id="1093359614">
          <w:marLeft w:val="1411"/>
          <w:marRight w:val="0"/>
          <w:marTop w:val="0"/>
          <w:marBottom w:val="0"/>
          <w:divBdr>
            <w:top w:val="none" w:sz="0" w:space="0" w:color="auto"/>
            <w:left w:val="none" w:sz="0" w:space="0" w:color="auto"/>
            <w:bottom w:val="none" w:sz="0" w:space="0" w:color="auto"/>
            <w:right w:val="none" w:sz="0" w:space="0" w:color="auto"/>
          </w:divBdr>
        </w:div>
        <w:div w:id="895312504">
          <w:marLeft w:val="1411"/>
          <w:marRight w:val="0"/>
          <w:marTop w:val="0"/>
          <w:marBottom w:val="0"/>
          <w:divBdr>
            <w:top w:val="none" w:sz="0" w:space="0" w:color="auto"/>
            <w:left w:val="none" w:sz="0" w:space="0" w:color="auto"/>
            <w:bottom w:val="none" w:sz="0" w:space="0" w:color="auto"/>
            <w:right w:val="none" w:sz="0" w:space="0" w:color="auto"/>
          </w:divBdr>
        </w:div>
        <w:div w:id="1915578544">
          <w:marLeft w:val="1411"/>
          <w:marRight w:val="0"/>
          <w:marTop w:val="0"/>
          <w:marBottom w:val="0"/>
          <w:divBdr>
            <w:top w:val="none" w:sz="0" w:space="0" w:color="auto"/>
            <w:left w:val="none" w:sz="0" w:space="0" w:color="auto"/>
            <w:bottom w:val="none" w:sz="0" w:space="0" w:color="auto"/>
            <w:right w:val="none" w:sz="0" w:space="0" w:color="auto"/>
          </w:divBdr>
        </w:div>
        <w:div w:id="1007443855">
          <w:marLeft w:val="1411"/>
          <w:marRight w:val="0"/>
          <w:marTop w:val="0"/>
          <w:marBottom w:val="0"/>
          <w:divBdr>
            <w:top w:val="none" w:sz="0" w:space="0" w:color="auto"/>
            <w:left w:val="none" w:sz="0" w:space="0" w:color="auto"/>
            <w:bottom w:val="none" w:sz="0" w:space="0" w:color="auto"/>
            <w:right w:val="none" w:sz="0" w:space="0" w:color="auto"/>
          </w:divBdr>
        </w:div>
        <w:div w:id="2014214901">
          <w:marLeft w:val="446"/>
          <w:marRight w:val="0"/>
          <w:marTop w:val="0"/>
          <w:marBottom w:val="0"/>
          <w:divBdr>
            <w:top w:val="none" w:sz="0" w:space="0" w:color="auto"/>
            <w:left w:val="none" w:sz="0" w:space="0" w:color="auto"/>
            <w:bottom w:val="none" w:sz="0" w:space="0" w:color="auto"/>
            <w:right w:val="none" w:sz="0" w:space="0" w:color="auto"/>
          </w:divBdr>
        </w:div>
        <w:div w:id="662320854">
          <w:marLeft w:val="1411"/>
          <w:marRight w:val="0"/>
          <w:marTop w:val="0"/>
          <w:marBottom w:val="0"/>
          <w:divBdr>
            <w:top w:val="none" w:sz="0" w:space="0" w:color="auto"/>
            <w:left w:val="none" w:sz="0" w:space="0" w:color="auto"/>
            <w:bottom w:val="none" w:sz="0" w:space="0" w:color="auto"/>
            <w:right w:val="none" w:sz="0" w:space="0" w:color="auto"/>
          </w:divBdr>
        </w:div>
        <w:div w:id="1651641143">
          <w:marLeft w:val="1411"/>
          <w:marRight w:val="0"/>
          <w:marTop w:val="0"/>
          <w:marBottom w:val="0"/>
          <w:divBdr>
            <w:top w:val="none" w:sz="0" w:space="0" w:color="auto"/>
            <w:left w:val="none" w:sz="0" w:space="0" w:color="auto"/>
            <w:bottom w:val="none" w:sz="0" w:space="0" w:color="auto"/>
            <w:right w:val="none" w:sz="0" w:space="0" w:color="auto"/>
          </w:divBdr>
        </w:div>
        <w:div w:id="547449478">
          <w:marLeft w:val="1411"/>
          <w:marRight w:val="0"/>
          <w:marTop w:val="0"/>
          <w:marBottom w:val="0"/>
          <w:divBdr>
            <w:top w:val="none" w:sz="0" w:space="0" w:color="auto"/>
            <w:left w:val="none" w:sz="0" w:space="0" w:color="auto"/>
            <w:bottom w:val="none" w:sz="0" w:space="0" w:color="auto"/>
            <w:right w:val="none" w:sz="0" w:space="0" w:color="auto"/>
          </w:divBdr>
        </w:div>
        <w:div w:id="482235289">
          <w:marLeft w:val="446"/>
          <w:marRight w:val="0"/>
          <w:marTop w:val="0"/>
          <w:marBottom w:val="0"/>
          <w:divBdr>
            <w:top w:val="none" w:sz="0" w:space="0" w:color="auto"/>
            <w:left w:val="none" w:sz="0" w:space="0" w:color="auto"/>
            <w:bottom w:val="none" w:sz="0" w:space="0" w:color="auto"/>
            <w:right w:val="none" w:sz="0" w:space="0" w:color="auto"/>
          </w:divBdr>
        </w:div>
        <w:div w:id="1745907146">
          <w:marLeft w:val="1411"/>
          <w:marRight w:val="0"/>
          <w:marTop w:val="0"/>
          <w:marBottom w:val="0"/>
          <w:divBdr>
            <w:top w:val="none" w:sz="0" w:space="0" w:color="auto"/>
            <w:left w:val="none" w:sz="0" w:space="0" w:color="auto"/>
            <w:bottom w:val="none" w:sz="0" w:space="0" w:color="auto"/>
            <w:right w:val="none" w:sz="0" w:space="0" w:color="auto"/>
          </w:divBdr>
        </w:div>
        <w:div w:id="434642067">
          <w:marLeft w:val="1411"/>
          <w:marRight w:val="0"/>
          <w:marTop w:val="0"/>
          <w:marBottom w:val="0"/>
          <w:divBdr>
            <w:top w:val="none" w:sz="0" w:space="0" w:color="auto"/>
            <w:left w:val="none" w:sz="0" w:space="0" w:color="auto"/>
            <w:bottom w:val="none" w:sz="0" w:space="0" w:color="auto"/>
            <w:right w:val="none" w:sz="0" w:space="0" w:color="auto"/>
          </w:divBdr>
        </w:div>
        <w:div w:id="1590383025">
          <w:marLeft w:val="1411"/>
          <w:marRight w:val="0"/>
          <w:marTop w:val="0"/>
          <w:marBottom w:val="0"/>
          <w:divBdr>
            <w:top w:val="none" w:sz="0" w:space="0" w:color="auto"/>
            <w:left w:val="none" w:sz="0" w:space="0" w:color="auto"/>
            <w:bottom w:val="none" w:sz="0" w:space="0" w:color="auto"/>
            <w:right w:val="none" w:sz="0" w:space="0" w:color="auto"/>
          </w:divBdr>
        </w:div>
        <w:div w:id="1229724940">
          <w:marLeft w:val="446"/>
          <w:marRight w:val="0"/>
          <w:marTop w:val="0"/>
          <w:marBottom w:val="0"/>
          <w:divBdr>
            <w:top w:val="none" w:sz="0" w:space="0" w:color="auto"/>
            <w:left w:val="none" w:sz="0" w:space="0" w:color="auto"/>
            <w:bottom w:val="none" w:sz="0" w:space="0" w:color="auto"/>
            <w:right w:val="none" w:sz="0" w:space="0" w:color="auto"/>
          </w:divBdr>
        </w:div>
        <w:div w:id="783380649">
          <w:marLeft w:val="1411"/>
          <w:marRight w:val="0"/>
          <w:marTop w:val="0"/>
          <w:marBottom w:val="0"/>
          <w:divBdr>
            <w:top w:val="none" w:sz="0" w:space="0" w:color="auto"/>
            <w:left w:val="none" w:sz="0" w:space="0" w:color="auto"/>
            <w:bottom w:val="none" w:sz="0" w:space="0" w:color="auto"/>
            <w:right w:val="none" w:sz="0" w:space="0" w:color="auto"/>
          </w:divBdr>
        </w:div>
        <w:div w:id="1057046055">
          <w:marLeft w:val="1411"/>
          <w:marRight w:val="0"/>
          <w:marTop w:val="0"/>
          <w:marBottom w:val="0"/>
          <w:divBdr>
            <w:top w:val="none" w:sz="0" w:space="0" w:color="auto"/>
            <w:left w:val="none" w:sz="0" w:space="0" w:color="auto"/>
            <w:bottom w:val="none" w:sz="0" w:space="0" w:color="auto"/>
            <w:right w:val="none" w:sz="0" w:space="0" w:color="auto"/>
          </w:divBdr>
        </w:div>
        <w:div w:id="1775783986">
          <w:marLeft w:val="1411"/>
          <w:marRight w:val="0"/>
          <w:marTop w:val="0"/>
          <w:marBottom w:val="0"/>
          <w:divBdr>
            <w:top w:val="none" w:sz="0" w:space="0" w:color="auto"/>
            <w:left w:val="none" w:sz="0" w:space="0" w:color="auto"/>
            <w:bottom w:val="none" w:sz="0" w:space="0" w:color="auto"/>
            <w:right w:val="none" w:sz="0" w:space="0" w:color="auto"/>
          </w:divBdr>
        </w:div>
        <w:div w:id="401607808">
          <w:marLeft w:val="446"/>
          <w:marRight w:val="0"/>
          <w:marTop w:val="0"/>
          <w:marBottom w:val="0"/>
          <w:divBdr>
            <w:top w:val="none" w:sz="0" w:space="0" w:color="auto"/>
            <w:left w:val="none" w:sz="0" w:space="0" w:color="auto"/>
            <w:bottom w:val="none" w:sz="0" w:space="0" w:color="auto"/>
            <w:right w:val="none" w:sz="0" w:space="0" w:color="auto"/>
          </w:divBdr>
        </w:div>
        <w:div w:id="1127088310">
          <w:marLeft w:val="1411"/>
          <w:marRight w:val="0"/>
          <w:marTop w:val="0"/>
          <w:marBottom w:val="0"/>
          <w:divBdr>
            <w:top w:val="none" w:sz="0" w:space="0" w:color="auto"/>
            <w:left w:val="none" w:sz="0" w:space="0" w:color="auto"/>
            <w:bottom w:val="none" w:sz="0" w:space="0" w:color="auto"/>
            <w:right w:val="none" w:sz="0" w:space="0" w:color="auto"/>
          </w:divBdr>
        </w:div>
        <w:div w:id="2121532823">
          <w:marLeft w:val="1411"/>
          <w:marRight w:val="0"/>
          <w:marTop w:val="0"/>
          <w:marBottom w:val="0"/>
          <w:divBdr>
            <w:top w:val="none" w:sz="0" w:space="0" w:color="auto"/>
            <w:left w:val="none" w:sz="0" w:space="0" w:color="auto"/>
            <w:bottom w:val="none" w:sz="0" w:space="0" w:color="auto"/>
            <w:right w:val="none" w:sz="0" w:space="0" w:color="auto"/>
          </w:divBdr>
        </w:div>
        <w:div w:id="1008678701">
          <w:marLeft w:val="1411"/>
          <w:marRight w:val="0"/>
          <w:marTop w:val="0"/>
          <w:marBottom w:val="0"/>
          <w:divBdr>
            <w:top w:val="none" w:sz="0" w:space="0" w:color="auto"/>
            <w:left w:val="none" w:sz="0" w:space="0" w:color="auto"/>
            <w:bottom w:val="none" w:sz="0" w:space="0" w:color="auto"/>
            <w:right w:val="none" w:sz="0" w:space="0" w:color="auto"/>
          </w:divBdr>
        </w:div>
      </w:divsChild>
    </w:div>
    <w:div w:id="1566839953">
      <w:bodyDiv w:val="1"/>
      <w:marLeft w:val="0"/>
      <w:marRight w:val="0"/>
      <w:marTop w:val="0"/>
      <w:marBottom w:val="0"/>
      <w:divBdr>
        <w:top w:val="none" w:sz="0" w:space="0" w:color="auto"/>
        <w:left w:val="none" w:sz="0" w:space="0" w:color="auto"/>
        <w:bottom w:val="none" w:sz="0" w:space="0" w:color="auto"/>
        <w:right w:val="none" w:sz="0" w:space="0" w:color="auto"/>
      </w:divBdr>
      <w:divsChild>
        <w:div w:id="1157960338">
          <w:marLeft w:val="446"/>
          <w:marRight w:val="0"/>
          <w:marTop w:val="0"/>
          <w:marBottom w:val="0"/>
          <w:divBdr>
            <w:top w:val="none" w:sz="0" w:space="0" w:color="auto"/>
            <w:left w:val="none" w:sz="0" w:space="0" w:color="auto"/>
            <w:bottom w:val="none" w:sz="0" w:space="0" w:color="auto"/>
            <w:right w:val="none" w:sz="0" w:space="0" w:color="auto"/>
          </w:divBdr>
        </w:div>
        <w:div w:id="542059424">
          <w:marLeft w:val="1411"/>
          <w:marRight w:val="0"/>
          <w:marTop w:val="0"/>
          <w:marBottom w:val="0"/>
          <w:divBdr>
            <w:top w:val="none" w:sz="0" w:space="0" w:color="auto"/>
            <w:left w:val="none" w:sz="0" w:space="0" w:color="auto"/>
            <w:bottom w:val="none" w:sz="0" w:space="0" w:color="auto"/>
            <w:right w:val="none" w:sz="0" w:space="0" w:color="auto"/>
          </w:divBdr>
        </w:div>
        <w:div w:id="2109542515">
          <w:marLeft w:val="1411"/>
          <w:marRight w:val="0"/>
          <w:marTop w:val="0"/>
          <w:marBottom w:val="0"/>
          <w:divBdr>
            <w:top w:val="none" w:sz="0" w:space="0" w:color="auto"/>
            <w:left w:val="none" w:sz="0" w:space="0" w:color="auto"/>
            <w:bottom w:val="none" w:sz="0" w:space="0" w:color="auto"/>
            <w:right w:val="none" w:sz="0" w:space="0" w:color="auto"/>
          </w:divBdr>
        </w:div>
        <w:div w:id="1230381467">
          <w:marLeft w:val="1411"/>
          <w:marRight w:val="0"/>
          <w:marTop w:val="0"/>
          <w:marBottom w:val="0"/>
          <w:divBdr>
            <w:top w:val="none" w:sz="0" w:space="0" w:color="auto"/>
            <w:left w:val="none" w:sz="0" w:space="0" w:color="auto"/>
            <w:bottom w:val="none" w:sz="0" w:space="0" w:color="auto"/>
            <w:right w:val="none" w:sz="0" w:space="0" w:color="auto"/>
          </w:divBdr>
        </w:div>
        <w:div w:id="223152000">
          <w:marLeft w:val="1411"/>
          <w:marRight w:val="0"/>
          <w:marTop w:val="0"/>
          <w:marBottom w:val="0"/>
          <w:divBdr>
            <w:top w:val="none" w:sz="0" w:space="0" w:color="auto"/>
            <w:left w:val="none" w:sz="0" w:space="0" w:color="auto"/>
            <w:bottom w:val="none" w:sz="0" w:space="0" w:color="auto"/>
            <w:right w:val="none" w:sz="0" w:space="0" w:color="auto"/>
          </w:divBdr>
        </w:div>
        <w:div w:id="224804797">
          <w:marLeft w:val="1411"/>
          <w:marRight w:val="0"/>
          <w:marTop w:val="0"/>
          <w:marBottom w:val="0"/>
          <w:divBdr>
            <w:top w:val="none" w:sz="0" w:space="0" w:color="auto"/>
            <w:left w:val="none" w:sz="0" w:space="0" w:color="auto"/>
            <w:bottom w:val="none" w:sz="0" w:space="0" w:color="auto"/>
            <w:right w:val="none" w:sz="0" w:space="0" w:color="auto"/>
          </w:divBdr>
        </w:div>
        <w:div w:id="1213228266">
          <w:marLeft w:val="446"/>
          <w:marRight w:val="0"/>
          <w:marTop w:val="0"/>
          <w:marBottom w:val="0"/>
          <w:divBdr>
            <w:top w:val="none" w:sz="0" w:space="0" w:color="auto"/>
            <w:left w:val="none" w:sz="0" w:space="0" w:color="auto"/>
            <w:bottom w:val="none" w:sz="0" w:space="0" w:color="auto"/>
            <w:right w:val="none" w:sz="0" w:space="0" w:color="auto"/>
          </w:divBdr>
        </w:div>
        <w:div w:id="1271010506">
          <w:marLeft w:val="1411"/>
          <w:marRight w:val="0"/>
          <w:marTop w:val="0"/>
          <w:marBottom w:val="0"/>
          <w:divBdr>
            <w:top w:val="none" w:sz="0" w:space="0" w:color="auto"/>
            <w:left w:val="none" w:sz="0" w:space="0" w:color="auto"/>
            <w:bottom w:val="none" w:sz="0" w:space="0" w:color="auto"/>
            <w:right w:val="none" w:sz="0" w:space="0" w:color="auto"/>
          </w:divBdr>
        </w:div>
        <w:div w:id="525020923">
          <w:marLeft w:val="1411"/>
          <w:marRight w:val="0"/>
          <w:marTop w:val="0"/>
          <w:marBottom w:val="0"/>
          <w:divBdr>
            <w:top w:val="none" w:sz="0" w:space="0" w:color="auto"/>
            <w:left w:val="none" w:sz="0" w:space="0" w:color="auto"/>
            <w:bottom w:val="none" w:sz="0" w:space="0" w:color="auto"/>
            <w:right w:val="none" w:sz="0" w:space="0" w:color="auto"/>
          </w:divBdr>
        </w:div>
        <w:div w:id="1879705695">
          <w:marLeft w:val="1411"/>
          <w:marRight w:val="0"/>
          <w:marTop w:val="0"/>
          <w:marBottom w:val="0"/>
          <w:divBdr>
            <w:top w:val="none" w:sz="0" w:space="0" w:color="auto"/>
            <w:left w:val="none" w:sz="0" w:space="0" w:color="auto"/>
            <w:bottom w:val="none" w:sz="0" w:space="0" w:color="auto"/>
            <w:right w:val="none" w:sz="0" w:space="0" w:color="auto"/>
          </w:divBdr>
        </w:div>
        <w:div w:id="781533915">
          <w:marLeft w:val="1411"/>
          <w:marRight w:val="0"/>
          <w:marTop w:val="0"/>
          <w:marBottom w:val="0"/>
          <w:divBdr>
            <w:top w:val="none" w:sz="0" w:space="0" w:color="auto"/>
            <w:left w:val="none" w:sz="0" w:space="0" w:color="auto"/>
            <w:bottom w:val="none" w:sz="0" w:space="0" w:color="auto"/>
            <w:right w:val="none" w:sz="0" w:space="0" w:color="auto"/>
          </w:divBdr>
        </w:div>
        <w:div w:id="1947273849">
          <w:marLeft w:val="446"/>
          <w:marRight w:val="0"/>
          <w:marTop w:val="0"/>
          <w:marBottom w:val="0"/>
          <w:divBdr>
            <w:top w:val="none" w:sz="0" w:space="0" w:color="auto"/>
            <w:left w:val="none" w:sz="0" w:space="0" w:color="auto"/>
            <w:bottom w:val="none" w:sz="0" w:space="0" w:color="auto"/>
            <w:right w:val="none" w:sz="0" w:space="0" w:color="auto"/>
          </w:divBdr>
        </w:div>
        <w:div w:id="1294366333">
          <w:marLeft w:val="1411"/>
          <w:marRight w:val="0"/>
          <w:marTop w:val="0"/>
          <w:marBottom w:val="0"/>
          <w:divBdr>
            <w:top w:val="none" w:sz="0" w:space="0" w:color="auto"/>
            <w:left w:val="none" w:sz="0" w:space="0" w:color="auto"/>
            <w:bottom w:val="none" w:sz="0" w:space="0" w:color="auto"/>
            <w:right w:val="none" w:sz="0" w:space="0" w:color="auto"/>
          </w:divBdr>
        </w:div>
        <w:div w:id="658077639">
          <w:marLeft w:val="1411"/>
          <w:marRight w:val="0"/>
          <w:marTop w:val="0"/>
          <w:marBottom w:val="0"/>
          <w:divBdr>
            <w:top w:val="none" w:sz="0" w:space="0" w:color="auto"/>
            <w:left w:val="none" w:sz="0" w:space="0" w:color="auto"/>
            <w:bottom w:val="none" w:sz="0" w:space="0" w:color="auto"/>
            <w:right w:val="none" w:sz="0" w:space="0" w:color="auto"/>
          </w:divBdr>
        </w:div>
        <w:div w:id="671033567">
          <w:marLeft w:val="1411"/>
          <w:marRight w:val="0"/>
          <w:marTop w:val="0"/>
          <w:marBottom w:val="0"/>
          <w:divBdr>
            <w:top w:val="none" w:sz="0" w:space="0" w:color="auto"/>
            <w:left w:val="none" w:sz="0" w:space="0" w:color="auto"/>
            <w:bottom w:val="none" w:sz="0" w:space="0" w:color="auto"/>
            <w:right w:val="none" w:sz="0" w:space="0" w:color="auto"/>
          </w:divBdr>
        </w:div>
        <w:div w:id="546187543">
          <w:marLeft w:val="1411"/>
          <w:marRight w:val="0"/>
          <w:marTop w:val="0"/>
          <w:marBottom w:val="0"/>
          <w:divBdr>
            <w:top w:val="none" w:sz="0" w:space="0" w:color="auto"/>
            <w:left w:val="none" w:sz="0" w:space="0" w:color="auto"/>
            <w:bottom w:val="none" w:sz="0" w:space="0" w:color="auto"/>
            <w:right w:val="none" w:sz="0" w:space="0" w:color="auto"/>
          </w:divBdr>
        </w:div>
      </w:divsChild>
    </w:div>
    <w:div w:id="21037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tegratedcontrol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Barlow</dc:creator>
  <cp:keywords/>
  <dc:description/>
  <cp:lastModifiedBy>Dan Barlow</cp:lastModifiedBy>
  <cp:revision>1</cp:revision>
  <dcterms:created xsi:type="dcterms:W3CDTF">2019-01-12T17:30:00Z</dcterms:created>
  <dcterms:modified xsi:type="dcterms:W3CDTF">2019-01-12T20:25:00Z</dcterms:modified>
</cp:coreProperties>
</file>