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CFEFC" w14:textId="77777777" w:rsidR="00FA408F" w:rsidRDefault="004A7426"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69F5E829" wp14:editId="19D86708">
            <wp:simplePos x="0" y="0"/>
            <wp:positionH relativeFrom="column">
              <wp:posOffset>-561975</wp:posOffset>
            </wp:positionH>
            <wp:positionV relativeFrom="paragraph">
              <wp:posOffset>-904875</wp:posOffset>
            </wp:positionV>
            <wp:extent cx="1857375" cy="24034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SA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240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1DF5543B" wp14:editId="67AD295B">
            <wp:simplePos x="0" y="0"/>
            <wp:positionH relativeFrom="column">
              <wp:posOffset>2247900</wp:posOffset>
            </wp:positionH>
            <wp:positionV relativeFrom="paragraph">
              <wp:posOffset>-426720</wp:posOffset>
            </wp:positionV>
            <wp:extent cx="1139656" cy="1257300"/>
            <wp:effectExtent l="0" t="0" r="3810" b="0"/>
            <wp:wrapNone/>
            <wp:docPr id="6" name="Picture 2" descr="AASAS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AASAS_4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656" cy="12573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791884A9" wp14:editId="3CA64A38">
            <wp:simplePos x="0" y="0"/>
            <wp:positionH relativeFrom="column">
              <wp:posOffset>4381500</wp:posOffset>
            </wp:positionH>
            <wp:positionV relativeFrom="paragraph">
              <wp:posOffset>-238125</wp:posOffset>
            </wp:positionV>
            <wp:extent cx="1677035" cy="952500"/>
            <wp:effectExtent l="0" t="0" r="0" b="0"/>
            <wp:wrapNone/>
            <wp:docPr id="3" name="Picture 3" descr="Image result for sexual assault services of saskatchew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exual assault services of saskatchewa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940" cy="95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FEFB4A" w14:textId="77777777" w:rsidR="00AA0573" w:rsidRDefault="00AA0573"/>
    <w:p w14:paraId="04FB1563" w14:textId="77777777" w:rsidR="00AA0573" w:rsidRDefault="00AA0573"/>
    <w:p w14:paraId="2F701FBA" w14:textId="77777777" w:rsidR="00AA0573" w:rsidRDefault="00AA0573"/>
    <w:p w14:paraId="7B7DF537" w14:textId="77777777" w:rsidR="00AA0573" w:rsidRPr="00F26959" w:rsidRDefault="00AA0573" w:rsidP="00AA0573">
      <w:pPr>
        <w:jc w:val="center"/>
        <w:rPr>
          <w:b/>
          <w:sz w:val="32"/>
          <w:szCs w:val="32"/>
        </w:rPr>
      </w:pPr>
      <w:r w:rsidRPr="007053A0">
        <w:rPr>
          <w:b/>
          <w:sz w:val="32"/>
          <w:szCs w:val="32"/>
        </w:rPr>
        <w:t>First Responder to Sexual Assault and Abuse Training</w:t>
      </w:r>
      <w:r w:rsidR="00DB42C3">
        <w:rPr>
          <w:rFonts w:cstheme="minorHAnsi"/>
          <w:b/>
          <w:sz w:val="32"/>
          <w:szCs w:val="32"/>
        </w:rPr>
        <w:t>™</w:t>
      </w:r>
    </w:p>
    <w:p w14:paraId="2A35263C" w14:textId="77777777" w:rsidR="00ED2609" w:rsidRDefault="00017E27" w:rsidP="00ED26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Registration</w:t>
      </w:r>
      <w:r w:rsidR="00DB42C3">
        <w:rPr>
          <w:b/>
          <w:sz w:val="28"/>
          <w:szCs w:val="28"/>
        </w:rPr>
        <w:t xml:space="preserve"> Form</w:t>
      </w:r>
      <w:r w:rsidR="00ED2609" w:rsidRPr="00ED2609">
        <w:rPr>
          <w:b/>
          <w:sz w:val="28"/>
          <w:szCs w:val="28"/>
        </w:rPr>
        <w:t xml:space="preserve"> </w:t>
      </w:r>
    </w:p>
    <w:p w14:paraId="54088AF6" w14:textId="77777777" w:rsidR="00D247DA" w:rsidRDefault="00D247DA" w:rsidP="00017E27">
      <w:pPr>
        <w:rPr>
          <w:b/>
          <w:sz w:val="28"/>
          <w:szCs w:val="28"/>
        </w:rPr>
      </w:pPr>
    </w:p>
    <w:p w14:paraId="66C7DDED" w14:textId="77777777" w:rsidR="00017E27" w:rsidRPr="00DB42C3" w:rsidRDefault="003C1E0C" w:rsidP="00017E2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Requested </w:t>
      </w:r>
      <w:r w:rsidR="00017E27" w:rsidRPr="00DB42C3">
        <w:rPr>
          <w:b/>
          <w:sz w:val="26"/>
          <w:szCs w:val="26"/>
        </w:rPr>
        <w:t xml:space="preserve">Date:  </w:t>
      </w:r>
    </w:p>
    <w:p w14:paraId="1C99AFC8" w14:textId="77777777" w:rsidR="00017E27" w:rsidRDefault="00017E27" w:rsidP="00017E27">
      <w:pPr>
        <w:rPr>
          <w:b/>
          <w:sz w:val="26"/>
          <w:szCs w:val="26"/>
        </w:rPr>
      </w:pPr>
      <w:r w:rsidRPr="00DB42C3">
        <w:rPr>
          <w:b/>
          <w:sz w:val="26"/>
          <w:szCs w:val="26"/>
        </w:rPr>
        <w:t xml:space="preserve">Time:  </w:t>
      </w:r>
      <w:r w:rsidR="00E66E13">
        <w:rPr>
          <w:b/>
          <w:sz w:val="26"/>
          <w:szCs w:val="26"/>
        </w:rPr>
        <w:t>9:</w:t>
      </w:r>
      <w:r w:rsidR="003C1E0C">
        <w:rPr>
          <w:b/>
          <w:sz w:val="26"/>
          <w:szCs w:val="26"/>
        </w:rPr>
        <w:t>0</w:t>
      </w:r>
      <w:r w:rsidR="00E66E13">
        <w:rPr>
          <w:b/>
          <w:sz w:val="26"/>
          <w:szCs w:val="26"/>
        </w:rPr>
        <w:t xml:space="preserve">0 a.m. – </w:t>
      </w:r>
      <w:r w:rsidR="00DC02AF">
        <w:rPr>
          <w:b/>
          <w:sz w:val="26"/>
          <w:szCs w:val="26"/>
        </w:rPr>
        <w:t>4:30</w:t>
      </w:r>
      <w:r w:rsidR="00E66E13">
        <w:rPr>
          <w:b/>
          <w:sz w:val="26"/>
          <w:szCs w:val="26"/>
        </w:rPr>
        <w:t xml:space="preserve"> p.m. </w:t>
      </w:r>
      <w:r w:rsidR="00D247DA">
        <w:rPr>
          <w:b/>
          <w:sz w:val="26"/>
          <w:szCs w:val="26"/>
        </w:rPr>
        <w:t>daily</w:t>
      </w:r>
      <w:r w:rsidR="008A69A5">
        <w:rPr>
          <w:b/>
          <w:sz w:val="26"/>
          <w:szCs w:val="26"/>
        </w:rPr>
        <w:t>,</w:t>
      </w:r>
      <w:r w:rsidR="00D247DA">
        <w:rPr>
          <w:b/>
          <w:sz w:val="26"/>
          <w:szCs w:val="26"/>
        </w:rPr>
        <w:t xml:space="preserve"> with scheduled breaks</w:t>
      </w:r>
    </w:p>
    <w:p w14:paraId="4EF94799" w14:textId="77777777" w:rsidR="002813C8" w:rsidRPr="00DB42C3" w:rsidRDefault="002813C8" w:rsidP="00017E27">
      <w:pPr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________________________________________________________________________</w:t>
      </w:r>
    </w:p>
    <w:p w14:paraId="4C3C9E69" w14:textId="77777777" w:rsidR="00DB42C3" w:rsidRDefault="00017E27" w:rsidP="00D247DA">
      <w:pPr>
        <w:spacing w:before="240"/>
        <w:rPr>
          <w:b/>
          <w:sz w:val="26"/>
          <w:szCs w:val="26"/>
        </w:rPr>
      </w:pPr>
      <w:r w:rsidRPr="00DB42C3">
        <w:rPr>
          <w:b/>
          <w:sz w:val="26"/>
          <w:szCs w:val="26"/>
        </w:rPr>
        <w:t>Name:</w:t>
      </w:r>
    </w:p>
    <w:p w14:paraId="4C95F637" w14:textId="77777777" w:rsidR="00D247DA" w:rsidRPr="00DB42C3" w:rsidRDefault="00D247DA" w:rsidP="00D247DA">
      <w:pPr>
        <w:spacing w:before="240"/>
        <w:rPr>
          <w:b/>
          <w:sz w:val="26"/>
          <w:szCs w:val="26"/>
        </w:rPr>
      </w:pPr>
    </w:p>
    <w:p w14:paraId="30136E2E" w14:textId="77777777" w:rsidR="00DB42C3" w:rsidRDefault="00017E27" w:rsidP="00017E27">
      <w:pPr>
        <w:rPr>
          <w:b/>
          <w:sz w:val="26"/>
          <w:szCs w:val="26"/>
        </w:rPr>
      </w:pPr>
      <w:r w:rsidRPr="00DB42C3">
        <w:rPr>
          <w:b/>
          <w:sz w:val="26"/>
          <w:szCs w:val="26"/>
        </w:rPr>
        <w:t>Email Address:</w:t>
      </w:r>
    </w:p>
    <w:p w14:paraId="74769826" w14:textId="77777777" w:rsidR="00D247DA" w:rsidRPr="00DB42C3" w:rsidRDefault="00D247DA" w:rsidP="00017E27">
      <w:pPr>
        <w:rPr>
          <w:b/>
          <w:sz w:val="26"/>
          <w:szCs w:val="26"/>
        </w:rPr>
      </w:pPr>
    </w:p>
    <w:p w14:paraId="04B7E7EA" w14:textId="77777777" w:rsidR="00D247DA" w:rsidRDefault="00017E27" w:rsidP="00017E27">
      <w:pPr>
        <w:rPr>
          <w:b/>
          <w:sz w:val="26"/>
          <w:szCs w:val="26"/>
        </w:rPr>
      </w:pPr>
      <w:r w:rsidRPr="00DB42C3">
        <w:rPr>
          <w:b/>
          <w:sz w:val="26"/>
          <w:szCs w:val="26"/>
        </w:rPr>
        <w:t>Occupation/Partner Agency/Faculty</w:t>
      </w:r>
      <w:r w:rsidR="00EA6437">
        <w:rPr>
          <w:b/>
          <w:sz w:val="26"/>
          <w:szCs w:val="26"/>
        </w:rPr>
        <w:t>/Reason for Taking this Course</w:t>
      </w:r>
      <w:r w:rsidRPr="00DB42C3">
        <w:rPr>
          <w:b/>
          <w:sz w:val="26"/>
          <w:szCs w:val="26"/>
        </w:rPr>
        <w:t>:</w:t>
      </w:r>
    </w:p>
    <w:p w14:paraId="1E48A419" w14:textId="77777777" w:rsidR="00D247DA" w:rsidRPr="00DB42C3" w:rsidRDefault="00D247DA" w:rsidP="00017E27">
      <w:pPr>
        <w:rPr>
          <w:b/>
          <w:sz w:val="26"/>
          <w:szCs w:val="26"/>
        </w:rPr>
      </w:pPr>
    </w:p>
    <w:p w14:paraId="63CC0D60" w14:textId="77777777" w:rsidR="00017E27" w:rsidRPr="00DB42C3" w:rsidRDefault="00017E27" w:rsidP="00017E27">
      <w:pPr>
        <w:rPr>
          <w:b/>
          <w:sz w:val="26"/>
          <w:szCs w:val="26"/>
        </w:rPr>
      </w:pPr>
      <w:r w:rsidRPr="00DB42C3">
        <w:rPr>
          <w:b/>
          <w:sz w:val="26"/>
          <w:szCs w:val="26"/>
        </w:rPr>
        <w:t>Please note:</w:t>
      </w:r>
    </w:p>
    <w:p w14:paraId="262A01DB" w14:textId="77777777" w:rsidR="00ED2609" w:rsidRDefault="00EC280D" w:rsidP="00D247DA">
      <w:pPr>
        <w:rPr>
          <w:sz w:val="24"/>
          <w:szCs w:val="24"/>
        </w:rPr>
      </w:pPr>
      <w:r>
        <w:t>The First Responder to Sexual Assault and Abuse Training</w:t>
      </w:r>
      <w:r w:rsidRPr="00036202">
        <w:rPr>
          <w:rFonts w:cstheme="minorHAnsi"/>
          <w:sz w:val="32"/>
          <w:szCs w:val="32"/>
        </w:rPr>
        <w:t>™</w:t>
      </w:r>
      <w:r>
        <w:t xml:space="preserve"> is a comprehensive workshop that covers all forms of sexual violence and </w:t>
      </w:r>
      <w:r w:rsidR="00092411">
        <w:t xml:space="preserve">contains content that could be difficult for </w:t>
      </w:r>
      <w:r w:rsidR="00E66E13">
        <w:t xml:space="preserve">some </w:t>
      </w:r>
      <w:r w:rsidR="003C1E0C">
        <w:t>individuals</w:t>
      </w:r>
      <w:r w:rsidR="00017E27" w:rsidRPr="004A7426">
        <w:t xml:space="preserve">.  </w:t>
      </w:r>
      <w:r w:rsidR="00486497">
        <w:t>Please</w:t>
      </w:r>
      <w:r w:rsidR="004A7426">
        <w:t xml:space="preserve"> read the agenda </w:t>
      </w:r>
      <w:r w:rsidR="00190961">
        <w:t>included on the last page</w:t>
      </w:r>
      <w:r w:rsidR="003C1E0C">
        <w:t>.</w:t>
      </w:r>
      <w:r w:rsidR="00190961">
        <w:t xml:space="preserve">  We</w:t>
      </w:r>
      <w:r w:rsidR="00190961" w:rsidRPr="004A7426">
        <w:t xml:space="preserve"> encourage everyone to practice self-awareness</w:t>
      </w:r>
      <w:r w:rsidR="00190961">
        <w:t xml:space="preserve"> and participate in a way that is comfortable for them</w:t>
      </w:r>
      <w:r w:rsidR="003C1E0C">
        <w:t>;</w:t>
      </w:r>
      <w:r w:rsidR="00E66E13">
        <w:t xml:space="preserve"> however, we</w:t>
      </w:r>
      <w:r w:rsidR="00F24CF5" w:rsidRPr="004A7426">
        <w:t xml:space="preserve"> </w:t>
      </w:r>
      <w:r w:rsidR="00092411">
        <w:t xml:space="preserve">also </w:t>
      </w:r>
      <w:r w:rsidR="00E66E13">
        <w:t xml:space="preserve">strive to </w:t>
      </w:r>
      <w:r w:rsidR="00F24CF5" w:rsidRPr="004A7426">
        <w:t>provid</w:t>
      </w:r>
      <w:r w:rsidR="00E66E13">
        <w:t>e</w:t>
      </w:r>
      <w:r w:rsidR="00F24CF5" w:rsidRPr="004A7426">
        <w:t xml:space="preserve"> a quality </w:t>
      </w:r>
      <w:r w:rsidR="00190961">
        <w:t>education</w:t>
      </w:r>
      <w:r w:rsidR="00F24CF5" w:rsidRPr="004A7426">
        <w:t xml:space="preserve"> </w:t>
      </w:r>
      <w:r w:rsidR="00E66E13">
        <w:t>for all participants through a detailed curriculum</w:t>
      </w:r>
      <w:r w:rsidR="00190961">
        <w:t xml:space="preserve"> and cannot be </w:t>
      </w:r>
      <w:r w:rsidR="00F24CF5" w:rsidRPr="004A7426">
        <w:t xml:space="preserve">responsible </w:t>
      </w:r>
      <w:r w:rsidR="00092411">
        <w:t>for physical, emotional</w:t>
      </w:r>
      <w:r w:rsidR="003C1E0C">
        <w:t>/</w:t>
      </w:r>
      <w:r w:rsidR="00092411">
        <w:t>mental impacts</w:t>
      </w:r>
      <w:r w:rsidR="00E66E13">
        <w:t xml:space="preserve"> </w:t>
      </w:r>
      <w:r w:rsidR="003C1E0C">
        <w:t>that may be experienced</w:t>
      </w:r>
      <w:r>
        <w:t xml:space="preserve"> due to content</w:t>
      </w:r>
      <w:r w:rsidR="00190961">
        <w:t xml:space="preserve">.  </w:t>
      </w:r>
      <w:r w:rsidR="00DB42C3" w:rsidRPr="00486497">
        <w:rPr>
          <w:sz w:val="24"/>
          <w:szCs w:val="24"/>
        </w:rPr>
        <w:t>P</w:t>
      </w:r>
      <w:r w:rsidR="00F26959" w:rsidRPr="00486497">
        <w:rPr>
          <w:sz w:val="24"/>
          <w:szCs w:val="24"/>
        </w:rPr>
        <w:t>articipants must attend both days to receive a certificate.</w:t>
      </w:r>
      <w:r w:rsidR="00190961">
        <w:rPr>
          <w:sz w:val="24"/>
          <w:szCs w:val="24"/>
        </w:rPr>
        <w:t xml:space="preserve">  </w:t>
      </w:r>
      <w:bookmarkStart w:id="0" w:name="_GoBack"/>
      <w:bookmarkEnd w:id="0"/>
      <w:r w:rsidR="00190961">
        <w:rPr>
          <w:sz w:val="24"/>
          <w:szCs w:val="24"/>
        </w:rPr>
        <w:t>**Registration is not complete until full payment has been received.</w:t>
      </w:r>
    </w:p>
    <w:p w14:paraId="3495EA34" w14:textId="77777777" w:rsidR="003C1E0C" w:rsidRDefault="003C1E0C" w:rsidP="00D247DA"/>
    <w:p w14:paraId="764696D8" w14:textId="77777777" w:rsidR="00190961" w:rsidRDefault="00190961" w:rsidP="00D247DA"/>
    <w:p w14:paraId="0D15C107" w14:textId="77777777" w:rsidR="00190961" w:rsidRDefault="00190961" w:rsidP="00D247DA"/>
    <w:p w14:paraId="169AD408" w14:textId="77777777" w:rsidR="00190961" w:rsidRDefault="00190961" w:rsidP="00D247DA"/>
    <w:p w14:paraId="4CC4EA02" w14:textId="77777777" w:rsidR="00190961" w:rsidRPr="00EC280D" w:rsidRDefault="00190961" w:rsidP="00190961">
      <w:pPr>
        <w:jc w:val="both"/>
        <w:rPr>
          <w:b/>
          <w:sz w:val="24"/>
          <w:szCs w:val="24"/>
        </w:rPr>
      </w:pPr>
      <w:r w:rsidRPr="00D247DA">
        <w:rPr>
          <w:b/>
          <w:sz w:val="24"/>
          <w:szCs w:val="24"/>
        </w:rPr>
        <w:lastRenderedPageBreak/>
        <w:t xml:space="preserve">Please </w:t>
      </w:r>
      <w:r>
        <w:rPr>
          <w:b/>
          <w:sz w:val="24"/>
          <w:szCs w:val="24"/>
        </w:rPr>
        <w:t>complete</w:t>
      </w:r>
      <w:r w:rsidRPr="00D247D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the</w:t>
      </w:r>
      <w:r w:rsidRPr="00D247DA">
        <w:rPr>
          <w:b/>
          <w:sz w:val="24"/>
          <w:szCs w:val="24"/>
        </w:rPr>
        <w:t xml:space="preserve"> following</w:t>
      </w:r>
      <w:r>
        <w:rPr>
          <w:b/>
          <w:sz w:val="24"/>
          <w:szCs w:val="24"/>
        </w:rPr>
        <w:t xml:space="preserve"> questions</w:t>
      </w:r>
      <w:r w:rsidRPr="00D247DA">
        <w:rPr>
          <w:b/>
          <w:sz w:val="24"/>
          <w:szCs w:val="24"/>
        </w:rP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442"/>
        <w:gridCol w:w="6774"/>
      </w:tblGrid>
      <w:tr w:rsidR="00190961" w:rsidRPr="005408CE" w14:paraId="0FD9F827" w14:textId="77777777" w:rsidTr="00584A9C">
        <w:tc>
          <w:tcPr>
            <w:tcW w:w="2442" w:type="dxa"/>
          </w:tcPr>
          <w:p w14:paraId="395223EC" w14:textId="77777777" w:rsidR="00190961" w:rsidRPr="005408CE" w:rsidRDefault="00190961" w:rsidP="00584A9C">
            <w:r w:rsidRPr="005408CE">
              <w:t xml:space="preserve">I have received disclosures </w:t>
            </w:r>
            <w:r>
              <w:t>from children who were sexually abused</w:t>
            </w:r>
          </w:p>
        </w:tc>
        <w:tc>
          <w:tcPr>
            <w:tcW w:w="6774" w:type="dxa"/>
          </w:tcPr>
          <w:p w14:paraId="1F38DC5E" w14:textId="77777777" w:rsidR="00190961" w:rsidRPr="005408CE" w:rsidRDefault="00190961" w:rsidP="00584A9C">
            <w:pPr>
              <w:rPr>
                <w:rFonts w:eastAsia="Calibri" w:cs="Times New Roman"/>
              </w:rPr>
            </w:pPr>
            <w:r w:rsidRPr="005408CE">
              <w:rPr>
                <w:rFonts w:eastAsia="Calibri" w:cs="Times New Roman"/>
              </w:rPr>
              <w:sym w:font="Wingdings" w:char="F0A1"/>
            </w:r>
            <w:r w:rsidRPr="005408CE">
              <w:rPr>
                <w:rFonts w:eastAsia="Calibri" w:cs="Times New Roman"/>
              </w:rPr>
              <w:t xml:space="preserve"> in my work</w:t>
            </w:r>
          </w:p>
          <w:p w14:paraId="636ACE80" w14:textId="77777777" w:rsidR="00190961" w:rsidRPr="005408CE" w:rsidRDefault="00190961" w:rsidP="00584A9C">
            <w:pPr>
              <w:rPr>
                <w:rFonts w:eastAsia="Calibri" w:cs="Times New Roman"/>
              </w:rPr>
            </w:pPr>
            <w:r w:rsidRPr="005408CE">
              <w:rPr>
                <w:rFonts w:eastAsia="Calibri" w:cs="Times New Roman"/>
              </w:rPr>
              <w:sym w:font="Wingdings" w:char="F0A1"/>
            </w:r>
            <w:r w:rsidRPr="005408CE">
              <w:rPr>
                <w:rFonts w:eastAsia="Calibri" w:cs="Times New Roman"/>
              </w:rPr>
              <w:t xml:space="preserve"> in my personal life</w:t>
            </w:r>
          </w:p>
          <w:p w14:paraId="1380E1DD" w14:textId="77777777" w:rsidR="00190961" w:rsidRPr="005408CE" w:rsidRDefault="00190961" w:rsidP="00584A9C">
            <w:pPr>
              <w:rPr>
                <w:rFonts w:eastAsia="Calibri" w:cs="Times New Roman"/>
              </w:rPr>
            </w:pPr>
            <w:r w:rsidRPr="005408CE">
              <w:rPr>
                <w:rFonts w:eastAsia="Calibri" w:cs="Times New Roman"/>
              </w:rPr>
              <w:sym w:font="Wingdings" w:char="F0A1"/>
            </w:r>
            <w:r w:rsidRPr="005408CE">
              <w:rPr>
                <w:rFonts w:eastAsia="Calibri" w:cs="Times New Roman"/>
              </w:rPr>
              <w:t xml:space="preserve"> other (please explain)</w:t>
            </w:r>
          </w:p>
          <w:p w14:paraId="52659B33" w14:textId="77777777" w:rsidR="00190961" w:rsidRPr="005408CE" w:rsidRDefault="00190961" w:rsidP="00584A9C">
            <w:pPr>
              <w:rPr>
                <w:rFonts w:eastAsia="Calibri" w:cs="Times New Roman"/>
              </w:rPr>
            </w:pPr>
            <w:r w:rsidRPr="005408CE">
              <w:rPr>
                <w:rFonts w:eastAsia="Calibri" w:cs="Times New Roman"/>
              </w:rPr>
              <w:sym w:font="Wingdings" w:char="F0A1"/>
            </w:r>
            <w:r>
              <w:rPr>
                <w:rFonts w:eastAsia="Calibri" w:cs="Times New Roman"/>
              </w:rPr>
              <w:t xml:space="preserve"> I have not received disclosures</w:t>
            </w:r>
          </w:p>
          <w:p w14:paraId="1EFFCB0C" w14:textId="77777777" w:rsidR="00190961" w:rsidRPr="005408CE" w:rsidRDefault="00190961" w:rsidP="00584A9C">
            <w:pPr>
              <w:rPr>
                <w:rFonts w:eastAsia="Calibri" w:cs="Times New Roman"/>
              </w:rPr>
            </w:pPr>
          </w:p>
          <w:p w14:paraId="561D44D4" w14:textId="77777777" w:rsidR="00190961" w:rsidRPr="005408CE" w:rsidRDefault="00190961" w:rsidP="00584A9C">
            <w:pPr>
              <w:rPr>
                <w:rFonts w:eastAsia="Calibri" w:cs="Times New Roman"/>
              </w:rPr>
            </w:pPr>
          </w:p>
          <w:p w14:paraId="3BE65F12" w14:textId="77777777" w:rsidR="00190961" w:rsidRPr="005408CE" w:rsidRDefault="00190961" w:rsidP="00584A9C"/>
        </w:tc>
      </w:tr>
      <w:tr w:rsidR="00190961" w:rsidRPr="005408CE" w14:paraId="437AD3A9" w14:textId="77777777" w:rsidTr="00584A9C">
        <w:tc>
          <w:tcPr>
            <w:tcW w:w="2442" w:type="dxa"/>
          </w:tcPr>
          <w:p w14:paraId="3811B600" w14:textId="77777777" w:rsidR="00190961" w:rsidRPr="005408CE" w:rsidRDefault="00190961" w:rsidP="00584A9C">
            <w:r w:rsidRPr="005408CE">
              <w:t>I have received disclosures from adults who were sexually abused as children</w:t>
            </w:r>
          </w:p>
        </w:tc>
        <w:tc>
          <w:tcPr>
            <w:tcW w:w="6774" w:type="dxa"/>
          </w:tcPr>
          <w:p w14:paraId="1A8002EE" w14:textId="77777777" w:rsidR="00190961" w:rsidRPr="005408CE" w:rsidRDefault="00190961" w:rsidP="00584A9C">
            <w:pPr>
              <w:rPr>
                <w:rFonts w:eastAsia="Calibri" w:cs="Times New Roman"/>
              </w:rPr>
            </w:pPr>
            <w:r w:rsidRPr="005408CE">
              <w:rPr>
                <w:rFonts w:eastAsia="Calibri" w:cs="Times New Roman"/>
              </w:rPr>
              <w:sym w:font="Wingdings" w:char="F0A1"/>
            </w:r>
            <w:r w:rsidRPr="005408CE">
              <w:rPr>
                <w:rFonts w:eastAsia="Calibri" w:cs="Times New Roman"/>
              </w:rPr>
              <w:t xml:space="preserve"> in my work</w:t>
            </w:r>
          </w:p>
          <w:p w14:paraId="3BFD31A3" w14:textId="77777777" w:rsidR="00190961" w:rsidRPr="005408CE" w:rsidRDefault="00190961" w:rsidP="00584A9C">
            <w:pPr>
              <w:rPr>
                <w:rFonts w:eastAsia="Calibri" w:cs="Times New Roman"/>
              </w:rPr>
            </w:pPr>
            <w:r w:rsidRPr="005408CE">
              <w:rPr>
                <w:rFonts w:eastAsia="Calibri" w:cs="Times New Roman"/>
              </w:rPr>
              <w:sym w:font="Wingdings" w:char="F0A1"/>
            </w:r>
            <w:r w:rsidRPr="005408CE">
              <w:rPr>
                <w:rFonts w:eastAsia="Calibri" w:cs="Times New Roman"/>
              </w:rPr>
              <w:t xml:space="preserve"> in my personal life</w:t>
            </w:r>
          </w:p>
          <w:p w14:paraId="7B66177F" w14:textId="77777777" w:rsidR="00190961" w:rsidRPr="005408CE" w:rsidRDefault="00190961" w:rsidP="00584A9C">
            <w:pPr>
              <w:rPr>
                <w:rFonts w:eastAsia="Calibri" w:cs="Times New Roman"/>
              </w:rPr>
            </w:pPr>
            <w:r w:rsidRPr="005408CE">
              <w:rPr>
                <w:rFonts w:eastAsia="Calibri" w:cs="Times New Roman"/>
              </w:rPr>
              <w:sym w:font="Wingdings" w:char="F0A1"/>
            </w:r>
            <w:r w:rsidRPr="005408CE">
              <w:rPr>
                <w:rFonts w:eastAsia="Calibri" w:cs="Times New Roman"/>
              </w:rPr>
              <w:t xml:space="preserve"> other (please explain)</w:t>
            </w:r>
          </w:p>
          <w:p w14:paraId="16A068D0" w14:textId="77777777" w:rsidR="00190961" w:rsidRPr="005408CE" w:rsidRDefault="00190961" w:rsidP="00584A9C">
            <w:pPr>
              <w:rPr>
                <w:rFonts w:eastAsia="Calibri" w:cs="Times New Roman"/>
              </w:rPr>
            </w:pPr>
            <w:r w:rsidRPr="005408CE">
              <w:rPr>
                <w:rFonts w:eastAsia="Calibri" w:cs="Times New Roman"/>
              </w:rPr>
              <w:sym w:font="Wingdings" w:char="F0A1"/>
            </w:r>
            <w:r>
              <w:rPr>
                <w:rFonts w:eastAsia="Calibri" w:cs="Times New Roman"/>
              </w:rPr>
              <w:t xml:space="preserve"> I have not received disclosures</w:t>
            </w:r>
          </w:p>
          <w:p w14:paraId="22E1A8D7" w14:textId="77777777" w:rsidR="00190961" w:rsidRPr="005408CE" w:rsidRDefault="00190961" w:rsidP="00584A9C">
            <w:pPr>
              <w:rPr>
                <w:rFonts w:eastAsia="Calibri" w:cs="Times New Roman"/>
              </w:rPr>
            </w:pPr>
          </w:p>
          <w:p w14:paraId="4616F933" w14:textId="77777777" w:rsidR="00190961" w:rsidRPr="005408CE" w:rsidRDefault="00190961" w:rsidP="00584A9C">
            <w:pPr>
              <w:rPr>
                <w:rFonts w:eastAsia="Calibri" w:cs="Times New Roman"/>
              </w:rPr>
            </w:pPr>
          </w:p>
          <w:p w14:paraId="7A630319" w14:textId="77777777" w:rsidR="00190961" w:rsidRPr="005408CE" w:rsidRDefault="00190961" w:rsidP="00584A9C"/>
        </w:tc>
      </w:tr>
      <w:tr w:rsidR="00190961" w:rsidRPr="005408CE" w14:paraId="3E3FA2F4" w14:textId="77777777" w:rsidTr="00584A9C">
        <w:tc>
          <w:tcPr>
            <w:tcW w:w="2442" w:type="dxa"/>
          </w:tcPr>
          <w:p w14:paraId="5A16E4B7" w14:textId="77777777" w:rsidR="00190961" w:rsidRPr="005408CE" w:rsidRDefault="00190961" w:rsidP="00584A9C">
            <w:r w:rsidRPr="005408CE">
              <w:t xml:space="preserve">I have received disclosures </w:t>
            </w:r>
            <w:r>
              <w:t xml:space="preserve">from </w:t>
            </w:r>
            <w:r w:rsidRPr="005408CE">
              <w:t>adults who were recently sexually assaulted</w:t>
            </w:r>
          </w:p>
        </w:tc>
        <w:tc>
          <w:tcPr>
            <w:tcW w:w="6774" w:type="dxa"/>
          </w:tcPr>
          <w:p w14:paraId="3B513705" w14:textId="77777777" w:rsidR="00190961" w:rsidRPr="005408CE" w:rsidRDefault="00190961" w:rsidP="00584A9C">
            <w:pPr>
              <w:rPr>
                <w:rFonts w:eastAsia="Calibri" w:cs="Times New Roman"/>
              </w:rPr>
            </w:pPr>
            <w:r w:rsidRPr="005408CE">
              <w:rPr>
                <w:rFonts w:eastAsia="Calibri" w:cs="Times New Roman"/>
              </w:rPr>
              <w:sym w:font="Wingdings" w:char="F0A1"/>
            </w:r>
            <w:r w:rsidRPr="005408CE">
              <w:rPr>
                <w:rFonts w:eastAsia="Calibri" w:cs="Times New Roman"/>
              </w:rPr>
              <w:t xml:space="preserve"> in my work</w:t>
            </w:r>
          </w:p>
          <w:p w14:paraId="35B87BEE" w14:textId="77777777" w:rsidR="00190961" w:rsidRPr="005408CE" w:rsidRDefault="00190961" w:rsidP="00584A9C">
            <w:pPr>
              <w:rPr>
                <w:rFonts w:eastAsia="Calibri" w:cs="Times New Roman"/>
              </w:rPr>
            </w:pPr>
            <w:r w:rsidRPr="005408CE">
              <w:rPr>
                <w:rFonts w:eastAsia="Calibri" w:cs="Times New Roman"/>
              </w:rPr>
              <w:sym w:font="Wingdings" w:char="F0A1"/>
            </w:r>
            <w:r w:rsidRPr="005408CE">
              <w:rPr>
                <w:rFonts w:eastAsia="Calibri" w:cs="Times New Roman"/>
              </w:rPr>
              <w:t xml:space="preserve"> in my personal life</w:t>
            </w:r>
          </w:p>
          <w:p w14:paraId="01772D63" w14:textId="77777777" w:rsidR="00190961" w:rsidRPr="005408CE" w:rsidRDefault="00190961" w:rsidP="00584A9C">
            <w:pPr>
              <w:rPr>
                <w:rFonts w:eastAsia="Calibri" w:cs="Times New Roman"/>
              </w:rPr>
            </w:pPr>
            <w:r w:rsidRPr="005408CE">
              <w:rPr>
                <w:rFonts w:eastAsia="Calibri" w:cs="Times New Roman"/>
              </w:rPr>
              <w:sym w:font="Wingdings" w:char="F0A1"/>
            </w:r>
            <w:r w:rsidRPr="005408CE">
              <w:rPr>
                <w:rFonts w:eastAsia="Calibri" w:cs="Times New Roman"/>
              </w:rPr>
              <w:t xml:space="preserve"> other (please explain)</w:t>
            </w:r>
          </w:p>
          <w:p w14:paraId="5414CCDC" w14:textId="77777777" w:rsidR="00190961" w:rsidRPr="005408CE" w:rsidRDefault="00190961" w:rsidP="00584A9C">
            <w:pPr>
              <w:rPr>
                <w:rFonts w:eastAsia="Calibri" w:cs="Times New Roman"/>
              </w:rPr>
            </w:pPr>
            <w:r w:rsidRPr="005408CE">
              <w:rPr>
                <w:rFonts w:eastAsia="Calibri" w:cs="Times New Roman"/>
              </w:rPr>
              <w:sym w:font="Wingdings" w:char="F0A1"/>
            </w:r>
            <w:r>
              <w:rPr>
                <w:rFonts w:eastAsia="Calibri" w:cs="Times New Roman"/>
              </w:rPr>
              <w:t xml:space="preserve"> I have not received disclosures</w:t>
            </w:r>
          </w:p>
          <w:p w14:paraId="3D03FFF8" w14:textId="77777777" w:rsidR="00190961" w:rsidRPr="005408CE" w:rsidRDefault="00190961" w:rsidP="00584A9C">
            <w:pPr>
              <w:rPr>
                <w:rFonts w:eastAsia="Calibri" w:cs="Times New Roman"/>
              </w:rPr>
            </w:pPr>
          </w:p>
          <w:p w14:paraId="5D7FAF8C" w14:textId="77777777" w:rsidR="00190961" w:rsidRPr="005408CE" w:rsidRDefault="00190961" w:rsidP="00584A9C">
            <w:pPr>
              <w:rPr>
                <w:rFonts w:eastAsia="Calibri" w:cs="Times New Roman"/>
              </w:rPr>
            </w:pPr>
          </w:p>
          <w:p w14:paraId="067E81A1" w14:textId="77777777" w:rsidR="00190961" w:rsidRPr="005408CE" w:rsidRDefault="00190961" w:rsidP="00584A9C"/>
        </w:tc>
      </w:tr>
      <w:tr w:rsidR="00190961" w:rsidRPr="005408CE" w14:paraId="6184285D" w14:textId="77777777" w:rsidTr="00584A9C">
        <w:tc>
          <w:tcPr>
            <w:tcW w:w="2442" w:type="dxa"/>
          </w:tcPr>
          <w:p w14:paraId="2A5B3D97" w14:textId="77777777" w:rsidR="00190961" w:rsidRPr="005408CE" w:rsidRDefault="00190961" w:rsidP="00584A9C">
            <w:r w:rsidRPr="005408CE">
              <w:t xml:space="preserve">In responding to disclosures of sexual </w:t>
            </w:r>
            <w:r>
              <w:t>violence</w:t>
            </w:r>
            <w:r w:rsidRPr="005408CE">
              <w:t xml:space="preserve">, what are the important things to communicate to </w:t>
            </w:r>
            <w:r>
              <w:t>the person</w:t>
            </w:r>
            <w:r w:rsidRPr="005408CE">
              <w:t xml:space="preserve"> you are supporting?</w:t>
            </w:r>
          </w:p>
        </w:tc>
        <w:tc>
          <w:tcPr>
            <w:tcW w:w="6774" w:type="dxa"/>
          </w:tcPr>
          <w:p w14:paraId="09568042" w14:textId="77777777" w:rsidR="00190961" w:rsidRPr="005408CE" w:rsidRDefault="00190961" w:rsidP="00584A9C">
            <w:pPr>
              <w:rPr>
                <w:rFonts w:eastAsia="Calibri" w:cs="Times New Roman"/>
              </w:rPr>
            </w:pPr>
          </w:p>
          <w:p w14:paraId="56831282" w14:textId="77777777" w:rsidR="00190961" w:rsidRDefault="00190961" w:rsidP="00584A9C">
            <w:pPr>
              <w:rPr>
                <w:rFonts w:eastAsia="Calibri" w:cs="Times New Roman"/>
              </w:rPr>
            </w:pPr>
          </w:p>
          <w:p w14:paraId="7D69D758" w14:textId="77777777" w:rsidR="00190961" w:rsidRDefault="00190961" w:rsidP="00584A9C">
            <w:pPr>
              <w:rPr>
                <w:rFonts w:eastAsia="Calibri" w:cs="Times New Roman"/>
              </w:rPr>
            </w:pPr>
          </w:p>
          <w:p w14:paraId="60774E2B" w14:textId="77777777" w:rsidR="00190961" w:rsidRDefault="00190961" w:rsidP="00584A9C">
            <w:pPr>
              <w:rPr>
                <w:rFonts w:eastAsia="Calibri" w:cs="Times New Roman"/>
              </w:rPr>
            </w:pPr>
          </w:p>
          <w:p w14:paraId="5BFEA38F" w14:textId="77777777" w:rsidR="00190961" w:rsidRDefault="00190961" w:rsidP="00584A9C">
            <w:pPr>
              <w:rPr>
                <w:rFonts w:eastAsia="Calibri" w:cs="Times New Roman"/>
              </w:rPr>
            </w:pPr>
          </w:p>
          <w:p w14:paraId="52D579EB" w14:textId="77777777" w:rsidR="00190961" w:rsidRDefault="00190961" w:rsidP="00584A9C">
            <w:pPr>
              <w:rPr>
                <w:rFonts w:eastAsia="Calibri" w:cs="Times New Roman"/>
              </w:rPr>
            </w:pPr>
          </w:p>
          <w:p w14:paraId="62B30576" w14:textId="77777777" w:rsidR="00190961" w:rsidRPr="005408CE" w:rsidRDefault="00190961" w:rsidP="00584A9C">
            <w:pPr>
              <w:rPr>
                <w:rFonts w:eastAsia="Calibri" w:cs="Times New Roman"/>
              </w:rPr>
            </w:pPr>
          </w:p>
          <w:p w14:paraId="08E55896" w14:textId="77777777" w:rsidR="00190961" w:rsidRPr="005408CE" w:rsidRDefault="00190961" w:rsidP="00584A9C">
            <w:pPr>
              <w:rPr>
                <w:rFonts w:eastAsia="Calibri" w:cs="Times New Roman"/>
              </w:rPr>
            </w:pPr>
          </w:p>
        </w:tc>
      </w:tr>
      <w:tr w:rsidR="00190961" w:rsidRPr="005408CE" w14:paraId="4D044268" w14:textId="77777777" w:rsidTr="00584A9C">
        <w:tc>
          <w:tcPr>
            <w:tcW w:w="2442" w:type="dxa"/>
          </w:tcPr>
          <w:p w14:paraId="260D68A1" w14:textId="77777777" w:rsidR="00190961" w:rsidRPr="005408CE" w:rsidRDefault="00190961" w:rsidP="00584A9C">
            <w:r w:rsidRPr="005408CE">
              <w:t>I have made reports to Child and Family services</w:t>
            </w:r>
          </w:p>
        </w:tc>
        <w:tc>
          <w:tcPr>
            <w:tcW w:w="6774" w:type="dxa"/>
          </w:tcPr>
          <w:p w14:paraId="6B73B117" w14:textId="77777777" w:rsidR="00190961" w:rsidRPr="005408CE" w:rsidRDefault="00190961" w:rsidP="00584A9C">
            <w:pPr>
              <w:rPr>
                <w:rFonts w:eastAsia="Calibri" w:cs="Times New Roman"/>
              </w:rPr>
            </w:pPr>
            <w:r w:rsidRPr="005408CE">
              <w:rPr>
                <w:rFonts w:eastAsia="Calibri" w:cs="Times New Roman"/>
              </w:rPr>
              <w:sym w:font="Wingdings" w:char="F0A1"/>
            </w:r>
            <w:r w:rsidRPr="005408CE">
              <w:rPr>
                <w:rFonts w:eastAsia="Calibri" w:cs="Times New Roman"/>
              </w:rPr>
              <w:t xml:space="preserve"> in my work</w:t>
            </w:r>
          </w:p>
          <w:p w14:paraId="505DBFEF" w14:textId="77777777" w:rsidR="00190961" w:rsidRPr="005408CE" w:rsidRDefault="00190961" w:rsidP="00584A9C">
            <w:pPr>
              <w:rPr>
                <w:rFonts w:eastAsia="Calibri" w:cs="Times New Roman"/>
              </w:rPr>
            </w:pPr>
            <w:r w:rsidRPr="005408CE">
              <w:rPr>
                <w:rFonts w:eastAsia="Calibri" w:cs="Times New Roman"/>
              </w:rPr>
              <w:sym w:font="Wingdings" w:char="F0A1"/>
            </w:r>
            <w:r w:rsidRPr="005408CE">
              <w:rPr>
                <w:rFonts w:eastAsia="Calibri" w:cs="Times New Roman"/>
              </w:rPr>
              <w:t xml:space="preserve"> in my personal life</w:t>
            </w:r>
          </w:p>
          <w:p w14:paraId="379901FA" w14:textId="77777777" w:rsidR="00190961" w:rsidRPr="005408CE" w:rsidRDefault="00190961" w:rsidP="00584A9C">
            <w:pPr>
              <w:rPr>
                <w:rFonts w:eastAsia="Calibri" w:cs="Times New Roman"/>
              </w:rPr>
            </w:pPr>
            <w:r w:rsidRPr="005408CE">
              <w:rPr>
                <w:rFonts w:eastAsia="Calibri" w:cs="Times New Roman"/>
              </w:rPr>
              <w:sym w:font="Wingdings" w:char="F0A1"/>
            </w:r>
            <w:r>
              <w:rPr>
                <w:rFonts w:eastAsia="Calibri" w:cs="Times New Roman"/>
              </w:rPr>
              <w:t xml:space="preserve"> I have not made a report</w:t>
            </w:r>
          </w:p>
          <w:p w14:paraId="03ED989C" w14:textId="77777777" w:rsidR="00190961" w:rsidRPr="005408CE" w:rsidRDefault="00190961" w:rsidP="00584A9C">
            <w:pPr>
              <w:rPr>
                <w:rFonts w:eastAsia="Calibri" w:cs="Times New Roman"/>
              </w:rPr>
            </w:pPr>
          </w:p>
        </w:tc>
      </w:tr>
      <w:tr w:rsidR="00190961" w:rsidRPr="005408CE" w14:paraId="320AE67A" w14:textId="77777777" w:rsidTr="00584A9C">
        <w:tc>
          <w:tcPr>
            <w:tcW w:w="2442" w:type="dxa"/>
          </w:tcPr>
          <w:p w14:paraId="3774704A" w14:textId="77777777" w:rsidR="00190961" w:rsidRPr="005408CE" w:rsidRDefault="00190961" w:rsidP="00584A9C">
            <w:r w:rsidRPr="005408CE">
              <w:t>I am aware of resources in my community to support children, families and adults</w:t>
            </w:r>
          </w:p>
        </w:tc>
        <w:tc>
          <w:tcPr>
            <w:tcW w:w="6774" w:type="dxa"/>
          </w:tcPr>
          <w:p w14:paraId="09049EED" w14:textId="77777777" w:rsidR="00190961" w:rsidRPr="005408CE" w:rsidRDefault="00190961" w:rsidP="00584A9C">
            <w:pPr>
              <w:rPr>
                <w:rFonts w:eastAsia="Calibri" w:cs="Times New Roman"/>
              </w:rPr>
            </w:pPr>
            <w:r w:rsidRPr="005408CE">
              <w:rPr>
                <w:rFonts w:eastAsia="Calibri" w:cs="Times New Roman"/>
              </w:rPr>
              <w:sym w:font="Wingdings" w:char="F0A1"/>
            </w:r>
            <w:r w:rsidRPr="005408CE">
              <w:t xml:space="preserve"> for children</w:t>
            </w:r>
          </w:p>
          <w:p w14:paraId="1151ADFC" w14:textId="77777777" w:rsidR="00190961" w:rsidRPr="005408CE" w:rsidRDefault="00190961" w:rsidP="00584A9C">
            <w:pPr>
              <w:rPr>
                <w:rFonts w:eastAsia="Calibri" w:cs="Times New Roman"/>
              </w:rPr>
            </w:pPr>
            <w:r w:rsidRPr="005408CE">
              <w:rPr>
                <w:rFonts w:eastAsia="Calibri" w:cs="Times New Roman"/>
              </w:rPr>
              <w:sym w:font="Wingdings" w:char="F0A1"/>
            </w:r>
            <w:r w:rsidRPr="005408CE">
              <w:t xml:space="preserve"> for families</w:t>
            </w:r>
          </w:p>
          <w:p w14:paraId="058C65C1" w14:textId="77777777" w:rsidR="00190961" w:rsidRPr="005408CE" w:rsidRDefault="00190961" w:rsidP="00584A9C">
            <w:pPr>
              <w:rPr>
                <w:rFonts w:eastAsia="Calibri" w:cs="Times New Roman"/>
              </w:rPr>
            </w:pPr>
            <w:r w:rsidRPr="005408CE">
              <w:rPr>
                <w:rFonts w:eastAsia="Calibri" w:cs="Times New Roman"/>
              </w:rPr>
              <w:sym w:font="Wingdings" w:char="F0A1"/>
            </w:r>
            <w:r w:rsidRPr="005408CE">
              <w:t xml:space="preserve"> for adults</w:t>
            </w:r>
          </w:p>
          <w:p w14:paraId="76286258" w14:textId="77777777" w:rsidR="00190961" w:rsidRDefault="00190961" w:rsidP="00584A9C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please explain:</w:t>
            </w:r>
          </w:p>
          <w:p w14:paraId="0651C3E2" w14:textId="77777777" w:rsidR="00190961" w:rsidRPr="005408CE" w:rsidRDefault="00190961" w:rsidP="00584A9C">
            <w:pPr>
              <w:rPr>
                <w:rFonts w:eastAsia="Calibri" w:cs="Times New Roman"/>
              </w:rPr>
            </w:pPr>
          </w:p>
          <w:p w14:paraId="09D45699" w14:textId="77777777" w:rsidR="00190961" w:rsidRPr="005408CE" w:rsidRDefault="00190961" w:rsidP="00584A9C"/>
        </w:tc>
      </w:tr>
      <w:tr w:rsidR="00190961" w:rsidRPr="005408CE" w14:paraId="5C3992D7" w14:textId="77777777" w:rsidTr="00584A9C">
        <w:tc>
          <w:tcPr>
            <w:tcW w:w="2442" w:type="dxa"/>
          </w:tcPr>
          <w:p w14:paraId="6738A751" w14:textId="77777777" w:rsidR="00190961" w:rsidRPr="005408CE" w:rsidRDefault="00190961" w:rsidP="00584A9C">
            <w:r w:rsidRPr="005408CE">
              <w:t>I can say words like penis, vagina, penetration and oral sex in front of a group of people</w:t>
            </w:r>
          </w:p>
        </w:tc>
        <w:tc>
          <w:tcPr>
            <w:tcW w:w="6774" w:type="dxa"/>
          </w:tcPr>
          <w:p w14:paraId="0377B5D5" w14:textId="77777777" w:rsidR="00190961" w:rsidRDefault="00190961" w:rsidP="00584A9C">
            <w:pPr>
              <w:rPr>
                <w:rFonts w:eastAsia="Calibri" w:cs="Times New Roman"/>
              </w:rPr>
            </w:pPr>
            <w:r w:rsidRPr="005408CE">
              <w:rPr>
                <w:rFonts w:eastAsia="Calibri" w:cs="Times New Roman"/>
              </w:rPr>
              <w:sym w:font="Wingdings" w:char="F0A1"/>
            </w:r>
            <w:r w:rsidRPr="005408CE">
              <w:rPr>
                <w:rFonts w:eastAsia="Calibri" w:cs="Times New Roman"/>
              </w:rPr>
              <w:t xml:space="preserve"> </w:t>
            </w:r>
            <w:r w:rsidRPr="005408CE">
              <w:t>I could never</w:t>
            </w:r>
            <w:r w:rsidRPr="005408CE">
              <w:rPr>
                <w:rFonts w:eastAsia="Calibri" w:cs="Times New Roman"/>
              </w:rPr>
              <w:t xml:space="preserve"> </w:t>
            </w:r>
          </w:p>
          <w:p w14:paraId="228752F8" w14:textId="77777777" w:rsidR="00190961" w:rsidRPr="005408CE" w:rsidRDefault="00190961" w:rsidP="00584A9C">
            <w:pPr>
              <w:rPr>
                <w:rFonts w:eastAsia="Calibri" w:cs="Times New Roman"/>
              </w:rPr>
            </w:pPr>
            <w:r w:rsidRPr="005408CE">
              <w:rPr>
                <w:rFonts w:eastAsia="Calibri" w:cs="Times New Roman"/>
              </w:rPr>
              <w:sym w:font="Wingdings" w:char="F0A1"/>
            </w:r>
            <w:r w:rsidRPr="005408CE">
              <w:t xml:space="preserve"> I never have, but probably could</w:t>
            </w:r>
          </w:p>
          <w:p w14:paraId="3C86BC7A" w14:textId="77777777" w:rsidR="00190961" w:rsidRPr="005408CE" w:rsidRDefault="00190961" w:rsidP="00584A9C">
            <w:pPr>
              <w:rPr>
                <w:rFonts w:eastAsia="Calibri" w:cs="Times New Roman"/>
              </w:rPr>
            </w:pPr>
            <w:r w:rsidRPr="005408CE">
              <w:rPr>
                <w:rFonts w:eastAsia="Calibri" w:cs="Times New Roman"/>
              </w:rPr>
              <w:sym w:font="Wingdings" w:char="F0A1"/>
            </w:r>
            <w:r w:rsidRPr="005408CE">
              <w:t xml:space="preserve"> it has taken practice</w:t>
            </w:r>
          </w:p>
          <w:p w14:paraId="17F959A2" w14:textId="77777777" w:rsidR="00190961" w:rsidRDefault="00190961" w:rsidP="00584A9C">
            <w:r w:rsidRPr="005408CE">
              <w:rPr>
                <w:rFonts w:eastAsia="Calibri" w:cs="Times New Roman"/>
              </w:rPr>
              <w:sym w:font="Wingdings" w:char="F0A1"/>
            </w:r>
            <w:r w:rsidRPr="005408CE">
              <w:t xml:space="preserve"> Easily and often</w:t>
            </w:r>
          </w:p>
          <w:p w14:paraId="53F05000" w14:textId="77777777" w:rsidR="00190961" w:rsidRPr="005408CE" w:rsidRDefault="00190961" w:rsidP="00584A9C">
            <w:pPr>
              <w:rPr>
                <w:rFonts w:eastAsia="Calibri" w:cs="Times New Roman"/>
              </w:rPr>
            </w:pPr>
          </w:p>
          <w:p w14:paraId="4539FA06" w14:textId="77777777" w:rsidR="00190961" w:rsidRPr="005408CE" w:rsidRDefault="00190961" w:rsidP="00584A9C"/>
        </w:tc>
      </w:tr>
    </w:tbl>
    <w:p w14:paraId="27C33A11" w14:textId="77777777" w:rsidR="00190961" w:rsidRDefault="00190961" w:rsidP="00D247DA"/>
    <w:p w14:paraId="0797709A" w14:textId="77777777" w:rsidR="003C1E0C" w:rsidRPr="00190961" w:rsidRDefault="003C1E0C" w:rsidP="00D247DA">
      <w:pPr>
        <w:rPr>
          <w:b/>
        </w:rPr>
      </w:pPr>
      <w:r w:rsidRPr="00190961">
        <w:rPr>
          <w:b/>
        </w:rPr>
        <w:lastRenderedPageBreak/>
        <w:t>Module 1 – Critical Communication Skills for First Response</w:t>
      </w:r>
    </w:p>
    <w:p w14:paraId="57C76FED" w14:textId="77777777" w:rsidR="003C1E0C" w:rsidRDefault="003C1E0C" w:rsidP="003C1E0C">
      <w:pPr>
        <w:pStyle w:val="ListParagraph"/>
        <w:numPr>
          <w:ilvl w:val="0"/>
          <w:numId w:val="1"/>
        </w:numPr>
      </w:pPr>
      <w:r>
        <w:t>What is Sexual Violence?</w:t>
      </w:r>
    </w:p>
    <w:p w14:paraId="191DC8D7" w14:textId="77777777" w:rsidR="003C1E0C" w:rsidRDefault="00036202" w:rsidP="003C1E0C">
      <w:pPr>
        <w:pStyle w:val="ListParagraph"/>
        <w:numPr>
          <w:ilvl w:val="0"/>
          <w:numId w:val="1"/>
        </w:numPr>
      </w:pPr>
      <w:r>
        <w:t>C</w:t>
      </w:r>
      <w:r w:rsidR="003C1E0C">
        <w:t>ontinuum of sexual violence</w:t>
      </w:r>
    </w:p>
    <w:p w14:paraId="26AEAF9B" w14:textId="77777777" w:rsidR="003C1E0C" w:rsidRDefault="00036202" w:rsidP="003C1E0C">
      <w:pPr>
        <w:pStyle w:val="ListParagraph"/>
        <w:numPr>
          <w:ilvl w:val="0"/>
          <w:numId w:val="1"/>
        </w:numPr>
      </w:pPr>
      <w:r>
        <w:t>I</w:t>
      </w:r>
      <w:r w:rsidR="003C1E0C">
        <w:t>mportance of effective feedback and support</w:t>
      </w:r>
    </w:p>
    <w:p w14:paraId="16939C70" w14:textId="77777777" w:rsidR="003C1E0C" w:rsidRDefault="00036202" w:rsidP="003C1E0C">
      <w:pPr>
        <w:pStyle w:val="ListParagraph"/>
        <w:numPr>
          <w:ilvl w:val="0"/>
          <w:numId w:val="1"/>
        </w:numPr>
      </w:pPr>
      <w:r>
        <w:t>I</w:t>
      </w:r>
      <w:r w:rsidR="003C1E0C">
        <w:t>ntersectionality</w:t>
      </w:r>
      <w:r>
        <w:t>:</w:t>
      </w:r>
      <w:r w:rsidR="003C1E0C">
        <w:t xml:space="preserve"> experiences and responding</w:t>
      </w:r>
    </w:p>
    <w:p w14:paraId="37E520F9" w14:textId="77777777" w:rsidR="003C1E0C" w:rsidRDefault="00036202" w:rsidP="003C1E0C">
      <w:pPr>
        <w:pStyle w:val="ListParagraph"/>
        <w:numPr>
          <w:ilvl w:val="0"/>
          <w:numId w:val="1"/>
        </w:numPr>
      </w:pPr>
      <w:r>
        <w:t>Adult process of disclosure</w:t>
      </w:r>
    </w:p>
    <w:p w14:paraId="6C2EB158" w14:textId="77777777" w:rsidR="00036202" w:rsidRPr="00190961" w:rsidRDefault="00036202" w:rsidP="00036202">
      <w:pPr>
        <w:rPr>
          <w:b/>
        </w:rPr>
      </w:pPr>
      <w:r w:rsidRPr="00190961">
        <w:rPr>
          <w:b/>
        </w:rPr>
        <w:t>Module 2 – Child Sexual Abuse</w:t>
      </w:r>
    </w:p>
    <w:p w14:paraId="56566258" w14:textId="77777777" w:rsidR="00036202" w:rsidRDefault="00036202" w:rsidP="00036202">
      <w:pPr>
        <w:pStyle w:val="ListParagraph"/>
        <w:numPr>
          <w:ilvl w:val="0"/>
          <w:numId w:val="1"/>
        </w:numPr>
      </w:pPr>
      <w:r>
        <w:t>Definitions and application of the Criminal Code of Canada</w:t>
      </w:r>
    </w:p>
    <w:p w14:paraId="4B07C108" w14:textId="77777777" w:rsidR="00036202" w:rsidRDefault="00036202" w:rsidP="00036202">
      <w:pPr>
        <w:pStyle w:val="ListParagraph"/>
        <w:numPr>
          <w:ilvl w:val="0"/>
          <w:numId w:val="1"/>
        </w:numPr>
      </w:pPr>
      <w:r>
        <w:t>Dynamics of victims and abusers</w:t>
      </w:r>
    </w:p>
    <w:p w14:paraId="03851B70" w14:textId="77777777" w:rsidR="00036202" w:rsidRDefault="00036202" w:rsidP="00036202">
      <w:pPr>
        <w:pStyle w:val="ListParagraph"/>
        <w:numPr>
          <w:ilvl w:val="0"/>
          <w:numId w:val="1"/>
        </w:numPr>
      </w:pPr>
      <w:r>
        <w:t>Age of consent</w:t>
      </w:r>
    </w:p>
    <w:p w14:paraId="247A4EC3" w14:textId="77777777" w:rsidR="00036202" w:rsidRDefault="00036202" w:rsidP="00036202">
      <w:pPr>
        <w:pStyle w:val="ListParagraph"/>
        <w:numPr>
          <w:ilvl w:val="0"/>
          <w:numId w:val="1"/>
        </w:numPr>
      </w:pPr>
      <w:r>
        <w:t>Child process of disclosure</w:t>
      </w:r>
    </w:p>
    <w:p w14:paraId="032C55BA" w14:textId="77777777" w:rsidR="00036202" w:rsidRDefault="00036202" w:rsidP="00036202">
      <w:pPr>
        <w:pStyle w:val="ListParagraph"/>
        <w:numPr>
          <w:ilvl w:val="0"/>
          <w:numId w:val="1"/>
        </w:numPr>
      </w:pPr>
      <w:r>
        <w:t>Behavioural, physical, mental and social indicators and impacts</w:t>
      </w:r>
    </w:p>
    <w:p w14:paraId="56E16D9A" w14:textId="77777777" w:rsidR="00036202" w:rsidRDefault="00036202" w:rsidP="00036202">
      <w:pPr>
        <w:pStyle w:val="ListParagraph"/>
        <w:numPr>
          <w:ilvl w:val="0"/>
          <w:numId w:val="1"/>
        </w:numPr>
      </w:pPr>
      <w:r>
        <w:t>Reporting (Saskatchewan Child Abuse Protocol)</w:t>
      </w:r>
    </w:p>
    <w:p w14:paraId="21368D28" w14:textId="77777777" w:rsidR="00036202" w:rsidRDefault="00435AEF" w:rsidP="00036202">
      <w:pPr>
        <w:pStyle w:val="ListParagraph"/>
        <w:numPr>
          <w:ilvl w:val="0"/>
          <w:numId w:val="1"/>
        </w:numPr>
      </w:pPr>
      <w:r>
        <w:t>Demonstration of responding skills</w:t>
      </w:r>
      <w:r w:rsidR="00190961">
        <w:t xml:space="preserve"> using scenarios</w:t>
      </w:r>
    </w:p>
    <w:p w14:paraId="44D20AB4" w14:textId="77777777" w:rsidR="00036202" w:rsidRPr="00190961" w:rsidRDefault="00036202" w:rsidP="00036202">
      <w:pPr>
        <w:rPr>
          <w:b/>
        </w:rPr>
      </w:pPr>
      <w:r w:rsidRPr="00190961">
        <w:rPr>
          <w:b/>
        </w:rPr>
        <w:t>Module 3 – Adults Who Were Abused as Children</w:t>
      </w:r>
    </w:p>
    <w:p w14:paraId="48F166B1" w14:textId="77777777" w:rsidR="00036202" w:rsidRDefault="00435AEF" w:rsidP="00036202">
      <w:pPr>
        <w:pStyle w:val="ListParagraph"/>
        <w:numPr>
          <w:ilvl w:val="0"/>
          <w:numId w:val="1"/>
        </w:numPr>
      </w:pPr>
      <w:r>
        <w:t>Behavioural, physical, mental and social impacts of abuse in adults</w:t>
      </w:r>
    </w:p>
    <w:p w14:paraId="6FFD8331" w14:textId="77777777" w:rsidR="00435AEF" w:rsidRDefault="00EC280D" w:rsidP="00036202">
      <w:pPr>
        <w:pStyle w:val="ListParagraph"/>
        <w:numPr>
          <w:ilvl w:val="0"/>
          <w:numId w:val="1"/>
        </w:numPr>
      </w:pPr>
      <w:r>
        <w:t>Complex post-traumatic stress response</w:t>
      </w:r>
    </w:p>
    <w:p w14:paraId="6B9EE868" w14:textId="77777777" w:rsidR="00435AEF" w:rsidRDefault="00435AEF" w:rsidP="00435AEF">
      <w:pPr>
        <w:pStyle w:val="ListParagraph"/>
        <w:numPr>
          <w:ilvl w:val="0"/>
          <w:numId w:val="1"/>
        </w:numPr>
      </w:pPr>
      <w:r>
        <w:t>Reporting options</w:t>
      </w:r>
    </w:p>
    <w:p w14:paraId="4A46D67E" w14:textId="77777777" w:rsidR="00435AEF" w:rsidRDefault="00435AEF" w:rsidP="00435AEF">
      <w:pPr>
        <w:pStyle w:val="ListParagraph"/>
        <w:numPr>
          <w:ilvl w:val="0"/>
          <w:numId w:val="1"/>
        </w:numPr>
      </w:pPr>
      <w:r>
        <w:t>Grounding techniques</w:t>
      </w:r>
    </w:p>
    <w:p w14:paraId="1A9F6B3B" w14:textId="77777777" w:rsidR="00435AEF" w:rsidRDefault="00435AEF" w:rsidP="00435AEF">
      <w:pPr>
        <w:pStyle w:val="ListParagraph"/>
        <w:numPr>
          <w:ilvl w:val="0"/>
          <w:numId w:val="1"/>
        </w:numPr>
      </w:pPr>
      <w:r>
        <w:t>Demonstration of responding skills</w:t>
      </w:r>
      <w:r w:rsidR="00190961">
        <w:t xml:space="preserve"> using scenarios</w:t>
      </w:r>
    </w:p>
    <w:p w14:paraId="70E16689" w14:textId="77777777" w:rsidR="00435AEF" w:rsidRPr="00190961" w:rsidRDefault="00435AEF" w:rsidP="00435AEF">
      <w:pPr>
        <w:rPr>
          <w:b/>
        </w:rPr>
      </w:pPr>
      <w:r w:rsidRPr="00190961">
        <w:rPr>
          <w:b/>
        </w:rPr>
        <w:t>Module 4 – Sexual Harassment</w:t>
      </w:r>
    </w:p>
    <w:p w14:paraId="12278724" w14:textId="77777777" w:rsidR="00435AEF" w:rsidRDefault="00435AEF" w:rsidP="00435AEF">
      <w:pPr>
        <w:pStyle w:val="ListParagraph"/>
        <w:numPr>
          <w:ilvl w:val="0"/>
          <w:numId w:val="1"/>
        </w:numPr>
      </w:pPr>
      <w:r>
        <w:t>Defining sexual harassment (Sask. Human Rights), harassment versus flirting</w:t>
      </w:r>
    </w:p>
    <w:p w14:paraId="11781CD0" w14:textId="77777777" w:rsidR="00435AEF" w:rsidRDefault="00435AEF" w:rsidP="00435AEF">
      <w:pPr>
        <w:pStyle w:val="ListParagraph"/>
        <w:numPr>
          <w:ilvl w:val="0"/>
          <w:numId w:val="1"/>
        </w:numPr>
      </w:pPr>
      <w:r>
        <w:t>Sexual harassment on the continuum of violence</w:t>
      </w:r>
    </w:p>
    <w:p w14:paraId="47F61BE6" w14:textId="77777777" w:rsidR="00435AEF" w:rsidRDefault="00435AEF" w:rsidP="00435AEF">
      <w:pPr>
        <w:pStyle w:val="ListParagraph"/>
        <w:numPr>
          <w:ilvl w:val="0"/>
          <w:numId w:val="1"/>
        </w:numPr>
      </w:pPr>
      <w:r>
        <w:t>Impacts of sexual harassment</w:t>
      </w:r>
    </w:p>
    <w:p w14:paraId="47991335" w14:textId="77777777" w:rsidR="00435AEF" w:rsidRDefault="00435AEF" w:rsidP="00435AEF">
      <w:pPr>
        <w:pStyle w:val="ListParagraph"/>
        <w:numPr>
          <w:ilvl w:val="0"/>
          <w:numId w:val="1"/>
        </w:numPr>
      </w:pPr>
      <w:r>
        <w:t>Reporting options</w:t>
      </w:r>
    </w:p>
    <w:p w14:paraId="5682AB20" w14:textId="77777777" w:rsidR="00435AEF" w:rsidRPr="00190961" w:rsidRDefault="00435AEF" w:rsidP="00435AEF">
      <w:pPr>
        <w:rPr>
          <w:b/>
        </w:rPr>
      </w:pPr>
      <w:r w:rsidRPr="00190961">
        <w:rPr>
          <w:b/>
        </w:rPr>
        <w:t>Module 5 – Sexual Assault</w:t>
      </w:r>
    </w:p>
    <w:p w14:paraId="6DEBC06A" w14:textId="77777777" w:rsidR="00435AEF" w:rsidRDefault="00435AEF" w:rsidP="00435AEF">
      <w:pPr>
        <w:pStyle w:val="ListParagraph"/>
        <w:numPr>
          <w:ilvl w:val="0"/>
          <w:numId w:val="1"/>
        </w:numPr>
      </w:pPr>
      <w:r>
        <w:t>Definitions and application of the Criminal Code of Canada</w:t>
      </w:r>
    </w:p>
    <w:p w14:paraId="0841A1E4" w14:textId="77777777" w:rsidR="00435AEF" w:rsidRDefault="00435AEF" w:rsidP="00435AEF">
      <w:pPr>
        <w:pStyle w:val="ListParagraph"/>
        <w:numPr>
          <w:ilvl w:val="0"/>
          <w:numId w:val="1"/>
        </w:numPr>
      </w:pPr>
      <w:r>
        <w:t>Examination of myths and biases</w:t>
      </w:r>
    </w:p>
    <w:p w14:paraId="58EC5336" w14:textId="77777777" w:rsidR="00435AEF" w:rsidRDefault="00435AEF" w:rsidP="00435AEF">
      <w:pPr>
        <w:pStyle w:val="ListParagraph"/>
        <w:numPr>
          <w:ilvl w:val="0"/>
          <w:numId w:val="1"/>
        </w:numPr>
      </w:pPr>
      <w:r>
        <w:t>Prevalence rates</w:t>
      </w:r>
    </w:p>
    <w:p w14:paraId="7D411EF9" w14:textId="77777777" w:rsidR="00435AEF" w:rsidRDefault="00435AEF" w:rsidP="00435AEF">
      <w:pPr>
        <w:pStyle w:val="ListParagraph"/>
        <w:numPr>
          <w:ilvl w:val="0"/>
          <w:numId w:val="1"/>
        </w:numPr>
      </w:pPr>
      <w:r>
        <w:t>Immediate and long-term impacts</w:t>
      </w:r>
    </w:p>
    <w:p w14:paraId="464E26ED" w14:textId="77777777" w:rsidR="00EC280D" w:rsidRDefault="00435AEF" w:rsidP="00EC280D">
      <w:pPr>
        <w:pStyle w:val="ListParagraph"/>
        <w:numPr>
          <w:ilvl w:val="0"/>
          <w:numId w:val="1"/>
        </w:numPr>
      </w:pPr>
      <w:r>
        <w:t>Sexual assault trauma: stages and responses</w:t>
      </w:r>
    </w:p>
    <w:p w14:paraId="3F381E4D" w14:textId="77777777" w:rsidR="00435AEF" w:rsidRDefault="00EC280D" w:rsidP="00EC280D">
      <w:pPr>
        <w:pStyle w:val="ListParagraph"/>
        <w:numPr>
          <w:ilvl w:val="0"/>
          <w:numId w:val="1"/>
        </w:numPr>
      </w:pPr>
      <w:r>
        <w:t>Reporting options</w:t>
      </w:r>
    </w:p>
    <w:p w14:paraId="66EF3F65" w14:textId="77777777" w:rsidR="00435AEF" w:rsidRDefault="00435AEF" w:rsidP="00435AEF">
      <w:pPr>
        <w:pStyle w:val="ListParagraph"/>
        <w:numPr>
          <w:ilvl w:val="0"/>
          <w:numId w:val="1"/>
        </w:numPr>
      </w:pPr>
      <w:r>
        <w:t>Demonstration of responding skills</w:t>
      </w:r>
      <w:r w:rsidR="00190961">
        <w:t xml:space="preserve"> using scenarios</w:t>
      </w:r>
    </w:p>
    <w:p w14:paraId="035FF437" w14:textId="77777777" w:rsidR="00435AEF" w:rsidRPr="00190961" w:rsidRDefault="00435AEF" w:rsidP="00435AEF">
      <w:pPr>
        <w:rPr>
          <w:b/>
        </w:rPr>
      </w:pPr>
      <w:r w:rsidRPr="00190961">
        <w:rPr>
          <w:b/>
        </w:rPr>
        <w:t>Module 6 – Rethinking Prevention</w:t>
      </w:r>
    </w:p>
    <w:p w14:paraId="13289263" w14:textId="77777777" w:rsidR="00435AEF" w:rsidRDefault="00435AEF" w:rsidP="00435AEF">
      <w:pPr>
        <w:pStyle w:val="ListParagraph"/>
        <w:numPr>
          <w:ilvl w:val="0"/>
          <w:numId w:val="1"/>
        </w:numPr>
      </w:pPr>
      <w:r>
        <w:t>Define and discuss the anti-violence continuum</w:t>
      </w:r>
    </w:p>
    <w:p w14:paraId="1684A07B" w14:textId="77777777" w:rsidR="00435AEF" w:rsidRDefault="00435AEF" w:rsidP="00435AEF">
      <w:pPr>
        <w:pStyle w:val="ListParagraph"/>
        <w:numPr>
          <w:ilvl w:val="0"/>
          <w:numId w:val="1"/>
        </w:numPr>
      </w:pPr>
      <w:r>
        <w:t>Discuss negative impacts of prevention tips aimed at people who may be assaulted</w:t>
      </w:r>
    </w:p>
    <w:p w14:paraId="790D5137" w14:textId="77777777" w:rsidR="00435AEF" w:rsidRDefault="00EC280D" w:rsidP="00435AEF">
      <w:pPr>
        <w:pStyle w:val="ListParagraph"/>
        <w:numPr>
          <w:ilvl w:val="0"/>
          <w:numId w:val="1"/>
        </w:numPr>
      </w:pPr>
      <w:r>
        <w:t>Myths and the “Just World” hypothesis</w:t>
      </w:r>
    </w:p>
    <w:p w14:paraId="0EF1B693" w14:textId="77777777" w:rsidR="00D247DA" w:rsidRPr="00190961" w:rsidRDefault="00EC280D" w:rsidP="00190961">
      <w:pPr>
        <w:pStyle w:val="ListParagraph"/>
        <w:numPr>
          <w:ilvl w:val="0"/>
          <w:numId w:val="1"/>
        </w:numPr>
      </w:pPr>
      <w:r>
        <w:t>Personal challenges: boundaries, being media savvy, involvement, speaking out</w:t>
      </w:r>
    </w:p>
    <w:sectPr w:rsidR="00D247DA" w:rsidRPr="00190961" w:rsidSect="008A69A5">
      <w:headerReference w:type="default" r:id="rId10"/>
      <w:footerReference w:type="default" r:id="rId11"/>
      <w:pgSz w:w="12240" w:h="15840"/>
      <w:pgMar w:top="1440" w:right="1041" w:bottom="1440" w:left="1440" w:header="708" w:footer="708" w:gutter="0"/>
      <w:pgBorders w:offsetFrom="page">
        <w:top w:val="single" w:sz="18" w:space="24" w:color="0099CC"/>
        <w:left w:val="single" w:sz="18" w:space="24" w:color="0099CC"/>
        <w:bottom w:val="single" w:sz="18" w:space="24" w:color="0099CC"/>
        <w:right w:val="single" w:sz="18" w:space="24" w:color="0099CC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C94A33" w14:textId="77777777" w:rsidR="00E535FA" w:rsidRDefault="00E535FA" w:rsidP="00D247DA">
      <w:pPr>
        <w:spacing w:after="0" w:line="240" w:lineRule="auto"/>
      </w:pPr>
      <w:r>
        <w:separator/>
      </w:r>
    </w:p>
  </w:endnote>
  <w:endnote w:type="continuationSeparator" w:id="0">
    <w:p w14:paraId="65476657" w14:textId="77777777" w:rsidR="00E535FA" w:rsidRDefault="00E535FA" w:rsidP="00D24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490993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2D01F5D" w14:textId="77777777" w:rsidR="00D247DA" w:rsidRDefault="00D247DA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643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643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500DC0" w14:textId="77777777" w:rsidR="00D247DA" w:rsidRDefault="00D247D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505084" w14:textId="77777777" w:rsidR="00E535FA" w:rsidRDefault="00E535FA" w:rsidP="00D247DA">
      <w:pPr>
        <w:spacing w:after="0" w:line="240" w:lineRule="auto"/>
      </w:pPr>
      <w:r>
        <w:separator/>
      </w:r>
    </w:p>
  </w:footnote>
  <w:footnote w:type="continuationSeparator" w:id="0">
    <w:p w14:paraId="30243DD2" w14:textId="77777777" w:rsidR="00E535FA" w:rsidRDefault="00E535FA" w:rsidP="00D24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1A7C2" w14:textId="77777777" w:rsidR="00190961" w:rsidRPr="00190961" w:rsidRDefault="00190961" w:rsidP="00190961">
    <w:pPr>
      <w:jc w:val="center"/>
      <w:rPr>
        <w:b/>
      </w:rPr>
    </w:pPr>
    <w:r w:rsidRPr="00190961">
      <w:rPr>
        <w:b/>
      </w:rPr>
      <w:t>First Responder to Sexual Assault and Abuse Training – Training Modules</w:t>
    </w:r>
  </w:p>
  <w:p w14:paraId="756D87BA" w14:textId="77777777" w:rsidR="00190961" w:rsidRDefault="0019096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DC5D87"/>
    <w:multiLevelType w:val="hybridMultilevel"/>
    <w:tmpl w:val="2F58BA00"/>
    <w:lvl w:ilvl="0" w:tplc="D354F95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573"/>
    <w:rsid w:val="00005DA2"/>
    <w:rsid w:val="00017E27"/>
    <w:rsid w:val="00036202"/>
    <w:rsid w:val="00092411"/>
    <w:rsid w:val="001171BD"/>
    <w:rsid w:val="00190961"/>
    <w:rsid w:val="001D5693"/>
    <w:rsid w:val="002813C8"/>
    <w:rsid w:val="003C1E0C"/>
    <w:rsid w:val="00435AEF"/>
    <w:rsid w:val="004675B4"/>
    <w:rsid w:val="00486497"/>
    <w:rsid w:val="004A7426"/>
    <w:rsid w:val="004B1F51"/>
    <w:rsid w:val="004C6006"/>
    <w:rsid w:val="00501BFC"/>
    <w:rsid w:val="005A44C9"/>
    <w:rsid w:val="007053A0"/>
    <w:rsid w:val="007F6488"/>
    <w:rsid w:val="008A69A5"/>
    <w:rsid w:val="00956407"/>
    <w:rsid w:val="00994380"/>
    <w:rsid w:val="009B65A6"/>
    <w:rsid w:val="00A16F85"/>
    <w:rsid w:val="00AA0573"/>
    <w:rsid w:val="00AF7616"/>
    <w:rsid w:val="00BC097B"/>
    <w:rsid w:val="00D247DA"/>
    <w:rsid w:val="00D25E9C"/>
    <w:rsid w:val="00DB42C3"/>
    <w:rsid w:val="00DC02AF"/>
    <w:rsid w:val="00E33641"/>
    <w:rsid w:val="00E535FA"/>
    <w:rsid w:val="00E66E13"/>
    <w:rsid w:val="00EA6437"/>
    <w:rsid w:val="00EC280D"/>
    <w:rsid w:val="00ED2609"/>
    <w:rsid w:val="00F24CF5"/>
    <w:rsid w:val="00F26959"/>
    <w:rsid w:val="00FE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F9BDD"/>
  <w15:chartTrackingRefBased/>
  <w15:docId w15:val="{A18183AD-676A-413E-A90B-ED255B86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60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6B688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6006"/>
    <w:rPr>
      <w:rFonts w:asciiTheme="majorHAnsi" w:eastAsiaTheme="majorEastAsia" w:hAnsiTheme="majorHAnsi" w:cstheme="majorBidi"/>
      <w:b/>
      <w:color w:val="06B688"/>
      <w:sz w:val="32"/>
      <w:szCs w:val="32"/>
    </w:rPr>
  </w:style>
  <w:style w:type="table" w:styleId="TableGrid">
    <w:name w:val="Table Grid"/>
    <w:basedOn w:val="TableNormal"/>
    <w:uiPriority w:val="59"/>
    <w:rsid w:val="00F26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6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95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24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7DA"/>
  </w:style>
  <w:style w:type="paragraph" w:styleId="Footer">
    <w:name w:val="footer"/>
    <w:basedOn w:val="Normal"/>
    <w:link w:val="FooterChar"/>
    <w:uiPriority w:val="99"/>
    <w:unhideWhenUsed/>
    <w:rsid w:val="00D24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7DA"/>
  </w:style>
  <w:style w:type="paragraph" w:styleId="ListParagraph">
    <w:name w:val="List Paragraph"/>
    <w:basedOn w:val="Normal"/>
    <w:uiPriority w:val="34"/>
    <w:qFormat/>
    <w:rsid w:val="003C1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555</Words>
  <Characters>3169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RSAC Inc</dc:creator>
  <cp:keywords/>
  <dc:description/>
  <cp:lastModifiedBy>Microsoft Office User</cp:lastModifiedBy>
  <cp:revision>10</cp:revision>
  <cp:lastPrinted>2018-03-02T19:43:00Z</cp:lastPrinted>
  <dcterms:created xsi:type="dcterms:W3CDTF">2018-08-15T22:29:00Z</dcterms:created>
  <dcterms:modified xsi:type="dcterms:W3CDTF">2019-01-22T20:25:00Z</dcterms:modified>
</cp:coreProperties>
</file>