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DC1" w:rsidRPr="00BB35D3" w:rsidRDefault="00B754F8" w:rsidP="00AB0C3C">
      <w:pPr>
        <w:spacing w:line="240" w:lineRule="auto"/>
        <w:jc w:val="center"/>
        <w:rPr>
          <w:rFonts w:cstheme="minorHAnsi"/>
          <w:b/>
          <w:sz w:val="32"/>
          <w:szCs w:val="32"/>
        </w:rPr>
      </w:pPr>
      <w:r>
        <w:rPr>
          <w:rFonts w:cstheme="minorHAnsi"/>
          <w:b/>
          <w:sz w:val="32"/>
          <w:szCs w:val="32"/>
        </w:rPr>
        <w:t>RSAI</w:t>
      </w:r>
      <w:r w:rsidR="00DA3DC1" w:rsidRPr="00BB35D3">
        <w:rPr>
          <w:rFonts w:cstheme="minorHAnsi"/>
          <w:b/>
          <w:sz w:val="32"/>
          <w:szCs w:val="32"/>
        </w:rPr>
        <w:t xml:space="preserve"> Legislative Update </w:t>
      </w:r>
      <w:r w:rsidR="00DA3DC1" w:rsidRPr="00BB35D3">
        <w:rPr>
          <w:rFonts w:cstheme="minorHAnsi"/>
          <w:b/>
          <w:sz w:val="32"/>
          <w:szCs w:val="32"/>
        </w:rPr>
        <w:br/>
      </w:r>
      <w:r w:rsidR="00C13B33">
        <w:rPr>
          <w:rFonts w:cstheme="minorHAnsi"/>
          <w:b/>
          <w:sz w:val="32"/>
          <w:szCs w:val="32"/>
        </w:rPr>
        <w:t>May 13</w:t>
      </w:r>
      <w:r w:rsidR="00DA3DC1" w:rsidRPr="00BB35D3">
        <w:rPr>
          <w:rFonts w:cstheme="minorHAnsi"/>
          <w:b/>
          <w:sz w:val="32"/>
          <w:szCs w:val="32"/>
        </w:rPr>
        <w:t>, 2021</w:t>
      </w:r>
    </w:p>
    <w:p w:rsidR="00A773D6" w:rsidRPr="0045176C" w:rsidRDefault="00A773D6" w:rsidP="000B2F53">
      <w:pPr>
        <w:spacing w:after="0" w:line="240" w:lineRule="auto"/>
      </w:pPr>
    </w:p>
    <w:p w:rsidR="00BF2F1E" w:rsidRPr="0045176C" w:rsidRDefault="00BF2F1E" w:rsidP="000B2F53">
      <w:pPr>
        <w:spacing w:after="0" w:line="240" w:lineRule="auto"/>
      </w:pPr>
      <w:r w:rsidRPr="0045176C">
        <w:t xml:space="preserve">In this </w:t>
      </w:r>
      <w:r w:rsidR="00B754F8">
        <w:t>RSAI</w:t>
      </w:r>
      <w:r w:rsidRPr="0045176C">
        <w:t xml:space="preserve"> Weekly Report from the 2021 Legislative Session, find information about: </w:t>
      </w:r>
    </w:p>
    <w:p w:rsidR="002B47D7" w:rsidRDefault="002B47D7" w:rsidP="000B2F53">
      <w:pPr>
        <w:pStyle w:val="ListParagraph"/>
        <w:numPr>
          <w:ilvl w:val="0"/>
          <w:numId w:val="1"/>
        </w:numPr>
        <w:spacing w:line="240" w:lineRule="auto"/>
      </w:pPr>
      <w:r w:rsidRPr="0045176C">
        <w:t xml:space="preserve">Status of </w:t>
      </w:r>
      <w:r w:rsidR="0005300D">
        <w:t>B</w:t>
      </w:r>
      <w:r w:rsidRPr="0045176C">
        <w:t xml:space="preserve">udget </w:t>
      </w:r>
      <w:r w:rsidR="0005300D">
        <w:t>B</w:t>
      </w:r>
      <w:r w:rsidRPr="0045176C">
        <w:t xml:space="preserve">ills: </w:t>
      </w:r>
      <w:r w:rsidR="00C13B33">
        <w:t>2</w:t>
      </w:r>
      <w:r w:rsidRPr="0045176C">
        <w:t xml:space="preserve"> </w:t>
      </w:r>
      <w:r w:rsidR="0005300D">
        <w:t>Down, 9</w:t>
      </w:r>
      <w:r w:rsidRPr="0045176C">
        <w:t xml:space="preserve"> to go</w:t>
      </w:r>
    </w:p>
    <w:p w:rsidR="00C13B33" w:rsidRPr="0045176C" w:rsidRDefault="00C13B33" w:rsidP="000B2F53">
      <w:pPr>
        <w:pStyle w:val="ListParagraph"/>
        <w:numPr>
          <w:ilvl w:val="0"/>
          <w:numId w:val="1"/>
        </w:numPr>
        <w:spacing w:line="240" w:lineRule="auto"/>
      </w:pPr>
      <w:r>
        <w:t>Accreditation Ame</w:t>
      </w:r>
      <w:bookmarkStart w:id="0" w:name="_GoBack"/>
      <w:bookmarkEnd w:id="0"/>
      <w:r>
        <w:t>ndment to HF 868 Details</w:t>
      </w:r>
    </w:p>
    <w:p w:rsidR="002B47D7" w:rsidRPr="0045176C" w:rsidRDefault="00C13B33" w:rsidP="00581FDA">
      <w:pPr>
        <w:pStyle w:val="ListParagraph"/>
        <w:numPr>
          <w:ilvl w:val="0"/>
          <w:numId w:val="1"/>
        </w:numPr>
        <w:spacing w:line="240" w:lineRule="auto"/>
      </w:pPr>
      <w:r>
        <w:t xml:space="preserve">Education Items </w:t>
      </w:r>
      <w:r w:rsidR="002B47D7" w:rsidRPr="0045176C">
        <w:t>Still Awaiting Action</w:t>
      </w:r>
    </w:p>
    <w:p w:rsidR="002B47D7" w:rsidRPr="0045176C" w:rsidRDefault="002B47D7" w:rsidP="000B2F53">
      <w:pPr>
        <w:pStyle w:val="ListParagraph"/>
        <w:numPr>
          <w:ilvl w:val="0"/>
          <w:numId w:val="1"/>
        </w:numPr>
        <w:spacing w:line="240" w:lineRule="auto"/>
      </w:pPr>
      <w:r w:rsidRPr="0045176C">
        <w:t xml:space="preserve">Bills </w:t>
      </w:r>
      <w:r w:rsidR="0005300D">
        <w:t>S</w:t>
      </w:r>
      <w:r w:rsidR="00C13B33">
        <w:t>igned by the Governor</w:t>
      </w:r>
    </w:p>
    <w:p w:rsidR="002B47D7" w:rsidRPr="0045176C" w:rsidRDefault="00A57A1A" w:rsidP="000B2F53">
      <w:pPr>
        <w:pStyle w:val="ListParagraph"/>
        <w:numPr>
          <w:ilvl w:val="0"/>
          <w:numId w:val="1"/>
        </w:numPr>
        <w:spacing w:line="240" w:lineRule="auto"/>
      </w:pPr>
      <w:r w:rsidRPr="0045176C">
        <w:t>Advocacy Action Steps This week and Connecting with Legislators During the Interim</w:t>
      </w:r>
    </w:p>
    <w:p w:rsidR="00EF415F" w:rsidRPr="0045176C" w:rsidRDefault="00EF415F" w:rsidP="00EF415F">
      <w:pPr>
        <w:pStyle w:val="ListParagraph"/>
        <w:spacing w:after="0" w:line="240" w:lineRule="auto"/>
      </w:pPr>
    </w:p>
    <w:p w:rsidR="00B43962" w:rsidRPr="00A57A1A" w:rsidRDefault="00064E8B" w:rsidP="000B2F53">
      <w:pPr>
        <w:spacing w:line="240" w:lineRule="auto"/>
        <w:rPr>
          <w:b/>
          <w:sz w:val="24"/>
        </w:rPr>
      </w:pPr>
      <w:r w:rsidRPr="00A57A1A">
        <w:rPr>
          <w:b/>
          <w:sz w:val="24"/>
        </w:rPr>
        <w:t>Budget Bills Status in Both Chambers</w:t>
      </w:r>
    </w:p>
    <w:p w:rsidR="002B47D7" w:rsidRDefault="00064E8B" w:rsidP="000B2F53">
      <w:pPr>
        <w:spacing w:line="240" w:lineRule="auto"/>
      </w:pPr>
      <w:r>
        <w:t>T</w:t>
      </w:r>
      <w:r w:rsidRPr="00064E8B">
        <w:t xml:space="preserve">he IALNS Newsletter </w:t>
      </w:r>
      <w:r>
        <w:t>reported the</w:t>
      </w:r>
      <w:r w:rsidRPr="00064E8B">
        <w:t xml:space="preserve"> progress of </w:t>
      </w:r>
      <w:r>
        <w:t>budget bills required</w:t>
      </w:r>
      <w:r w:rsidRPr="00064E8B">
        <w:t xml:space="preserve"> to be completed before </w:t>
      </w:r>
      <w:r>
        <w:t>the end of the 2021</w:t>
      </w:r>
      <w:r w:rsidRPr="00064E8B">
        <w:t xml:space="preserve"> Session. </w:t>
      </w:r>
      <w:r>
        <w:t>See the April 15 weekly report for details of HF 868</w:t>
      </w:r>
      <w:r w:rsidR="002B47D7">
        <w:t xml:space="preserve"> Education Appropriations</w:t>
      </w:r>
      <w:r w:rsidR="000663B5">
        <w:t xml:space="preserve"> line item</w:t>
      </w:r>
      <w:r w:rsidR="002B47D7">
        <w:t xml:space="preserve">, </w:t>
      </w:r>
      <w:r w:rsidR="000663B5">
        <w:t>plus the details on the accreditation amendment below.</w:t>
      </w:r>
      <w:r w:rsidR="00EF415F">
        <w:t xml:space="preserve"> </w:t>
      </w:r>
      <w:r w:rsidR="000663B5">
        <w:t xml:space="preserve">The will is now in </w:t>
      </w:r>
      <w:r w:rsidR="002B47D7">
        <w:t>the Senate</w:t>
      </w:r>
      <w:r>
        <w:t>.</w:t>
      </w:r>
      <w:r w:rsidR="0045176C">
        <w:t xml:space="preserve"> </w:t>
      </w:r>
      <w:r w:rsidR="000663B5">
        <w:t>Negotiations with House and Senate leadership and the Governor are happening behind the scenes as legislators seek the</w:t>
      </w:r>
      <w:r>
        <w:t xml:space="preserve"> close of the 2021 Session. </w:t>
      </w:r>
      <w:r w:rsidR="002A0EDB">
        <w:t>The d</w:t>
      </w:r>
      <w:r>
        <w:t>aily per diem for legislators end</w:t>
      </w:r>
      <w:r w:rsidR="000663B5">
        <w:t>ed on April 30, which wa</w:t>
      </w:r>
      <w:r>
        <w:t>s the 100</w:t>
      </w:r>
      <w:r w:rsidRPr="00064E8B">
        <w:rPr>
          <w:vertAlign w:val="superscript"/>
        </w:rPr>
        <w:t>th</w:t>
      </w:r>
      <w:r>
        <w:t xml:space="preserve"> day of the Session.</w:t>
      </w:r>
      <w:r w:rsidR="0045176C">
        <w:t xml:space="preserve"> </w:t>
      </w:r>
      <w:r w:rsidR="002B47D7">
        <w:t xml:space="preserve">Both the House and Senate adjourned without action early Thursday morning, indicating that agreement among the House and Senate Leaders and the Governor has not yet been reached. </w:t>
      </w:r>
    </w:p>
    <w:p w:rsidR="00170B92" w:rsidRPr="002B47D7" w:rsidRDefault="00DC673A" w:rsidP="002B47D7">
      <w:hyperlink r:id="rId8" w:history="1">
        <w:r w:rsidR="002B47D7" w:rsidRPr="002B47D7">
          <w:rPr>
            <w:rStyle w:val="Hyperlink"/>
            <w:b/>
          </w:rPr>
          <w:t>SF 615</w:t>
        </w:r>
      </w:hyperlink>
      <w:r w:rsidR="002B47D7" w:rsidRPr="002B47D7">
        <w:rPr>
          <w:b/>
        </w:rPr>
        <w:t xml:space="preserve"> Standing Appropriations</w:t>
      </w:r>
      <w:r w:rsidR="002B47D7" w:rsidRPr="002B47D7">
        <w:t>: t</w:t>
      </w:r>
      <w:r w:rsidR="002B47D7">
        <w:t xml:space="preserve">his bill appropriates a total of </w:t>
      </w:r>
      <w:r w:rsidR="00186467" w:rsidRPr="002B47D7">
        <w:t>$3.411 billion</w:t>
      </w:r>
      <w:r w:rsidR="002B47D7">
        <w:t xml:space="preserve"> for State Foundation School Aid, which is </w:t>
      </w:r>
      <w:r w:rsidR="00186467" w:rsidRPr="002B47D7">
        <w:t xml:space="preserve">an increase of $21.5 million compared to FY 2021. </w:t>
      </w:r>
      <w:r w:rsidR="002B47D7">
        <w:t xml:space="preserve">That total is well below the $53 million announced </w:t>
      </w:r>
      <w:r w:rsidR="00E4218B">
        <w:t xml:space="preserve">by </w:t>
      </w:r>
      <w:r w:rsidR="002B47D7">
        <w:t xml:space="preserve">Republican </w:t>
      </w:r>
      <w:r w:rsidR="00E4218B">
        <w:t>Leaders early in the Session and even further below the $95 million annual average increase of state resources for public education over the last decade.</w:t>
      </w:r>
      <w:r w:rsidR="0045176C">
        <w:t xml:space="preserve"> </w:t>
      </w:r>
      <w:r w:rsidR="00186467" w:rsidRPr="002B47D7">
        <w:t>Within the appropriations to the DE, the following are reductions compared to current law, for a total reduction of $32.5 million for the three items combined (all of these are continued from the prior year)</w:t>
      </w:r>
      <w:r w:rsidR="00FC6E54">
        <w:t>:</w:t>
      </w:r>
    </w:p>
    <w:p w:rsidR="00170B92" w:rsidRPr="002B47D7" w:rsidRDefault="00186467" w:rsidP="00186467">
      <w:pPr>
        <w:numPr>
          <w:ilvl w:val="1"/>
          <w:numId w:val="3"/>
        </w:numPr>
        <w:tabs>
          <w:tab w:val="num" w:pos="1440"/>
        </w:tabs>
        <w:spacing w:line="240" w:lineRule="auto"/>
      </w:pPr>
      <w:r w:rsidRPr="002B47D7">
        <w:t>Limits the FY 2022 General Fund appropriation to DE for nonpublic school transportation to $8.2 million and requires the appropriation to be prorated if the claims exceed the appropriation.</w:t>
      </w:r>
    </w:p>
    <w:p w:rsidR="00170B92" w:rsidRPr="002B47D7" w:rsidRDefault="00186467" w:rsidP="00186467">
      <w:pPr>
        <w:numPr>
          <w:ilvl w:val="1"/>
          <w:numId w:val="3"/>
        </w:numPr>
        <w:tabs>
          <w:tab w:val="num" w:pos="1440"/>
        </w:tabs>
        <w:spacing w:line="240" w:lineRule="auto"/>
      </w:pPr>
      <w:r w:rsidRPr="002B47D7">
        <w:t>Suspends the General Fund standing appropriation of $14.8 million to DE for the Instruction</w:t>
      </w:r>
      <w:r w:rsidR="002B47D7">
        <w:t>al Support Program for FY 2022, maintaining the state share at zero.</w:t>
      </w:r>
      <w:r w:rsidR="0045176C">
        <w:t xml:space="preserve"> </w:t>
      </w:r>
      <w:r w:rsidR="0091206C">
        <w:t xml:space="preserve">(State law requires a 25% </w:t>
      </w:r>
      <w:r w:rsidR="002B47D7">
        <w:t>state funding for ISL, but that was never attained even when they were making a sizable contribution. It has been funded as zero since 2011.)</w:t>
      </w:r>
    </w:p>
    <w:p w:rsidR="000663B5" w:rsidRDefault="00186467" w:rsidP="00186467">
      <w:pPr>
        <w:numPr>
          <w:ilvl w:val="1"/>
          <w:numId w:val="3"/>
        </w:numPr>
        <w:tabs>
          <w:tab w:val="num" w:pos="1440"/>
        </w:tabs>
        <w:spacing w:line="240" w:lineRule="auto"/>
      </w:pPr>
      <w:r w:rsidRPr="002B47D7">
        <w:t>Reduces the FY 2022 State school aid funding to Area Education Agencies (AEAs) by $15.0 million.</w:t>
      </w:r>
      <w:r w:rsidR="002B47D7">
        <w:t xml:space="preserve"> This continues the annual reduction which has been in place for more than a decade.</w:t>
      </w:r>
    </w:p>
    <w:p w:rsidR="000663B5" w:rsidRDefault="00186467" w:rsidP="000663B5">
      <w:pPr>
        <w:numPr>
          <w:ilvl w:val="0"/>
          <w:numId w:val="3"/>
        </w:numPr>
        <w:tabs>
          <w:tab w:val="num" w:pos="720"/>
        </w:tabs>
        <w:spacing w:line="240" w:lineRule="auto"/>
      </w:pPr>
      <w:r w:rsidRPr="002B47D7">
        <w:t>Appropriates $27.5 million for transportation equity (increase of $850,000)</w:t>
      </w:r>
      <w:r w:rsidR="002B47D7">
        <w:t xml:space="preserve"> which funds the policy change made in </w:t>
      </w:r>
      <w:hyperlink r:id="rId9" w:history="1">
        <w:r w:rsidR="002B47D7" w:rsidRPr="002B47D7">
          <w:rPr>
            <w:rStyle w:val="Hyperlink"/>
            <w:b/>
            <w:bCs/>
          </w:rPr>
          <w:t>SF 269</w:t>
        </w:r>
      </w:hyperlink>
      <w:r w:rsidR="002B47D7" w:rsidRPr="002B47D7">
        <w:rPr>
          <w:b/>
          <w:bCs/>
        </w:rPr>
        <w:t xml:space="preserve"> School Funding</w:t>
      </w:r>
      <w:r w:rsidR="000663B5">
        <w:rPr>
          <w:b/>
          <w:bCs/>
        </w:rPr>
        <w:t>,</w:t>
      </w:r>
      <w:r w:rsidR="002B47D7">
        <w:rPr>
          <w:b/>
          <w:bCs/>
        </w:rPr>
        <w:t xml:space="preserve"> </w:t>
      </w:r>
      <w:r w:rsidR="002B47D7" w:rsidRPr="002B47D7">
        <w:rPr>
          <w:bCs/>
        </w:rPr>
        <w:t>which was signed by the Governor on Feb. 23.</w:t>
      </w:r>
    </w:p>
    <w:p w:rsidR="002A0EDB" w:rsidRDefault="000663B5" w:rsidP="00E4218B">
      <w:pPr>
        <w:numPr>
          <w:ilvl w:val="0"/>
          <w:numId w:val="3"/>
        </w:numPr>
        <w:tabs>
          <w:tab w:val="num" w:pos="720"/>
        </w:tabs>
        <w:spacing w:line="240" w:lineRule="auto"/>
        <w:sectPr w:rsidR="002A0EDB" w:rsidSect="00A85897">
          <w:headerReference w:type="default" r:id="rId10"/>
          <w:footerReference w:type="default" r:id="rId11"/>
          <w:type w:val="continuous"/>
          <w:pgSz w:w="12240" w:h="15840"/>
          <w:pgMar w:top="1440" w:right="1440" w:bottom="720" w:left="1440" w:header="720" w:footer="432" w:gutter="0"/>
          <w:cols w:space="720"/>
          <w:docGrid w:linePitch="360"/>
        </w:sectPr>
      </w:pPr>
      <w:r>
        <w:t xml:space="preserve">The House version, </w:t>
      </w:r>
      <w:hyperlink r:id="rId12" w:history="1">
        <w:r w:rsidRPr="000663B5">
          <w:rPr>
            <w:rStyle w:val="Hyperlink"/>
            <w:b/>
          </w:rPr>
          <w:t>HF 894</w:t>
        </w:r>
      </w:hyperlink>
      <w:r>
        <w:t xml:space="preserve">, cuts the AEAs by $12.5 million, which effectively restores $2.5 million compared to the current year’s appropriation level. That bill was approved by the House Appropriations Committee on May 6. Both bills are on their respective calendars. </w:t>
      </w:r>
      <w:r w:rsidR="00B754F8">
        <w:t>RSAI</w:t>
      </w:r>
      <w:r>
        <w:t xml:space="preserve"> is registered as undecided on both bills. </w:t>
      </w:r>
    </w:p>
    <w:p w:rsidR="00064E8B" w:rsidRDefault="00E4218B" w:rsidP="000B2F53">
      <w:pPr>
        <w:spacing w:line="240" w:lineRule="auto"/>
        <w:rPr>
          <w:b/>
        </w:rPr>
      </w:pPr>
      <w:r>
        <w:lastRenderedPageBreak/>
        <w:t>The Iowa Legislative News Service charts the progress on appropriations bills.</w:t>
      </w:r>
      <w:r w:rsidR="0045176C">
        <w:t xml:space="preserve"> </w:t>
      </w:r>
      <w:r w:rsidR="000663B5">
        <w:t>Two of the bills</w:t>
      </w:r>
      <w:r>
        <w:t>, the Administrative and Regulation Appropriations bill</w:t>
      </w:r>
      <w:r w:rsidR="000663B5">
        <w:t xml:space="preserve"> and the Transportation, Infrastructure and Capitols bill</w:t>
      </w:r>
      <w:r>
        <w:t>, ha</w:t>
      </w:r>
      <w:r w:rsidR="000663B5">
        <w:t>ve</w:t>
      </w:r>
      <w:r>
        <w:t xml:space="preserve"> been approved in both chambers, sending </w:t>
      </w:r>
      <w:r w:rsidR="000663B5">
        <w:t xml:space="preserve">them to the Governor. The other </w:t>
      </w:r>
      <w:r w:rsidR="004C371E">
        <w:t>nine</w:t>
      </w:r>
      <w:r>
        <w:t xml:space="preserve"> budget bills await action in either chamber. Here is the status as of Thursday:</w:t>
      </w:r>
      <w:r w:rsidR="00EF415F">
        <w:t xml:space="preserve"> </w:t>
      </w:r>
    </w:p>
    <w:p w:rsidR="00064E8B" w:rsidRPr="000B2F53" w:rsidRDefault="000663B5" w:rsidP="000663B5">
      <w:pPr>
        <w:spacing w:line="240" w:lineRule="auto"/>
        <w:jc w:val="center"/>
        <w:rPr>
          <w:b/>
        </w:rPr>
      </w:pPr>
      <w:r w:rsidRPr="000663B5">
        <w:rPr>
          <w:b/>
          <w:noProof/>
        </w:rPr>
        <w:drawing>
          <wp:inline distT="0" distB="0" distL="0" distR="0" wp14:anchorId="7DBF4BCD" wp14:editId="5F659690">
            <wp:extent cx="4389500" cy="53916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89500" cy="5391617"/>
                    </a:xfrm>
                    <a:prstGeom prst="rect">
                      <a:avLst/>
                    </a:prstGeom>
                  </pic:spPr>
                </pic:pic>
              </a:graphicData>
            </a:graphic>
          </wp:inline>
        </w:drawing>
      </w:r>
    </w:p>
    <w:p w:rsidR="00E4218B" w:rsidRPr="007C5BEE" w:rsidRDefault="000663B5" w:rsidP="00A57A1A">
      <w:pPr>
        <w:spacing w:line="240" w:lineRule="auto"/>
      </w:pPr>
      <w:r>
        <w:rPr>
          <w:b/>
          <w:sz w:val="24"/>
        </w:rPr>
        <w:t>Amendment to HF 868</w:t>
      </w:r>
      <w:r w:rsidR="002F6BCE">
        <w:rPr>
          <w:b/>
          <w:sz w:val="24"/>
        </w:rPr>
        <w:t xml:space="preserve"> </w:t>
      </w:r>
      <w:r w:rsidR="00A47DA3">
        <w:rPr>
          <w:b/>
          <w:sz w:val="24"/>
        </w:rPr>
        <w:t xml:space="preserve">Education Appropriations </w:t>
      </w:r>
      <w:r w:rsidR="002F6BCE">
        <w:rPr>
          <w:b/>
          <w:sz w:val="24"/>
        </w:rPr>
        <w:t>regarding accountability, compliance and accreditation</w:t>
      </w:r>
      <w:r w:rsidR="007C5BEE">
        <w:rPr>
          <w:b/>
          <w:sz w:val="24"/>
        </w:rPr>
        <w:t xml:space="preserve">: </w:t>
      </w:r>
      <w:r w:rsidR="007C5BEE" w:rsidRPr="007C5BEE">
        <w:t xml:space="preserve">this amendment appeared as </w:t>
      </w:r>
      <w:r w:rsidR="004C371E">
        <w:t>ten</w:t>
      </w:r>
      <w:r w:rsidR="007C5BEE" w:rsidRPr="007C5BEE">
        <w:t xml:space="preserve"> pages of policy on the education appropriations bill, which is a departure from the normal process of stakeholder discussion and exchange of ideas.</w:t>
      </w:r>
      <w:r w:rsidR="00EF415F">
        <w:t xml:space="preserve"> </w:t>
      </w:r>
      <w:r w:rsidR="007C5BEE" w:rsidRPr="007C5BEE">
        <w:t xml:space="preserve">The amendment was first published on May 6 in the afternoon and approved during floor debate subsequent to suspending the House rules to debate an amendment that is not germane to the bill. </w:t>
      </w:r>
      <w:r w:rsidR="007C5BEE">
        <w:t xml:space="preserve">The language was not introduced as a bill or amendment anytime earlier in the </w:t>
      </w:r>
      <w:r w:rsidR="002A0EDB">
        <w:t>S</w:t>
      </w:r>
      <w:r w:rsidR="007C5BEE">
        <w:t>ession, so never receive subcommittee or committee action</w:t>
      </w:r>
      <w:r w:rsidR="004C371E">
        <w:t>,</w:t>
      </w:r>
      <w:r w:rsidR="007C5BEE">
        <w:t xml:space="preserve"> which would have afforded opportunities for public input and improvement along the way. There has been lots of chatter about this amendment, ranging from some saying it is an overhaul of the accreditation system to others saying it merely codifies the current process.</w:t>
      </w:r>
      <w:r w:rsidR="00EF415F">
        <w:t xml:space="preserve"> </w:t>
      </w:r>
      <w:r w:rsidR="007C5BEE">
        <w:t xml:space="preserve">Our description below highlights what we see as significant changes. </w:t>
      </w:r>
      <w:r w:rsidR="001D3997">
        <w:t>See advocacy actions for the week below, regarding this amendment.</w:t>
      </w:r>
      <w:r w:rsidR="00EF415F">
        <w:t xml:space="preserve"> </w:t>
      </w:r>
      <w:r w:rsidR="00B754F8">
        <w:t>RSAI</w:t>
      </w:r>
      <w:r w:rsidR="007C5BEE">
        <w:t xml:space="preserve"> is registered opposed to these provisions: </w:t>
      </w:r>
    </w:p>
    <w:p w:rsidR="0084062B" w:rsidRPr="002F6BCE" w:rsidRDefault="00720566" w:rsidP="002F6BCE">
      <w:pPr>
        <w:numPr>
          <w:ilvl w:val="0"/>
          <w:numId w:val="11"/>
        </w:numPr>
        <w:spacing w:line="240" w:lineRule="auto"/>
      </w:pPr>
      <w:r w:rsidRPr="002F6BCE">
        <w:rPr>
          <w:b/>
          <w:bCs/>
        </w:rPr>
        <w:t>Complaint Website:</w:t>
      </w:r>
      <w:r w:rsidRPr="002F6BCE">
        <w:t xml:space="preserve"> Requires DE to have a place on their website for parents and community members to make complaints (Rep. Brink says that DE has already done this and folks should </w:t>
      </w:r>
      <w:r w:rsidRPr="002F6BCE">
        <w:lastRenderedPageBreak/>
        <w:t xml:space="preserve">check it out). Here’s a link to the formal written complaint process on DE’s website FYI </w:t>
      </w:r>
      <w:hyperlink r:id="rId14" w:history="1">
        <w:r w:rsidRPr="002F6BCE">
          <w:rPr>
            <w:rStyle w:val="Hyperlink"/>
          </w:rPr>
          <w:t>https://educateiowa.gov/pk-12/special-education/dispute-resolution/formal-written-complaint-dispute-resolution</w:t>
        </w:r>
      </w:hyperlink>
    </w:p>
    <w:p w:rsidR="0084062B" w:rsidRPr="002F6BCE" w:rsidRDefault="002F6BCE" w:rsidP="002F6BCE">
      <w:pPr>
        <w:numPr>
          <w:ilvl w:val="0"/>
          <w:numId w:val="11"/>
        </w:numPr>
        <w:spacing w:line="240" w:lineRule="auto"/>
      </w:pPr>
      <w:r w:rsidRPr="002F6BCE">
        <w:rPr>
          <w:b/>
        </w:rPr>
        <w:t>Allows a public p</w:t>
      </w:r>
      <w:r w:rsidR="00720566" w:rsidRPr="002F6BCE">
        <w:rPr>
          <w:b/>
        </w:rPr>
        <w:t>etition for public hearing</w:t>
      </w:r>
      <w:r w:rsidR="00720566" w:rsidRPr="002F6BCE">
        <w:t xml:space="preserve">: with signatures equal to 5% of those voting in the last school election, </w:t>
      </w:r>
      <w:r>
        <w:t xml:space="preserve">the amendment requires the </w:t>
      </w:r>
      <w:r w:rsidR="00720566" w:rsidRPr="002F6BCE">
        <w:t xml:space="preserve">board </w:t>
      </w:r>
      <w:r>
        <w:t>to</w:t>
      </w:r>
      <w:r w:rsidR="00720566" w:rsidRPr="002F6BCE">
        <w:t xml:space="preserve"> hold a public hearing within 30 days on the proposal in the petition.</w:t>
      </w:r>
      <w:r w:rsidR="00EF415F">
        <w:t xml:space="preserve"> </w:t>
      </w:r>
      <w:r w:rsidR="00720566" w:rsidRPr="002F6BCE">
        <w:t>Requires posting the public hearing on the districts’ website for at le</w:t>
      </w:r>
      <w:r>
        <w:t>a</w:t>
      </w:r>
      <w:r w:rsidR="00720566" w:rsidRPr="002F6BCE">
        <w:t>st 5 days prior to the hearing</w:t>
      </w:r>
      <w:r>
        <w:t xml:space="preserve"> and the posting must include the contents of the proposal.</w:t>
      </w:r>
      <w:r w:rsidR="00EF415F">
        <w:t xml:space="preserve"> </w:t>
      </w:r>
      <w:r>
        <w:t>If the proposal is regarding curriculum, the board may (but is not mandated) to suspend the curriculum pending the public hearing</w:t>
      </w:r>
      <w:r w:rsidR="00720566" w:rsidRPr="002F6BCE">
        <w:t>.</w:t>
      </w:r>
      <w:r w:rsidR="00EF415F">
        <w:t xml:space="preserve"> </w:t>
      </w:r>
    </w:p>
    <w:p w:rsidR="0084062B" w:rsidRPr="002F6BCE" w:rsidRDefault="00720566" w:rsidP="002F6BCE">
      <w:pPr>
        <w:numPr>
          <w:ilvl w:val="0"/>
          <w:numId w:val="11"/>
        </w:numPr>
        <w:spacing w:line="240" w:lineRule="auto"/>
      </w:pPr>
      <w:r w:rsidRPr="002F6BCE">
        <w:rPr>
          <w:bCs/>
        </w:rPr>
        <w:t>Accreditation Process:</w:t>
      </w:r>
      <w:r w:rsidRPr="002F6BCE">
        <w:t xml:space="preserve"> Amends IC 256.11 subsections 10-11 </w:t>
      </w:r>
    </w:p>
    <w:p w:rsidR="0084062B" w:rsidRPr="002F6BCE" w:rsidRDefault="00720566" w:rsidP="00EC18D3">
      <w:pPr>
        <w:numPr>
          <w:ilvl w:val="1"/>
          <w:numId w:val="11"/>
        </w:numPr>
        <w:spacing w:line="240" w:lineRule="auto"/>
      </w:pPr>
      <w:r w:rsidRPr="009C0534">
        <w:rPr>
          <w:b/>
        </w:rPr>
        <w:t>Renames accreditation process</w:t>
      </w:r>
      <w:r w:rsidRPr="002F6BCE">
        <w:t xml:space="preserve"> as an accreditation, </w:t>
      </w:r>
      <w:r w:rsidRPr="002F6BCE">
        <w:rPr>
          <w:u w:val="single"/>
        </w:rPr>
        <w:t xml:space="preserve">monitoring and enforcement process </w:t>
      </w:r>
      <w:r w:rsidRPr="002F6BCE">
        <w:t>and adds new areas of oversight</w:t>
      </w:r>
      <w:r w:rsidR="002F6BCE">
        <w:t>.</w:t>
      </w:r>
      <w:r w:rsidR="00EF415F">
        <w:t xml:space="preserve"> </w:t>
      </w:r>
      <w:r w:rsidR="002F6BCE">
        <w:t>Currently, the e</w:t>
      </w:r>
      <w:r w:rsidRPr="002F6BCE">
        <w:t>xisting purpose</w:t>
      </w:r>
      <w:r w:rsidR="002F6BCE">
        <w:t xml:space="preserve"> of accreditation is </w:t>
      </w:r>
      <w:r w:rsidRPr="002F6BCE">
        <w:t>to ensure compliance with minimum education standards</w:t>
      </w:r>
      <w:r w:rsidR="002F6BCE">
        <w:t xml:space="preserve"> approved by the State Board of Education by rule. This amendment</w:t>
      </w:r>
      <w:r w:rsidRPr="002F6BCE">
        <w:t xml:space="preserve"> adds</w:t>
      </w:r>
      <w:r w:rsidR="002F6BCE">
        <w:t xml:space="preserve"> f</w:t>
      </w:r>
      <w:r w:rsidRPr="002F6BCE">
        <w:t xml:space="preserve">iscal compliance, </w:t>
      </w:r>
      <w:r w:rsidR="002F6BCE">
        <w:t xml:space="preserve">compliance with </w:t>
      </w:r>
      <w:r w:rsidRPr="002F6BCE">
        <w:t xml:space="preserve">federal education laws (ESEA, IDEA and Civil Rights), all other requirements of this title </w:t>
      </w:r>
      <w:r w:rsidR="002F6BCE">
        <w:t xml:space="preserve">(Iowa Code Chapter 256) </w:t>
      </w:r>
      <w:r w:rsidRPr="002F6BCE">
        <w:t xml:space="preserve">applicable to schools. </w:t>
      </w:r>
    </w:p>
    <w:p w:rsidR="009C0534" w:rsidRDefault="002F6BCE" w:rsidP="00895DB6">
      <w:pPr>
        <w:numPr>
          <w:ilvl w:val="1"/>
          <w:numId w:val="11"/>
        </w:numPr>
        <w:spacing w:line="240" w:lineRule="auto"/>
      </w:pPr>
      <w:r w:rsidRPr="009C0534">
        <w:rPr>
          <w:b/>
        </w:rPr>
        <w:t>Changes Phase I</w:t>
      </w:r>
      <w:r>
        <w:t xml:space="preserve"> </w:t>
      </w:r>
      <w:r w:rsidR="00720566" w:rsidRPr="002F6BCE">
        <w:t>monitoring</w:t>
      </w:r>
      <w:r>
        <w:t xml:space="preserve"> which is currently limited to an annual desk audit. The amendment states that Phase I</w:t>
      </w:r>
      <w:r w:rsidR="00720566" w:rsidRPr="002F6BCE">
        <w:t xml:space="preserve"> </w:t>
      </w:r>
      <w:r w:rsidR="00720566" w:rsidRPr="009C0534">
        <w:rPr>
          <w:u w:val="single"/>
        </w:rPr>
        <w:t>may include but shall not be limited to</w:t>
      </w:r>
      <w:r w:rsidR="00720566" w:rsidRPr="002F6BCE">
        <w:t xml:space="preserve"> one </w:t>
      </w:r>
      <w:r w:rsidR="00720566" w:rsidRPr="009C0534">
        <w:rPr>
          <w:u w:val="single"/>
        </w:rPr>
        <w:t xml:space="preserve">or more </w:t>
      </w:r>
      <w:r w:rsidR="00720566" w:rsidRPr="002F6BCE">
        <w:t>desk audits as determined by DE</w:t>
      </w:r>
      <w:r>
        <w:t>.</w:t>
      </w:r>
      <w:r w:rsidR="00EF415F">
        <w:t xml:space="preserve"> </w:t>
      </w:r>
      <w:r>
        <w:t>The amendment a</w:t>
      </w:r>
      <w:r w:rsidR="00720566" w:rsidRPr="002F6BCE">
        <w:t xml:space="preserve">dds </w:t>
      </w:r>
      <w:r w:rsidR="009C0534">
        <w:t xml:space="preserve">a </w:t>
      </w:r>
      <w:r w:rsidR="00720566" w:rsidRPr="002F6BCE">
        <w:t>remote site-visit option</w:t>
      </w:r>
      <w:r w:rsidR="009C0534">
        <w:t>, a</w:t>
      </w:r>
      <w:r w:rsidR="00720566" w:rsidRPr="002F6BCE">
        <w:t>dds review of district finances</w:t>
      </w:r>
      <w:r w:rsidR="009C0534">
        <w:t xml:space="preserve">, </w:t>
      </w:r>
      <w:r w:rsidR="00720566" w:rsidRPr="002F6BCE">
        <w:t>review of local school board policies and procedures</w:t>
      </w:r>
      <w:r w:rsidR="009C0534">
        <w:t xml:space="preserve">, and states the </w:t>
      </w:r>
      <w:r w:rsidR="00720566" w:rsidRPr="002F6BCE">
        <w:t>purpose of the Phase I process is to “bring school districts into minimum compliance with federal and state laws, regulations, and rules and no citation or corrective action may be designed to require more than minimum compliance.”</w:t>
      </w:r>
    </w:p>
    <w:p w:rsidR="0084062B" w:rsidRPr="002F6BCE" w:rsidRDefault="009C0534" w:rsidP="009C0534">
      <w:pPr>
        <w:spacing w:line="240" w:lineRule="auto"/>
        <w:ind w:left="1440"/>
      </w:pPr>
      <w:r>
        <w:t>The current purpose of Phase I is stated for compliance with accreditation standards adopted by the state board of education. Phase I currently requires the DE to conduct site visits to address accreditation issues identified in the desk audit.</w:t>
      </w:r>
      <w:r w:rsidR="00EF415F">
        <w:t xml:space="preserve"> </w:t>
      </w:r>
      <w:r>
        <w:t>Expansion of the desk audit to include this broader scope is likely to trigger additional site visits. IC 256.11(10)(2) states:</w:t>
      </w:r>
      <w:r w:rsidR="00EF415F">
        <w:t xml:space="preserve"> </w:t>
      </w:r>
      <w:r>
        <w:t>“the purpose of a comprehensive site visit is to determine that a district is in compliance with minimum standards and to provide a general assessment of education practices in a school or school district and make recommendations with regard to the visit findings for the purposes of improving education practices above the level of minimum compliance.”</w:t>
      </w:r>
      <w:r w:rsidR="00EF415F">
        <w:t xml:space="preserve"> </w:t>
      </w:r>
      <w:r>
        <w:t>The amendment eliminates this intended purpose of improving education practices and prohibits the DE or site visit team from recommending anything beyond minimum compliance.</w:t>
      </w:r>
    </w:p>
    <w:p w:rsidR="0084062B" w:rsidRPr="002F6BCE" w:rsidRDefault="009C0534" w:rsidP="0077281E">
      <w:pPr>
        <w:numPr>
          <w:ilvl w:val="1"/>
          <w:numId w:val="11"/>
        </w:numPr>
        <w:spacing w:line="240" w:lineRule="auto"/>
      </w:pPr>
      <w:r w:rsidRPr="009C0534">
        <w:rPr>
          <w:b/>
        </w:rPr>
        <w:t>Other Phase I Changes:</w:t>
      </w:r>
      <w:r w:rsidR="00EF415F">
        <w:t xml:space="preserve"> </w:t>
      </w:r>
      <w:r>
        <w:t xml:space="preserve">1) Requires the </w:t>
      </w:r>
      <w:r w:rsidR="00720566" w:rsidRPr="002F6BCE">
        <w:t xml:space="preserve">DE </w:t>
      </w:r>
      <w:r>
        <w:t xml:space="preserve">to </w:t>
      </w:r>
      <w:r w:rsidR="00720566" w:rsidRPr="002F6BCE">
        <w:t>provide</w:t>
      </w:r>
      <w:r>
        <w:t xml:space="preserve"> a</w:t>
      </w:r>
      <w:r w:rsidR="00720566" w:rsidRPr="002F6BCE">
        <w:t xml:space="preserve"> written report annually to state BOE of any monitoring review resulting in multiple or substantial findings of non</w:t>
      </w:r>
      <w:r w:rsidR="00E17A2C">
        <w:t>-</w:t>
      </w:r>
      <w:r w:rsidR="00720566" w:rsidRPr="002F6BCE">
        <w:t xml:space="preserve">compliance or findings that remain uncorrected for more than 30 days past the deadline set by DE. </w:t>
      </w:r>
      <w:r>
        <w:t xml:space="preserve">2) </w:t>
      </w:r>
      <w:r w:rsidR="00720566" w:rsidRPr="002F6BCE">
        <w:t>Directs DE to eliminate duplicative reporting and prohibits DE from collecting information they aren’t directed to collect.</w:t>
      </w:r>
      <w:r>
        <w:t xml:space="preserve"> 3) </w:t>
      </w:r>
      <w:r w:rsidR="00720566" w:rsidRPr="002F6BCE">
        <w:t>Adds enforcement mechanisms to phase I findings without State BOE action or district opportunity to appear or reply.</w:t>
      </w:r>
    </w:p>
    <w:p w:rsidR="007C5BEE" w:rsidRDefault="009C0534" w:rsidP="000A245A">
      <w:pPr>
        <w:numPr>
          <w:ilvl w:val="1"/>
          <w:numId w:val="11"/>
        </w:numPr>
        <w:spacing w:line="240" w:lineRule="auto"/>
      </w:pPr>
      <w:r w:rsidRPr="009C0534">
        <w:rPr>
          <w:b/>
        </w:rPr>
        <w:t xml:space="preserve">Changes </w:t>
      </w:r>
      <w:r w:rsidR="00720566" w:rsidRPr="009C0534">
        <w:rPr>
          <w:b/>
        </w:rPr>
        <w:t>Phase II monitoring</w:t>
      </w:r>
      <w:r w:rsidR="00720566" w:rsidRPr="002F6BCE">
        <w:t xml:space="preserve"> – conditions for a phase II: </w:t>
      </w:r>
      <w:r>
        <w:t>restates the same triggers for a phase II (</w:t>
      </w:r>
      <w:r w:rsidR="004C371E">
        <w:t>although the expanded scope of P</w:t>
      </w:r>
      <w:r>
        <w:t>hase I may result in additional Phase II incidents.)</w:t>
      </w:r>
      <w:r w:rsidR="00EF415F">
        <w:t xml:space="preserve"> </w:t>
      </w:r>
      <w:r>
        <w:t>There currently can be a Phase II in</w:t>
      </w:r>
      <w:r w:rsidR="00720566" w:rsidRPr="002F6BCE">
        <w:t xml:space="preserve"> response to </w:t>
      </w:r>
      <w:r>
        <w:t xml:space="preserve">a </w:t>
      </w:r>
      <w:r w:rsidR="00720566" w:rsidRPr="002F6BCE">
        <w:t>petition signed by 20% of eligible electors or 20% of parents of children in the school</w:t>
      </w:r>
      <w:r>
        <w:t xml:space="preserve">, so that item is not a change. The amendment changes the makeup of the </w:t>
      </w:r>
      <w:r w:rsidR="00720566" w:rsidRPr="002F6BCE">
        <w:t>accreditation committee and specifies committee members</w:t>
      </w:r>
      <w:r>
        <w:t>, but this isn’t a substantive change.</w:t>
      </w:r>
      <w:r w:rsidR="00EF415F">
        <w:t xml:space="preserve"> </w:t>
      </w:r>
      <w:r>
        <w:t>The process r</w:t>
      </w:r>
      <w:r w:rsidR="00720566" w:rsidRPr="002F6BCE">
        <w:t xml:space="preserve">equires a visit to </w:t>
      </w:r>
      <w:r w:rsidR="00720566" w:rsidRPr="002F6BCE">
        <w:lastRenderedPageBreak/>
        <w:t>the district and then a committee report to DE within 30 days, including recommendation of enforcement actions</w:t>
      </w:r>
      <w:r>
        <w:t xml:space="preserve">. </w:t>
      </w:r>
    </w:p>
    <w:p w:rsidR="0084062B" w:rsidRPr="007C5BEE" w:rsidRDefault="007C5BEE" w:rsidP="000A245A">
      <w:pPr>
        <w:numPr>
          <w:ilvl w:val="1"/>
          <w:numId w:val="11"/>
        </w:numPr>
        <w:spacing w:line="240" w:lineRule="auto"/>
      </w:pPr>
      <w:r>
        <w:rPr>
          <w:b/>
        </w:rPr>
        <w:t>Enforcement</w:t>
      </w:r>
      <w:r w:rsidRPr="007C5BEE">
        <w:t>:</w:t>
      </w:r>
      <w:r w:rsidR="00EF415F">
        <w:t xml:space="preserve"> </w:t>
      </w:r>
      <w:r w:rsidR="009C0534">
        <w:t xml:space="preserve">The amendment </w:t>
      </w:r>
      <w:r>
        <w:t>states:</w:t>
      </w:r>
      <w:r w:rsidR="00EF415F">
        <w:t xml:space="preserve"> </w:t>
      </w:r>
      <w:r>
        <w:t>The department shall enforce the laws, regulations, and rules applicable to school districts and nonpublic schools consisten</w:t>
      </w:r>
      <w:r w:rsidR="00845A2B">
        <w:t>t</w:t>
      </w:r>
      <w:r>
        <w:t xml:space="preserve"> with the process outlined in this subsection. The department shall coordinate its enforcement of chapter 216 with the Iowa State Civil Rights Commission to reduce duplication of efforts. </w:t>
      </w:r>
      <w:r w:rsidRPr="007C5BEE">
        <w:rPr>
          <w:i/>
        </w:rPr>
        <w:t xml:space="preserve">This is new language. It does not require a state board action or opportunity for the district to appear before the state board in early stages of the process regarding enforcement </w:t>
      </w:r>
      <w:r>
        <w:rPr>
          <w:i/>
        </w:rPr>
        <w:t xml:space="preserve">penalties which can now, by this amendment, happen </w:t>
      </w:r>
      <w:r w:rsidRPr="007C5BEE">
        <w:rPr>
          <w:i/>
        </w:rPr>
        <w:t>at the Phase I level.</w:t>
      </w:r>
      <w:r w:rsidR="001166AD">
        <w:t xml:space="preserve"> </w:t>
      </w:r>
    </w:p>
    <w:p w:rsidR="0084062B" w:rsidRPr="002F6BCE" w:rsidRDefault="00720566" w:rsidP="002F6BCE">
      <w:pPr>
        <w:numPr>
          <w:ilvl w:val="1"/>
          <w:numId w:val="11"/>
        </w:numPr>
        <w:spacing w:line="240" w:lineRule="auto"/>
      </w:pPr>
      <w:r w:rsidRPr="002F6BCE">
        <w:t>If, after having opportunity to correct, if permitted, a non</w:t>
      </w:r>
      <w:r w:rsidR="00E17A2C">
        <w:t>-</w:t>
      </w:r>
      <w:r w:rsidRPr="002F6BCE">
        <w:t>compliance w</w:t>
      </w:r>
      <w:r w:rsidR="007C5BEE">
        <w:t xml:space="preserve">ith </w:t>
      </w:r>
      <w:r w:rsidRPr="002F6BCE">
        <w:t xml:space="preserve">federal laws, HF 744, HF 802, </w:t>
      </w:r>
      <w:r w:rsidR="007C5BEE">
        <w:t>(</w:t>
      </w:r>
      <w:r w:rsidR="007C5BEE" w:rsidRPr="007C5BEE">
        <w:rPr>
          <w:i/>
        </w:rPr>
        <w:t>th</w:t>
      </w:r>
      <w:r w:rsidR="007C5BEE">
        <w:rPr>
          <w:i/>
        </w:rPr>
        <w:t>e</w:t>
      </w:r>
      <w:r w:rsidR="007C5BEE" w:rsidRPr="007C5BEE">
        <w:rPr>
          <w:i/>
        </w:rPr>
        <w:t xml:space="preserve">se two </w:t>
      </w:r>
      <w:r w:rsidR="007C5BEE">
        <w:rPr>
          <w:i/>
        </w:rPr>
        <w:t xml:space="preserve">new bills </w:t>
      </w:r>
      <w:r w:rsidR="007C5BEE" w:rsidRPr="007C5BEE">
        <w:rPr>
          <w:i/>
        </w:rPr>
        <w:t>not yet signed by the Governor</w:t>
      </w:r>
      <w:r w:rsidR="007C5BEE">
        <w:t xml:space="preserve">) the </w:t>
      </w:r>
      <w:r w:rsidRPr="002F6BCE">
        <w:t xml:space="preserve">DE Director shall recommend and State BOE shall designate </w:t>
      </w:r>
      <w:r w:rsidR="007C5BEE">
        <w:t xml:space="preserve">the </w:t>
      </w:r>
      <w:r w:rsidRPr="002F6BCE">
        <w:t xml:space="preserve">district as high-risk grantee </w:t>
      </w:r>
      <w:r w:rsidR="007C5BEE">
        <w:t xml:space="preserve">for federal purposes </w:t>
      </w:r>
      <w:r w:rsidRPr="002F6BCE">
        <w:t>or withhold payment of state or federal funds, in whole or in part, until non</w:t>
      </w:r>
      <w:r w:rsidR="00E17A2C">
        <w:t>-</w:t>
      </w:r>
      <w:r w:rsidRPr="002F6BCE">
        <w:t xml:space="preserve">compliance is corrected. </w:t>
      </w:r>
    </w:p>
    <w:p w:rsidR="0084062B" w:rsidRPr="002F6BCE" w:rsidRDefault="00720566" w:rsidP="002F6BCE">
      <w:pPr>
        <w:numPr>
          <w:ilvl w:val="1"/>
          <w:numId w:val="11"/>
        </w:numPr>
        <w:spacing w:line="240" w:lineRule="auto"/>
      </w:pPr>
      <w:r w:rsidRPr="002F6BCE">
        <w:t xml:space="preserve">School district </w:t>
      </w:r>
      <w:r w:rsidR="007C5BEE">
        <w:t xml:space="preserve">or school </w:t>
      </w:r>
      <w:r w:rsidRPr="002F6BCE">
        <w:t>may respond to issues of non</w:t>
      </w:r>
      <w:r w:rsidR="00E17A2C">
        <w:t>-</w:t>
      </w:r>
      <w:r w:rsidRPr="002F6BCE">
        <w:t xml:space="preserve">compliance </w:t>
      </w:r>
      <w:r w:rsidR="007C5BEE">
        <w:t xml:space="preserve">if they request to appear before the state board, but </w:t>
      </w:r>
      <w:r w:rsidRPr="002F6BCE">
        <w:t xml:space="preserve">only if the recommendation </w:t>
      </w:r>
      <w:r w:rsidR="007C5BEE">
        <w:t xml:space="preserve">of the committee </w:t>
      </w:r>
      <w:r w:rsidRPr="002F6BCE">
        <w:t xml:space="preserve">is to deaccredit. </w:t>
      </w:r>
    </w:p>
    <w:p w:rsidR="002F6BCE" w:rsidRDefault="007C5BEE" w:rsidP="007C5BEE">
      <w:pPr>
        <w:numPr>
          <w:ilvl w:val="0"/>
          <w:numId w:val="11"/>
        </w:numPr>
        <w:spacing w:line="240" w:lineRule="auto"/>
      </w:pPr>
      <w:r w:rsidRPr="007C5BEE">
        <w:rPr>
          <w:b/>
        </w:rPr>
        <w:t>Administrator Ethics Violations:</w:t>
      </w:r>
      <w:r w:rsidR="00EF415F">
        <w:rPr>
          <w:b/>
        </w:rPr>
        <w:t xml:space="preserve"> </w:t>
      </w:r>
      <w:r w:rsidRPr="007C5BEE">
        <w:t>the bill also requires an administrator, if found in violation of ethics requirements, to compensate the BOEE for the costs of the proceedings.</w:t>
      </w:r>
      <w:r w:rsidR="00EF415F">
        <w:t xml:space="preserve"> </w:t>
      </w:r>
    </w:p>
    <w:p w:rsidR="000663B5" w:rsidRPr="00A57A1A" w:rsidRDefault="000663B5" w:rsidP="00A57A1A">
      <w:pPr>
        <w:spacing w:line="240" w:lineRule="auto"/>
        <w:rPr>
          <w:rFonts w:cstheme="minorHAnsi"/>
          <w:b/>
          <w:sz w:val="24"/>
        </w:rPr>
      </w:pPr>
      <w:r>
        <w:rPr>
          <w:b/>
          <w:sz w:val="24"/>
        </w:rPr>
        <w:t>Bills Still Pending Legislative Action</w:t>
      </w:r>
    </w:p>
    <w:p w:rsidR="00E4218B" w:rsidRDefault="00DC673A" w:rsidP="001D3997">
      <w:pPr>
        <w:spacing w:line="240" w:lineRule="auto"/>
        <w:rPr>
          <w:rFonts w:cstheme="minorHAnsi"/>
        </w:rPr>
      </w:pPr>
      <w:hyperlink r:id="rId15" w:history="1">
        <w:r w:rsidR="00E4218B" w:rsidRPr="00A57A1A">
          <w:rPr>
            <w:rStyle w:val="Hyperlink"/>
            <w:rFonts w:cstheme="minorHAnsi"/>
            <w:b/>
          </w:rPr>
          <w:t>HF 847</w:t>
        </w:r>
      </w:hyperlink>
      <w:r w:rsidR="00E4218B" w:rsidRPr="00A57A1A">
        <w:rPr>
          <w:rFonts w:cstheme="minorHAnsi"/>
          <w:b/>
        </w:rPr>
        <w:t xml:space="preserve"> Education Practices and Flexibility:</w:t>
      </w:r>
      <w:r w:rsidR="0045176C">
        <w:rPr>
          <w:rFonts w:cstheme="minorHAnsi"/>
          <w:b/>
        </w:rPr>
        <w:t xml:space="preserve"> </w:t>
      </w:r>
      <w:r w:rsidR="00E4218B" w:rsidRPr="00A57A1A">
        <w:rPr>
          <w:rFonts w:cstheme="minorHAnsi"/>
        </w:rPr>
        <w:t xml:space="preserve">this bill contains several provisions from the Governor’s school choice policy, </w:t>
      </w:r>
      <w:r w:rsidR="007C5BEE">
        <w:rPr>
          <w:rFonts w:cstheme="minorHAnsi"/>
        </w:rPr>
        <w:t>including new flexibility options for schools, and includes</w:t>
      </w:r>
      <w:r w:rsidR="00E4218B" w:rsidRPr="00A57A1A">
        <w:rPr>
          <w:rFonts w:cstheme="minorHAnsi"/>
        </w:rPr>
        <w:t xml:space="preserve"> some other ideas from the legislature </w:t>
      </w:r>
      <w:r w:rsidR="007C5BEE">
        <w:rPr>
          <w:rFonts w:cstheme="minorHAnsi"/>
        </w:rPr>
        <w:t>such as further expansion of the school tuition organization tax credit</w:t>
      </w:r>
      <w:r w:rsidR="00E4218B" w:rsidRPr="00A57A1A">
        <w:rPr>
          <w:rFonts w:cstheme="minorHAnsi"/>
        </w:rPr>
        <w:t>.</w:t>
      </w:r>
      <w:r w:rsidR="0045176C">
        <w:rPr>
          <w:rFonts w:cstheme="minorHAnsi"/>
        </w:rPr>
        <w:t xml:space="preserve"> </w:t>
      </w:r>
      <w:r w:rsidR="00E4218B" w:rsidRPr="00A57A1A">
        <w:rPr>
          <w:rFonts w:cstheme="minorHAnsi"/>
        </w:rPr>
        <w:t xml:space="preserve">The bill was </w:t>
      </w:r>
      <w:hyperlink r:id="rId16" w:history="1">
        <w:r w:rsidR="00E4218B" w:rsidRPr="00A57A1A">
          <w:rPr>
            <w:rStyle w:val="Hyperlink"/>
            <w:rFonts w:cstheme="minorHAnsi"/>
          </w:rPr>
          <w:t>amended</w:t>
        </w:r>
      </w:hyperlink>
      <w:r w:rsidR="00E4218B" w:rsidRPr="00A57A1A">
        <w:rPr>
          <w:rFonts w:cstheme="minorHAnsi"/>
        </w:rPr>
        <w:t xml:space="preserve"> </w:t>
      </w:r>
      <w:r w:rsidR="007C5BEE">
        <w:rPr>
          <w:rFonts w:cstheme="minorHAnsi"/>
        </w:rPr>
        <w:t>to include needed changes to HF 813 Charter Schools</w:t>
      </w:r>
      <w:r w:rsidR="001D3997">
        <w:rPr>
          <w:rFonts w:cstheme="minorHAnsi"/>
        </w:rPr>
        <w:t xml:space="preserve"> through </w:t>
      </w:r>
      <w:r w:rsidR="00E4218B" w:rsidRPr="00A57A1A">
        <w:rPr>
          <w:rFonts w:cstheme="minorHAnsi"/>
        </w:rPr>
        <w:t xml:space="preserve">Senate </w:t>
      </w:r>
      <w:r w:rsidR="001D3997">
        <w:rPr>
          <w:rFonts w:cstheme="minorHAnsi"/>
        </w:rPr>
        <w:t xml:space="preserve">action </w:t>
      </w:r>
      <w:r w:rsidR="00E4218B" w:rsidRPr="00A57A1A">
        <w:rPr>
          <w:rFonts w:cstheme="minorHAnsi"/>
        </w:rPr>
        <w:t>on April 28.</w:t>
      </w:r>
      <w:r w:rsidR="0045176C">
        <w:rPr>
          <w:rFonts w:cstheme="minorHAnsi"/>
        </w:rPr>
        <w:t xml:space="preserve"> </w:t>
      </w:r>
      <w:r w:rsidR="001D3997">
        <w:rPr>
          <w:rFonts w:cstheme="minorHAnsi"/>
        </w:rPr>
        <w:t xml:space="preserve">The bill in over in the House, with the Senate Amendment attached. </w:t>
      </w:r>
      <w:r w:rsidR="00B754F8">
        <w:rPr>
          <w:rFonts w:cstheme="minorHAnsi"/>
        </w:rPr>
        <w:t>RSAI</w:t>
      </w:r>
      <w:r w:rsidR="00B61845">
        <w:rPr>
          <w:rFonts w:cstheme="minorHAnsi"/>
        </w:rPr>
        <w:t xml:space="preserve"> is registered as undecided. </w:t>
      </w:r>
    </w:p>
    <w:p w:rsidR="002F6BCE" w:rsidRPr="00A57A1A" w:rsidRDefault="00DC673A" w:rsidP="001D3997">
      <w:pPr>
        <w:spacing w:line="240" w:lineRule="auto"/>
        <w:rPr>
          <w:rFonts w:cstheme="minorHAnsi"/>
        </w:rPr>
      </w:pPr>
      <w:hyperlink r:id="rId17" w:history="1">
        <w:r w:rsidR="002F6BCE" w:rsidRPr="00A57A1A">
          <w:rPr>
            <w:rStyle w:val="Hyperlink"/>
            <w:rFonts w:cstheme="minorHAnsi"/>
            <w:b/>
            <w:bCs/>
          </w:rPr>
          <w:t xml:space="preserve">HF 532 </w:t>
        </w:r>
      </w:hyperlink>
      <w:r w:rsidR="002F6BCE" w:rsidRPr="00A57A1A">
        <w:rPr>
          <w:rFonts w:cstheme="minorHAnsi"/>
          <w:b/>
          <w:bCs/>
        </w:rPr>
        <w:t xml:space="preserve">Qualified Instructional Supplement: </w:t>
      </w:r>
      <w:r w:rsidR="002F6BCE">
        <w:rPr>
          <w:rFonts w:cstheme="minorHAnsi"/>
          <w:bCs/>
        </w:rPr>
        <w:t>t</w:t>
      </w:r>
      <w:r w:rsidR="002F6BCE" w:rsidRPr="00A57A1A">
        <w:rPr>
          <w:rFonts w:cstheme="minorHAnsi"/>
          <w:bCs/>
        </w:rPr>
        <w:t>his bill is</w:t>
      </w:r>
      <w:r w:rsidR="002F6BCE" w:rsidRPr="00A57A1A">
        <w:rPr>
          <w:rFonts w:cstheme="minorHAnsi"/>
          <w:b/>
          <w:bCs/>
        </w:rPr>
        <w:t xml:space="preserve"> </w:t>
      </w:r>
      <w:r w:rsidR="002F6BCE" w:rsidRPr="00A57A1A">
        <w:rPr>
          <w:rFonts w:cstheme="minorHAnsi"/>
        </w:rPr>
        <w:t>on Senate Calendar with amendment (</w:t>
      </w:r>
      <w:r w:rsidR="001D3997">
        <w:rPr>
          <w:rFonts w:cstheme="minorHAnsi"/>
        </w:rPr>
        <w:t xml:space="preserve">defines the allocation formula of $27.2 million at $60 per student and </w:t>
      </w:r>
      <w:r w:rsidR="002F6BCE" w:rsidRPr="00A57A1A">
        <w:rPr>
          <w:rFonts w:cstheme="minorHAnsi"/>
        </w:rPr>
        <w:t xml:space="preserve">includes </w:t>
      </w:r>
      <w:r w:rsidR="001D3997">
        <w:rPr>
          <w:rFonts w:cstheme="minorHAnsi"/>
        </w:rPr>
        <w:t xml:space="preserve">a process for </w:t>
      </w:r>
      <w:r w:rsidR="002F6BCE" w:rsidRPr="00A57A1A">
        <w:rPr>
          <w:rFonts w:cstheme="minorHAnsi"/>
        </w:rPr>
        <w:t xml:space="preserve">PK </w:t>
      </w:r>
      <w:r w:rsidR="001D3997">
        <w:rPr>
          <w:rFonts w:cstheme="minorHAnsi"/>
        </w:rPr>
        <w:t xml:space="preserve">enrollment growth this Fall, supported with </w:t>
      </w:r>
      <w:r w:rsidR="002F6BCE" w:rsidRPr="00A57A1A">
        <w:rPr>
          <w:rFonts w:cstheme="minorHAnsi"/>
        </w:rPr>
        <w:t>fed</w:t>
      </w:r>
      <w:r w:rsidR="001D3997">
        <w:rPr>
          <w:rFonts w:cstheme="minorHAnsi"/>
        </w:rPr>
        <w:t>eral</w:t>
      </w:r>
      <w:r w:rsidR="002F6BCE" w:rsidRPr="00A57A1A">
        <w:rPr>
          <w:rFonts w:cstheme="minorHAnsi"/>
        </w:rPr>
        <w:t xml:space="preserve"> funding</w:t>
      </w:r>
      <w:r w:rsidR="001D3997">
        <w:rPr>
          <w:rFonts w:cstheme="minorHAnsi"/>
        </w:rPr>
        <w:t>.</w:t>
      </w:r>
      <w:r w:rsidR="002F6BCE" w:rsidRPr="00A57A1A">
        <w:rPr>
          <w:rFonts w:cstheme="minorHAnsi"/>
        </w:rPr>
        <w:t>)</w:t>
      </w:r>
      <w:r w:rsidR="002F6BCE">
        <w:rPr>
          <w:rFonts w:cstheme="minorHAnsi"/>
        </w:rPr>
        <w:t xml:space="preserve"> </w:t>
      </w:r>
      <w:r w:rsidR="00B754F8">
        <w:rPr>
          <w:rFonts w:cstheme="minorHAnsi"/>
        </w:rPr>
        <w:t>RSAI</w:t>
      </w:r>
      <w:r w:rsidR="002F6BCE" w:rsidRPr="00A57A1A">
        <w:rPr>
          <w:rFonts w:cstheme="minorHAnsi"/>
        </w:rPr>
        <w:t xml:space="preserve"> opposes the original bill but supports the Senate Appropriations Committee Amendment.</w:t>
      </w:r>
      <w:r w:rsidR="002F6BCE">
        <w:rPr>
          <w:rFonts w:cstheme="minorHAnsi"/>
        </w:rPr>
        <w:t xml:space="preserve"> </w:t>
      </w:r>
      <w:r w:rsidR="001D3997">
        <w:rPr>
          <w:rFonts w:cstheme="minorHAnsi"/>
        </w:rPr>
        <w:t xml:space="preserve">The bill needs approval in the Senate before </w:t>
      </w:r>
      <w:r w:rsidR="002F6BCE" w:rsidRPr="00A57A1A">
        <w:rPr>
          <w:rFonts w:cstheme="minorHAnsi"/>
        </w:rPr>
        <w:t>sending it back to the House.</w:t>
      </w:r>
      <w:r w:rsidR="002F6BCE">
        <w:rPr>
          <w:rFonts w:cstheme="minorHAnsi"/>
        </w:rPr>
        <w:t xml:space="preserve"> </w:t>
      </w:r>
      <w:r w:rsidR="003010C3">
        <w:rPr>
          <w:rFonts w:cstheme="minorHAnsi"/>
        </w:rPr>
        <w:t>We</w:t>
      </w:r>
      <w:r w:rsidR="001D3997">
        <w:rPr>
          <w:rFonts w:cstheme="minorHAnsi"/>
        </w:rPr>
        <w:t xml:space="preserve"> are hearing that the House and Senate are negotiating over the fiscal year from which the $27.2 million will be appropriated (either a supplemental appropriation in FY 2021 or a new appropriation in FY 2022). </w:t>
      </w:r>
      <w:r w:rsidR="002F6BCE">
        <w:rPr>
          <w:rFonts w:cstheme="minorHAnsi"/>
        </w:rPr>
        <w:t>See advocacy actions for the week regarding this bill below.</w:t>
      </w:r>
    </w:p>
    <w:p w:rsidR="002F6BCE" w:rsidRPr="00A57A1A" w:rsidRDefault="00DC673A" w:rsidP="001D3997">
      <w:pPr>
        <w:spacing w:line="240" w:lineRule="auto"/>
        <w:rPr>
          <w:rFonts w:cstheme="minorHAnsi"/>
        </w:rPr>
      </w:pPr>
      <w:hyperlink r:id="rId18" w:history="1">
        <w:r w:rsidR="002F6BCE" w:rsidRPr="00A57A1A">
          <w:rPr>
            <w:rStyle w:val="Hyperlink"/>
            <w:rFonts w:cstheme="minorHAnsi"/>
            <w:b/>
            <w:bCs/>
          </w:rPr>
          <w:t xml:space="preserve">HF 318 </w:t>
        </w:r>
      </w:hyperlink>
      <w:r w:rsidR="002F6BCE" w:rsidRPr="00A57A1A">
        <w:rPr>
          <w:rFonts w:cstheme="minorHAnsi"/>
          <w:b/>
          <w:bCs/>
        </w:rPr>
        <w:t xml:space="preserve">PK for </w:t>
      </w:r>
      <w:r w:rsidR="003A2423">
        <w:rPr>
          <w:rFonts w:cstheme="minorHAnsi"/>
          <w:b/>
          <w:bCs/>
        </w:rPr>
        <w:t>Y</w:t>
      </w:r>
      <w:r w:rsidR="002F6BCE" w:rsidRPr="00A57A1A">
        <w:rPr>
          <w:rFonts w:cstheme="minorHAnsi"/>
          <w:b/>
          <w:bCs/>
        </w:rPr>
        <w:t xml:space="preserve">oung 5s: </w:t>
      </w:r>
      <w:r w:rsidR="001D3997">
        <w:rPr>
          <w:rFonts w:cstheme="minorHAnsi"/>
          <w:bCs/>
        </w:rPr>
        <w:t>t</w:t>
      </w:r>
      <w:r w:rsidR="002F6BCE" w:rsidRPr="00A57A1A">
        <w:rPr>
          <w:rFonts w:cstheme="minorHAnsi"/>
          <w:bCs/>
        </w:rPr>
        <w:t xml:space="preserve">his bill would allow districts to serve and count young five-year-olds in the statewide voluntary preschool program as a local control decision, however, the PK program is required to prioritize four-year-olds if there is limited space. It is on the </w:t>
      </w:r>
      <w:r w:rsidR="002F6BCE" w:rsidRPr="00A57A1A">
        <w:rPr>
          <w:rFonts w:cstheme="minorHAnsi"/>
        </w:rPr>
        <w:t>Senate Calendar.</w:t>
      </w:r>
      <w:r w:rsidR="002F6BCE">
        <w:rPr>
          <w:rFonts w:cstheme="minorHAnsi"/>
        </w:rPr>
        <w:t xml:space="preserve"> </w:t>
      </w:r>
      <w:r w:rsidR="00B754F8">
        <w:rPr>
          <w:rFonts w:cstheme="minorHAnsi"/>
        </w:rPr>
        <w:t>RSAI</w:t>
      </w:r>
      <w:r w:rsidR="002F6BCE" w:rsidRPr="00A57A1A">
        <w:rPr>
          <w:rFonts w:cstheme="minorHAnsi"/>
        </w:rPr>
        <w:t xml:space="preserve"> is registered in support. </w:t>
      </w:r>
    </w:p>
    <w:p w:rsidR="002F6BCE" w:rsidRDefault="00DC673A" w:rsidP="001D3997">
      <w:pPr>
        <w:spacing w:line="240" w:lineRule="auto"/>
        <w:rPr>
          <w:rFonts w:cstheme="minorHAnsi"/>
        </w:rPr>
      </w:pPr>
      <w:hyperlink r:id="rId19" w:history="1">
        <w:r w:rsidR="002F6BCE" w:rsidRPr="00A57A1A">
          <w:rPr>
            <w:rStyle w:val="Hyperlink"/>
            <w:rFonts w:cstheme="minorHAnsi"/>
            <w:b/>
            <w:bCs/>
          </w:rPr>
          <w:t xml:space="preserve">SF </w:t>
        </w:r>
      </w:hyperlink>
      <w:hyperlink r:id="rId20" w:history="1">
        <w:r w:rsidR="002F6BCE" w:rsidRPr="00A57A1A">
          <w:rPr>
            <w:rStyle w:val="Hyperlink"/>
            <w:rFonts w:cstheme="minorHAnsi"/>
            <w:b/>
            <w:bCs/>
          </w:rPr>
          <w:t xml:space="preserve">265 </w:t>
        </w:r>
      </w:hyperlink>
      <w:r w:rsidR="002F6BCE" w:rsidRPr="00A57A1A">
        <w:rPr>
          <w:rFonts w:cstheme="minorHAnsi"/>
          <w:b/>
          <w:bCs/>
        </w:rPr>
        <w:t>Parent Request to Retain</w:t>
      </w:r>
      <w:r w:rsidR="002F6BCE" w:rsidRPr="00A57A1A">
        <w:rPr>
          <w:rFonts w:cstheme="minorHAnsi"/>
        </w:rPr>
        <w:t xml:space="preserve">: </w:t>
      </w:r>
      <w:r w:rsidR="002F6BCE">
        <w:rPr>
          <w:rFonts w:cstheme="minorHAnsi"/>
        </w:rPr>
        <w:t>t</w:t>
      </w:r>
      <w:r w:rsidR="002F6BCE" w:rsidRPr="00A57A1A">
        <w:rPr>
          <w:rFonts w:cstheme="minorHAnsi"/>
        </w:rPr>
        <w:t>his bill allows a parent to request their student repeat a grade, due to lack of progress related to the pandemic year, with the request due by Aug. 15, 2021.</w:t>
      </w:r>
      <w:r w:rsidR="002F6BCE">
        <w:rPr>
          <w:rFonts w:cstheme="minorHAnsi"/>
        </w:rPr>
        <w:t xml:space="preserve"> </w:t>
      </w:r>
      <w:r w:rsidR="001D3997">
        <w:rPr>
          <w:rFonts w:cstheme="minorHAnsi"/>
        </w:rPr>
        <w:t>We have heard that this is not likely to</w:t>
      </w:r>
      <w:r w:rsidR="002F6BCE" w:rsidRPr="00A57A1A">
        <w:rPr>
          <w:rFonts w:cstheme="minorHAnsi"/>
        </w:rPr>
        <w:t xml:space="preserve"> advance this year. </w:t>
      </w:r>
      <w:r w:rsidR="00B754F8">
        <w:rPr>
          <w:rFonts w:cstheme="minorHAnsi"/>
        </w:rPr>
        <w:t>RSAI</w:t>
      </w:r>
      <w:r w:rsidR="002F6BCE" w:rsidRPr="00A57A1A">
        <w:rPr>
          <w:rFonts w:cstheme="minorHAnsi"/>
        </w:rPr>
        <w:t xml:space="preserve"> is registered as undecided. </w:t>
      </w:r>
    </w:p>
    <w:p w:rsidR="004743A4" w:rsidRPr="004743A4" w:rsidRDefault="00DC673A" w:rsidP="004743A4">
      <w:pPr>
        <w:rPr>
          <w:rFonts w:cstheme="minorHAnsi"/>
        </w:rPr>
      </w:pPr>
      <w:hyperlink r:id="rId21" w:history="1">
        <w:r w:rsidR="004743A4" w:rsidRPr="004743A4">
          <w:rPr>
            <w:rStyle w:val="Hyperlink"/>
            <w:rFonts w:cstheme="minorHAnsi"/>
            <w:b/>
            <w:bCs/>
          </w:rPr>
          <w:t>SF 619</w:t>
        </w:r>
      </w:hyperlink>
      <w:r w:rsidR="004743A4" w:rsidRPr="004743A4">
        <w:rPr>
          <w:rFonts w:cstheme="minorHAnsi"/>
          <w:b/>
          <w:bCs/>
        </w:rPr>
        <w:t xml:space="preserve"> Tax Omnibus</w:t>
      </w:r>
      <w:r w:rsidR="004743A4">
        <w:rPr>
          <w:rFonts w:cstheme="minorHAnsi"/>
          <w:b/>
          <w:bCs/>
        </w:rPr>
        <w:t>:</w:t>
      </w:r>
      <w:r w:rsidR="001166AD">
        <w:rPr>
          <w:rFonts w:cstheme="minorHAnsi"/>
          <w:bCs/>
        </w:rPr>
        <w:t xml:space="preserve"> </w:t>
      </w:r>
      <w:r w:rsidR="004743A4" w:rsidRPr="004743A4">
        <w:rPr>
          <w:rFonts w:cstheme="minorHAnsi"/>
          <w:bCs/>
        </w:rPr>
        <w:t xml:space="preserve">this bill includes elimination of the PERL levy, but the House version, HF 893, does not. </w:t>
      </w:r>
      <w:r w:rsidR="00B754F8">
        <w:rPr>
          <w:rFonts w:cstheme="minorHAnsi"/>
          <w:bCs/>
        </w:rPr>
        <w:t>RSAI</w:t>
      </w:r>
      <w:r w:rsidR="004743A4">
        <w:rPr>
          <w:rFonts w:cstheme="minorHAnsi"/>
          <w:bCs/>
        </w:rPr>
        <w:t xml:space="preserve"> i</w:t>
      </w:r>
      <w:r w:rsidR="004743A4" w:rsidRPr="004743A4">
        <w:rPr>
          <w:rFonts w:cstheme="minorHAnsi"/>
          <w:bCs/>
        </w:rPr>
        <w:t xml:space="preserve">s registered opposed </w:t>
      </w:r>
      <w:r w:rsidR="00247FE4">
        <w:rPr>
          <w:rFonts w:cstheme="minorHAnsi"/>
          <w:bCs/>
        </w:rPr>
        <w:t xml:space="preserve">to </w:t>
      </w:r>
      <w:r w:rsidR="004743A4" w:rsidRPr="004743A4">
        <w:rPr>
          <w:rFonts w:cstheme="minorHAnsi"/>
          <w:bCs/>
        </w:rPr>
        <w:t>both version</w:t>
      </w:r>
      <w:r w:rsidR="00247FE4">
        <w:rPr>
          <w:rFonts w:cstheme="minorHAnsi"/>
          <w:bCs/>
        </w:rPr>
        <w:t>s</w:t>
      </w:r>
      <w:r w:rsidR="004743A4" w:rsidRPr="004743A4">
        <w:rPr>
          <w:rFonts w:cstheme="minorHAnsi"/>
          <w:bCs/>
        </w:rPr>
        <w:t xml:space="preserve">, as both also signficiantly expand the School Tuition Organization Tax Credits level of credit and funding, growing from $15 to $20 million. Both bills are on their respective calendars. </w:t>
      </w:r>
    </w:p>
    <w:p w:rsidR="000663B5" w:rsidRPr="002F6BCE" w:rsidRDefault="002F6BCE" w:rsidP="000663B5">
      <w:pPr>
        <w:spacing w:line="240" w:lineRule="auto"/>
        <w:rPr>
          <w:rFonts w:cstheme="minorHAnsi"/>
          <w:b/>
          <w:sz w:val="24"/>
        </w:rPr>
      </w:pPr>
      <w:r>
        <w:rPr>
          <w:rFonts w:cstheme="minorHAnsi"/>
          <w:b/>
          <w:sz w:val="24"/>
        </w:rPr>
        <w:lastRenderedPageBreak/>
        <w:t xml:space="preserve">Education </w:t>
      </w:r>
      <w:r w:rsidR="000663B5" w:rsidRPr="002F6BCE">
        <w:rPr>
          <w:rFonts w:cstheme="minorHAnsi"/>
          <w:b/>
          <w:sz w:val="24"/>
        </w:rPr>
        <w:t xml:space="preserve">Bills </w:t>
      </w:r>
      <w:r>
        <w:rPr>
          <w:rFonts w:cstheme="minorHAnsi"/>
          <w:b/>
          <w:sz w:val="24"/>
        </w:rPr>
        <w:t xml:space="preserve">Pending </w:t>
      </w:r>
      <w:r w:rsidR="000663B5" w:rsidRPr="002F6BCE">
        <w:rPr>
          <w:rFonts w:cstheme="minorHAnsi"/>
          <w:b/>
          <w:sz w:val="24"/>
        </w:rPr>
        <w:t>Governor</w:t>
      </w:r>
      <w:r>
        <w:rPr>
          <w:rFonts w:cstheme="minorHAnsi"/>
          <w:b/>
          <w:sz w:val="24"/>
        </w:rPr>
        <w:t>’s Action</w:t>
      </w:r>
    </w:p>
    <w:p w:rsidR="004B5C55" w:rsidRPr="00A57A1A" w:rsidRDefault="00DC673A" w:rsidP="000663B5">
      <w:pPr>
        <w:spacing w:line="240" w:lineRule="auto"/>
        <w:rPr>
          <w:rFonts w:cstheme="minorHAnsi"/>
        </w:rPr>
      </w:pPr>
      <w:hyperlink r:id="rId22" w:history="1">
        <w:r w:rsidR="004B5C55" w:rsidRPr="00A57A1A">
          <w:rPr>
            <w:rStyle w:val="Hyperlink"/>
            <w:rFonts w:cstheme="minorHAnsi"/>
            <w:b/>
          </w:rPr>
          <w:t>HF 813</w:t>
        </w:r>
      </w:hyperlink>
      <w:r w:rsidR="004B5C55" w:rsidRPr="00A57A1A">
        <w:rPr>
          <w:rFonts w:cstheme="minorHAnsi"/>
          <w:b/>
        </w:rPr>
        <w:t xml:space="preserve"> Charter Schools:</w:t>
      </w:r>
      <w:r w:rsidR="0045176C">
        <w:rPr>
          <w:rFonts w:cstheme="minorHAnsi"/>
          <w:b/>
        </w:rPr>
        <w:t xml:space="preserve"> </w:t>
      </w:r>
      <w:r w:rsidR="001D3997" w:rsidRPr="001D3997">
        <w:rPr>
          <w:rFonts w:cstheme="minorHAnsi"/>
        </w:rPr>
        <w:t xml:space="preserve">See the March 26 </w:t>
      </w:r>
      <w:r w:rsidR="00B754F8">
        <w:rPr>
          <w:rFonts w:cstheme="minorHAnsi"/>
        </w:rPr>
        <w:t>RSAI</w:t>
      </w:r>
      <w:r w:rsidR="001D3997" w:rsidRPr="001D3997">
        <w:rPr>
          <w:rFonts w:cstheme="minorHAnsi"/>
        </w:rPr>
        <w:t xml:space="preserve"> weekly report for details of HF 813.</w:t>
      </w:r>
      <w:r w:rsidR="001D3997">
        <w:rPr>
          <w:rFonts w:cstheme="minorHAnsi"/>
        </w:rPr>
        <w:t xml:space="preserve"> </w:t>
      </w:r>
      <w:r w:rsidR="00B754F8">
        <w:rPr>
          <w:rFonts w:cstheme="minorHAnsi"/>
        </w:rPr>
        <w:t>RSAI</w:t>
      </w:r>
      <w:r w:rsidR="001D3997">
        <w:rPr>
          <w:rFonts w:cstheme="minorHAnsi"/>
        </w:rPr>
        <w:t xml:space="preserve"> was registered opposed to this bill. </w:t>
      </w:r>
    </w:p>
    <w:p w:rsidR="00B027F1" w:rsidRPr="009D0470" w:rsidRDefault="00DC673A" w:rsidP="002F6BCE">
      <w:pPr>
        <w:spacing w:line="240" w:lineRule="auto"/>
        <w:rPr>
          <w:rFonts w:cstheme="minorHAnsi"/>
          <w:bCs/>
        </w:rPr>
      </w:pPr>
      <w:hyperlink r:id="rId23" w:history="1">
        <w:r w:rsidR="00186467" w:rsidRPr="00A57A1A">
          <w:rPr>
            <w:rStyle w:val="Hyperlink"/>
            <w:rFonts w:cstheme="minorHAnsi"/>
            <w:b/>
            <w:bCs/>
          </w:rPr>
          <w:t xml:space="preserve">HF </w:t>
        </w:r>
      </w:hyperlink>
      <w:hyperlink r:id="rId24" w:history="1">
        <w:r w:rsidR="00186467" w:rsidRPr="00A57A1A">
          <w:rPr>
            <w:rStyle w:val="Hyperlink"/>
            <w:rFonts w:cstheme="minorHAnsi"/>
            <w:b/>
            <w:bCs/>
          </w:rPr>
          <w:t>802</w:t>
        </w:r>
      </w:hyperlink>
      <w:r w:rsidR="00186467" w:rsidRPr="00A57A1A">
        <w:rPr>
          <w:rFonts w:cstheme="minorHAnsi"/>
          <w:b/>
          <w:bCs/>
        </w:rPr>
        <w:t xml:space="preserve"> </w:t>
      </w:r>
      <w:r w:rsidR="004B5C55" w:rsidRPr="00A57A1A">
        <w:rPr>
          <w:rFonts w:cstheme="minorHAnsi"/>
          <w:b/>
          <w:bCs/>
        </w:rPr>
        <w:t>Diversity Training and Curriculum Limitations:</w:t>
      </w:r>
      <w:r w:rsidR="0045176C">
        <w:rPr>
          <w:rFonts w:cstheme="minorHAnsi"/>
          <w:b/>
          <w:bCs/>
        </w:rPr>
        <w:t xml:space="preserve"> </w:t>
      </w:r>
      <w:r w:rsidR="001D3997" w:rsidRPr="009D0470">
        <w:rPr>
          <w:rFonts w:cstheme="minorHAnsi"/>
          <w:bCs/>
        </w:rPr>
        <w:t xml:space="preserve">See the </w:t>
      </w:r>
      <w:r w:rsidR="009D0470" w:rsidRPr="009D0470">
        <w:rPr>
          <w:rFonts w:cstheme="minorHAnsi"/>
          <w:bCs/>
        </w:rPr>
        <w:t>April 29 weekly report for details of HF 802</w:t>
      </w:r>
      <w:r w:rsidR="009D0470">
        <w:rPr>
          <w:rFonts w:cstheme="minorHAnsi"/>
          <w:bCs/>
        </w:rPr>
        <w:t xml:space="preserve"> which was amended in the Senate and the House concurred</w:t>
      </w:r>
      <w:r w:rsidR="009D0470" w:rsidRPr="009D0470">
        <w:rPr>
          <w:rFonts w:cstheme="minorHAnsi"/>
          <w:bCs/>
        </w:rPr>
        <w:t>.</w:t>
      </w:r>
      <w:r w:rsidR="00EF415F">
        <w:rPr>
          <w:rFonts w:cstheme="minorHAnsi"/>
          <w:bCs/>
        </w:rPr>
        <w:t xml:space="preserve"> </w:t>
      </w:r>
      <w:r w:rsidR="00B754F8">
        <w:rPr>
          <w:rFonts w:cstheme="minorHAnsi"/>
          <w:bCs/>
        </w:rPr>
        <w:t>RSAI</w:t>
      </w:r>
      <w:r w:rsidR="009D0470" w:rsidRPr="009D0470">
        <w:rPr>
          <w:rFonts w:cstheme="minorHAnsi"/>
          <w:bCs/>
        </w:rPr>
        <w:t xml:space="preserve"> was registered as undecided on this bill.</w:t>
      </w:r>
    </w:p>
    <w:p w:rsidR="002F6BCE" w:rsidRPr="00A57A1A" w:rsidRDefault="00DC673A" w:rsidP="002F6BCE">
      <w:pPr>
        <w:spacing w:line="240" w:lineRule="auto"/>
        <w:rPr>
          <w:rFonts w:cstheme="minorHAnsi"/>
        </w:rPr>
      </w:pPr>
      <w:hyperlink r:id="rId25" w:history="1">
        <w:r w:rsidR="002F6BCE" w:rsidRPr="00A57A1A">
          <w:rPr>
            <w:rStyle w:val="Hyperlink"/>
            <w:rFonts w:cstheme="minorHAnsi"/>
            <w:b/>
            <w:bCs/>
          </w:rPr>
          <w:t xml:space="preserve">HF </w:t>
        </w:r>
      </w:hyperlink>
      <w:hyperlink r:id="rId26" w:history="1">
        <w:r w:rsidR="002F6BCE" w:rsidRPr="00A57A1A">
          <w:rPr>
            <w:rStyle w:val="Hyperlink"/>
            <w:rFonts w:cstheme="minorHAnsi"/>
            <w:b/>
            <w:bCs/>
          </w:rPr>
          <w:t xml:space="preserve">744 </w:t>
        </w:r>
      </w:hyperlink>
      <w:r w:rsidR="002F6BCE" w:rsidRPr="00A57A1A">
        <w:rPr>
          <w:rFonts w:cstheme="minorHAnsi"/>
          <w:b/>
          <w:bCs/>
        </w:rPr>
        <w:t>Protecting Free Speech:</w:t>
      </w:r>
      <w:r w:rsidR="002F6BCE" w:rsidRPr="005C3164">
        <w:rPr>
          <w:rFonts w:cstheme="minorHAnsi"/>
          <w:bCs/>
        </w:rPr>
        <w:t xml:space="preserve"> </w:t>
      </w:r>
      <w:r w:rsidR="009D0470">
        <w:rPr>
          <w:rFonts w:cstheme="minorHAnsi"/>
          <w:bCs/>
        </w:rPr>
        <w:t>See the April 29 weekly report for details of HF 744 which was amended in the Senate and the House Concurred.</w:t>
      </w:r>
      <w:r w:rsidR="00EF415F">
        <w:rPr>
          <w:rFonts w:cstheme="minorHAnsi"/>
          <w:bCs/>
        </w:rPr>
        <w:t xml:space="preserve"> </w:t>
      </w:r>
      <w:r w:rsidR="00B754F8">
        <w:rPr>
          <w:rFonts w:cstheme="minorHAnsi"/>
        </w:rPr>
        <w:t>RSAI</w:t>
      </w:r>
      <w:r w:rsidR="002F6BCE" w:rsidRPr="00A57A1A">
        <w:rPr>
          <w:rFonts w:cstheme="minorHAnsi"/>
        </w:rPr>
        <w:t xml:space="preserve"> is registered as undecided. </w:t>
      </w:r>
    </w:p>
    <w:p w:rsidR="00B027F1" w:rsidRDefault="002F6BCE" w:rsidP="003F7965">
      <w:pPr>
        <w:spacing w:line="240" w:lineRule="auto"/>
        <w:rPr>
          <w:rFonts w:cstheme="minorHAnsi"/>
          <w:b/>
          <w:sz w:val="24"/>
        </w:rPr>
      </w:pPr>
      <w:r>
        <w:rPr>
          <w:rFonts w:cstheme="minorHAnsi"/>
          <w:b/>
          <w:sz w:val="24"/>
        </w:rPr>
        <w:t>Signed by the Governor</w:t>
      </w:r>
    </w:p>
    <w:p w:rsidR="0084062B" w:rsidRPr="002F6BCE" w:rsidRDefault="00DC673A" w:rsidP="002F6BCE">
      <w:pPr>
        <w:spacing w:line="240" w:lineRule="auto"/>
        <w:rPr>
          <w:rFonts w:cstheme="minorHAnsi"/>
        </w:rPr>
      </w:pPr>
      <w:hyperlink r:id="rId27" w:history="1">
        <w:r w:rsidR="00720566" w:rsidRPr="002F6BCE">
          <w:rPr>
            <w:rStyle w:val="Hyperlink"/>
            <w:rFonts w:cstheme="minorHAnsi"/>
            <w:b/>
            <w:bCs/>
          </w:rPr>
          <w:t xml:space="preserve">HF 228 </w:t>
        </w:r>
      </w:hyperlink>
      <w:r w:rsidR="00720566" w:rsidRPr="002F6BCE">
        <w:rPr>
          <w:rFonts w:cstheme="minorHAnsi"/>
          <w:b/>
          <w:bCs/>
        </w:rPr>
        <w:t>Diversity Plans/Open Enrollment</w:t>
      </w:r>
      <w:r w:rsidR="00720566" w:rsidRPr="002F6BCE">
        <w:rPr>
          <w:rFonts w:cstheme="minorHAnsi"/>
          <w:b/>
        </w:rPr>
        <w:t xml:space="preserve">: </w:t>
      </w:r>
      <w:r w:rsidR="00720566" w:rsidRPr="002F6BCE">
        <w:rPr>
          <w:rFonts w:cstheme="minorHAnsi"/>
        </w:rPr>
        <w:t xml:space="preserve">House agreed to the Senate Amendment, sending it to the Governor. For </w:t>
      </w:r>
      <w:r w:rsidR="00036750">
        <w:rPr>
          <w:rFonts w:cstheme="minorHAnsi"/>
        </w:rPr>
        <w:t xml:space="preserve">the </w:t>
      </w:r>
      <w:r w:rsidR="00720566" w:rsidRPr="002F6BCE">
        <w:rPr>
          <w:rFonts w:cstheme="minorHAnsi"/>
        </w:rPr>
        <w:t>2021-22 school year, no deadline to open enroll out of a district with a voluntary diversity plan on July 1, 2020. The March 1 deadline will apply for the 2022-23 and going forward.</w:t>
      </w:r>
      <w:r w:rsidR="00EF415F">
        <w:rPr>
          <w:rFonts w:cstheme="minorHAnsi"/>
        </w:rPr>
        <w:t xml:space="preserve"> </w:t>
      </w:r>
      <w:r w:rsidR="00720566" w:rsidRPr="002F6BCE">
        <w:rPr>
          <w:rFonts w:cstheme="minorHAnsi"/>
        </w:rPr>
        <w:t xml:space="preserve">Signed by the Governor, May 10. </w:t>
      </w:r>
      <w:r w:rsidR="00247FE4">
        <w:rPr>
          <w:rFonts w:cstheme="minorHAnsi"/>
        </w:rPr>
        <w:t xml:space="preserve">RSAI is registered opposed to this bill. </w:t>
      </w:r>
    </w:p>
    <w:p w:rsidR="002F6BCE" w:rsidRPr="00B61845" w:rsidRDefault="002F6BCE" w:rsidP="002F6BCE">
      <w:pPr>
        <w:spacing w:line="240" w:lineRule="auto"/>
        <w:rPr>
          <w:rFonts w:cstheme="minorHAnsi"/>
        </w:rPr>
      </w:pPr>
      <w:r w:rsidRPr="00B61845">
        <w:rPr>
          <w:rFonts w:cstheme="minorHAnsi"/>
        </w:rPr>
        <w:t>Three DE Proposals</w:t>
      </w:r>
      <w:r w:rsidR="00B61845" w:rsidRPr="00B61845">
        <w:rPr>
          <w:rFonts w:cstheme="minorHAnsi"/>
        </w:rPr>
        <w:t xml:space="preserve"> signed by the Governor</w:t>
      </w:r>
      <w:r w:rsidR="00B61845">
        <w:rPr>
          <w:rFonts w:cstheme="minorHAnsi"/>
        </w:rPr>
        <w:t xml:space="preserve"> on April 30</w:t>
      </w:r>
      <w:r w:rsidR="00B61845" w:rsidRPr="00B61845">
        <w:rPr>
          <w:rFonts w:cstheme="minorHAnsi"/>
        </w:rPr>
        <w:t xml:space="preserve">, </w:t>
      </w:r>
      <w:r w:rsidRPr="00B61845">
        <w:rPr>
          <w:rFonts w:cstheme="minorHAnsi"/>
        </w:rPr>
        <w:t>more process clean-up than policy change</w:t>
      </w:r>
      <w:r w:rsidR="009D0470" w:rsidRPr="00B61845">
        <w:rPr>
          <w:rFonts w:cstheme="minorHAnsi"/>
        </w:rPr>
        <w:t>:</w:t>
      </w:r>
    </w:p>
    <w:p w:rsidR="0084062B" w:rsidRPr="00B61845" w:rsidRDefault="00DC673A" w:rsidP="00B61845">
      <w:pPr>
        <w:spacing w:line="240" w:lineRule="auto"/>
        <w:ind w:left="720"/>
        <w:rPr>
          <w:rFonts w:cstheme="minorHAnsi"/>
          <w:b/>
        </w:rPr>
      </w:pPr>
      <w:hyperlink r:id="rId28" w:history="1">
        <w:r w:rsidR="00B61845" w:rsidRPr="00B61845">
          <w:rPr>
            <w:rStyle w:val="Hyperlink"/>
            <w:rFonts w:cstheme="minorHAnsi"/>
            <w:b/>
          </w:rPr>
          <w:t>HF 315</w:t>
        </w:r>
      </w:hyperlink>
      <w:r w:rsidR="00B61845">
        <w:rPr>
          <w:rFonts w:cstheme="minorHAnsi"/>
          <w:b/>
        </w:rPr>
        <w:t xml:space="preserve"> At-</w:t>
      </w:r>
      <w:r w:rsidR="00036750">
        <w:rPr>
          <w:rFonts w:cstheme="minorHAnsi"/>
          <w:b/>
        </w:rPr>
        <w:t>R</w:t>
      </w:r>
      <w:r w:rsidR="00B61845">
        <w:rPr>
          <w:rFonts w:cstheme="minorHAnsi"/>
          <w:b/>
        </w:rPr>
        <w:t xml:space="preserve">isk Children: </w:t>
      </w:r>
      <w:r w:rsidR="00B61845" w:rsidRPr="00B61845">
        <w:rPr>
          <w:rFonts w:cstheme="minorHAnsi"/>
        </w:rPr>
        <w:t xml:space="preserve">provides a little flexibility to the AEAs and DE in supporting early childhood programs for 3-, 4-, and 5-year olds. </w:t>
      </w:r>
      <w:r w:rsidR="00B754F8">
        <w:rPr>
          <w:rFonts w:cstheme="minorHAnsi"/>
        </w:rPr>
        <w:t>RSAI</w:t>
      </w:r>
      <w:r w:rsidR="00B61845" w:rsidRPr="00B61845">
        <w:rPr>
          <w:rFonts w:cstheme="minorHAnsi"/>
        </w:rPr>
        <w:t xml:space="preserve"> is registered as undecided.</w:t>
      </w:r>
      <w:r w:rsidR="00EF415F">
        <w:rPr>
          <w:rFonts w:cstheme="minorHAnsi"/>
          <w:b/>
        </w:rPr>
        <w:t xml:space="preserve"> </w:t>
      </w:r>
    </w:p>
    <w:p w:rsidR="0084062B" w:rsidRPr="00B61845" w:rsidRDefault="00DC673A" w:rsidP="00B61845">
      <w:pPr>
        <w:spacing w:line="240" w:lineRule="auto"/>
        <w:ind w:left="720"/>
        <w:rPr>
          <w:rFonts w:cstheme="minorHAnsi"/>
          <w:b/>
        </w:rPr>
      </w:pPr>
      <w:hyperlink r:id="rId29" w:history="1">
        <w:r w:rsidR="00720566" w:rsidRPr="00B61845">
          <w:rPr>
            <w:rStyle w:val="Hyperlink"/>
            <w:rFonts w:cstheme="minorHAnsi"/>
            <w:b/>
          </w:rPr>
          <w:t>HF 317</w:t>
        </w:r>
      </w:hyperlink>
      <w:r w:rsidR="00720566" w:rsidRPr="00B61845">
        <w:rPr>
          <w:rFonts w:cstheme="minorHAnsi"/>
          <w:b/>
        </w:rPr>
        <w:t xml:space="preserve"> Education Funding Calculation for Children in Facilities</w:t>
      </w:r>
      <w:r w:rsidR="00D57352" w:rsidRPr="00B61845">
        <w:rPr>
          <w:rFonts w:cstheme="minorHAnsi"/>
          <w:b/>
        </w:rPr>
        <w:t>:</w:t>
      </w:r>
      <w:r w:rsidR="00EF415F">
        <w:rPr>
          <w:rFonts w:cstheme="minorHAnsi"/>
          <w:b/>
        </w:rPr>
        <w:t xml:space="preserve"> </w:t>
      </w:r>
      <w:r w:rsidR="00D57352" w:rsidRPr="00B61845">
        <w:t>this bill changes how schools calculate funding requests to the DE for providing education services to children in foster care, juvenile detention or residential treatment facilities, which codifies existing practices (billing based on</w:t>
      </w:r>
      <w:r w:rsidR="00036750">
        <w:t xml:space="preserve"> days served rather than months</w:t>
      </w:r>
      <w:r w:rsidR="00D57352" w:rsidRPr="00B61845">
        <w:t>)</w:t>
      </w:r>
      <w:r w:rsidR="00036750">
        <w:t>.</w:t>
      </w:r>
      <w:r w:rsidR="00D57352" w:rsidRPr="00B61845">
        <w:t xml:space="preserve"> </w:t>
      </w:r>
      <w:r w:rsidR="00B754F8">
        <w:t>RSAI</w:t>
      </w:r>
      <w:r w:rsidR="00D57352" w:rsidRPr="00B61845">
        <w:t xml:space="preserve"> is registered as undecided. </w:t>
      </w:r>
    </w:p>
    <w:p w:rsidR="0084062B" w:rsidRPr="00B61845" w:rsidRDefault="00DC673A" w:rsidP="00B61845">
      <w:pPr>
        <w:spacing w:line="240" w:lineRule="auto"/>
        <w:ind w:left="720"/>
        <w:rPr>
          <w:rFonts w:cstheme="minorHAnsi"/>
          <w:b/>
        </w:rPr>
      </w:pPr>
      <w:hyperlink r:id="rId30" w:history="1">
        <w:r w:rsidR="00720566" w:rsidRPr="00B61845">
          <w:rPr>
            <w:rStyle w:val="Hyperlink"/>
            <w:rFonts w:cstheme="minorHAnsi"/>
            <w:b/>
          </w:rPr>
          <w:t>HF 388</w:t>
        </w:r>
      </w:hyperlink>
      <w:r w:rsidR="00720566" w:rsidRPr="00B61845">
        <w:rPr>
          <w:rFonts w:cstheme="minorHAnsi"/>
          <w:b/>
        </w:rPr>
        <w:t xml:space="preserve"> Duties of the Child Development Coordinating Council</w:t>
      </w:r>
      <w:r w:rsidR="0025580B" w:rsidRPr="00B61845">
        <w:rPr>
          <w:rFonts w:cstheme="minorHAnsi"/>
          <w:b/>
        </w:rPr>
        <w:t>:</w:t>
      </w:r>
      <w:r w:rsidR="00EF415F">
        <w:rPr>
          <w:rFonts w:cstheme="minorHAnsi"/>
          <w:b/>
        </w:rPr>
        <w:t xml:space="preserve"> </w:t>
      </w:r>
      <w:r w:rsidR="0025580B" w:rsidRPr="00B61845">
        <w:t xml:space="preserve">this bill strikes certain outdated duties of the CDCC on inventories of services for at-risk children and the development of regional councils. Signed by the Governor on April 30. </w:t>
      </w:r>
      <w:r w:rsidR="00B754F8">
        <w:t>RSAI</w:t>
      </w:r>
      <w:r w:rsidR="0025580B" w:rsidRPr="00B61845">
        <w:t xml:space="preserve"> is undecided.</w:t>
      </w:r>
    </w:p>
    <w:p w:rsidR="00170B92" w:rsidRPr="00A57A1A" w:rsidRDefault="00DC673A" w:rsidP="003F7965">
      <w:pPr>
        <w:tabs>
          <w:tab w:val="num" w:pos="720"/>
          <w:tab w:val="num" w:pos="1440"/>
        </w:tabs>
        <w:spacing w:line="240" w:lineRule="auto"/>
        <w:rPr>
          <w:rFonts w:cstheme="minorHAnsi"/>
        </w:rPr>
      </w:pPr>
      <w:hyperlink r:id="rId31" w:history="1">
        <w:r w:rsidR="00186467" w:rsidRPr="00A57A1A">
          <w:rPr>
            <w:rStyle w:val="Hyperlink"/>
            <w:rFonts w:cstheme="minorHAnsi"/>
            <w:b/>
            <w:bCs/>
          </w:rPr>
          <w:t xml:space="preserve">HF 602 </w:t>
        </w:r>
      </w:hyperlink>
      <w:r w:rsidR="00186467" w:rsidRPr="00A57A1A">
        <w:rPr>
          <w:rFonts w:cstheme="minorHAnsi"/>
          <w:b/>
          <w:bCs/>
        </w:rPr>
        <w:t>General Fund Tr</w:t>
      </w:r>
      <w:r w:rsidR="00B027F1" w:rsidRPr="00A57A1A">
        <w:rPr>
          <w:rFonts w:cstheme="minorHAnsi"/>
          <w:b/>
          <w:bCs/>
        </w:rPr>
        <w:t xml:space="preserve">ansfer to Student Activity Fund: </w:t>
      </w:r>
      <w:r w:rsidR="00B027F1" w:rsidRPr="00A57A1A">
        <w:rPr>
          <w:rFonts w:cstheme="minorHAnsi"/>
          <w:bCs/>
        </w:rPr>
        <w:t xml:space="preserve">this </w:t>
      </w:r>
      <w:r w:rsidR="00C96AD4">
        <w:rPr>
          <w:rFonts w:cstheme="minorHAnsi"/>
          <w:bCs/>
        </w:rPr>
        <w:t xml:space="preserve">bill </w:t>
      </w:r>
      <w:r w:rsidR="00B027F1" w:rsidRPr="00A57A1A">
        <w:rPr>
          <w:rFonts w:cstheme="minorHAnsi"/>
          <w:bCs/>
        </w:rPr>
        <w:t>allows the s</w:t>
      </w:r>
      <w:r w:rsidR="00186467" w:rsidRPr="00A57A1A">
        <w:rPr>
          <w:rFonts w:cstheme="minorHAnsi"/>
        </w:rPr>
        <w:t xml:space="preserve">chool board by board resolution </w:t>
      </w:r>
      <w:r w:rsidR="00B027F1" w:rsidRPr="00A57A1A">
        <w:rPr>
          <w:rFonts w:cstheme="minorHAnsi"/>
        </w:rPr>
        <w:t>to</w:t>
      </w:r>
      <w:r w:rsidR="00186467" w:rsidRPr="00A57A1A">
        <w:rPr>
          <w:rFonts w:cstheme="minorHAnsi"/>
        </w:rPr>
        <w:t xml:space="preserve"> transfer from </w:t>
      </w:r>
      <w:r w:rsidR="00B027F1" w:rsidRPr="00A57A1A">
        <w:rPr>
          <w:rFonts w:cstheme="minorHAnsi"/>
        </w:rPr>
        <w:t>the general fund</w:t>
      </w:r>
      <w:r w:rsidR="00186467" w:rsidRPr="00A57A1A">
        <w:rPr>
          <w:rFonts w:cstheme="minorHAnsi"/>
        </w:rPr>
        <w:t xml:space="preserve"> to the student activity fund an amount necessary, as recommended by the superintendent, to fund co</w:t>
      </w:r>
      <w:r w:rsidR="005C3164">
        <w:rPr>
          <w:rFonts w:cstheme="minorHAnsi"/>
        </w:rPr>
        <w:t>-</w:t>
      </w:r>
      <w:r w:rsidR="00186467" w:rsidRPr="00A57A1A">
        <w:rPr>
          <w:rFonts w:cstheme="minorHAnsi"/>
        </w:rPr>
        <w:t>curricular or extracurricular activities for which moneys from student-related activities such as admissions, activity fees, student dues, student fund-raising events, or other student-related co</w:t>
      </w:r>
      <w:r w:rsidR="005C3164">
        <w:rPr>
          <w:rFonts w:cstheme="minorHAnsi"/>
        </w:rPr>
        <w:t>-</w:t>
      </w:r>
      <w:r w:rsidR="00186467" w:rsidRPr="00A57A1A">
        <w:rPr>
          <w:rFonts w:cstheme="minorHAnsi"/>
        </w:rPr>
        <w:t xml:space="preserve">curricular or extracurricular </w:t>
      </w:r>
      <w:r w:rsidR="002F6BCE">
        <w:rPr>
          <w:rFonts w:cstheme="minorHAnsi"/>
        </w:rPr>
        <w:t>revenue</w:t>
      </w:r>
      <w:r w:rsidR="00186467" w:rsidRPr="00A57A1A">
        <w:rPr>
          <w:rFonts w:cstheme="minorHAnsi"/>
        </w:rPr>
        <w:t>s fail</w:t>
      </w:r>
      <w:r w:rsidR="002F6BCE">
        <w:rPr>
          <w:rFonts w:cstheme="minorHAnsi"/>
        </w:rPr>
        <w:t>ed</w:t>
      </w:r>
      <w:r w:rsidR="00186467" w:rsidRPr="00A57A1A">
        <w:rPr>
          <w:rFonts w:cstheme="minorHAnsi"/>
        </w:rPr>
        <w:t xml:space="preserve"> to meet the financial needs of the activity as the result of restrictions placed on the activity related to the COVID-19 pandemic.</w:t>
      </w:r>
      <w:r w:rsidR="00B027F1" w:rsidRPr="00A57A1A">
        <w:rPr>
          <w:rFonts w:cstheme="minorHAnsi"/>
        </w:rPr>
        <w:t xml:space="preserve"> The bill is retroactive to the budget year beginning July 1, 2020</w:t>
      </w:r>
      <w:r w:rsidR="00090068">
        <w:rPr>
          <w:rFonts w:cstheme="minorHAnsi"/>
        </w:rPr>
        <w:t>,</w:t>
      </w:r>
      <w:r w:rsidR="00B027F1" w:rsidRPr="00A57A1A">
        <w:rPr>
          <w:rFonts w:cstheme="minorHAnsi"/>
        </w:rPr>
        <w:t xml:space="preserve"> and effective through June 30, 2023.</w:t>
      </w:r>
      <w:r w:rsidR="0045176C">
        <w:rPr>
          <w:rFonts w:cstheme="minorHAnsi"/>
        </w:rPr>
        <w:t xml:space="preserve"> </w:t>
      </w:r>
      <w:r w:rsidR="00186467" w:rsidRPr="00A57A1A">
        <w:rPr>
          <w:rFonts w:cstheme="minorHAnsi"/>
        </w:rPr>
        <w:t>This subsection is repealed July 1, 2023</w:t>
      </w:r>
      <w:r w:rsidR="00B027F1" w:rsidRPr="00A57A1A">
        <w:rPr>
          <w:rFonts w:cstheme="minorHAnsi"/>
        </w:rPr>
        <w:t>.</w:t>
      </w:r>
      <w:r w:rsidR="0045176C">
        <w:rPr>
          <w:rFonts w:cstheme="minorHAnsi"/>
        </w:rPr>
        <w:t xml:space="preserve"> </w:t>
      </w:r>
      <w:r w:rsidR="00B027F1" w:rsidRPr="00A57A1A">
        <w:rPr>
          <w:rFonts w:cstheme="minorHAnsi"/>
        </w:rPr>
        <w:t>The bill was a</w:t>
      </w:r>
      <w:r w:rsidR="00186467" w:rsidRPr="00A57A1A">
        <w:rPr>
          <w:rFonts w:cstheme="minorHAnsi"/>
        </w:rPr>
        <w:t>pproved</w:t>
      </w:r>
      <w:r w:rsidR="00B61845">
        <w:rPr>
          <w:rFonts w:cstheme="minorHAnsi"/>
        </w:rPr>
        <w:t xml:space="preserve"> in the House 94:2, in the Senate</w:t>
      </w:r>
      <w:r w:rsidR="00186467" w:rsidRPr="00A57A1A">
        <w:rPr>
          <w:rFonts w:cstheme="minorHAnsi"/>
        </w:rPr>
        <w:t xml:space="preserve"> 48:0 (April 28) </w:t>
      </w:r>
      <w:r w:rsidR="002F6BCE">
        <w:rPr>
          <w:rFonts w:cstheme="minorHAnsi"/>
        </w:rPr>
        <w:t>and the Governor signed it on May 10</w:t>
      </w:r>
      <w:r w:rsidR="00186467" w:rsidRPr="00A57A1A">
        <w:rPr>
          <w:rFonts w:cstheme="minorHAnsi"/>
        </w:rPr>
        <w:t>.</w:t>
      </w:r>
      <w:r w:rsidR="00B027F1" w:rsidRPr="00A57A1A">
        <w:rPr>
          <w:rFonts w:cstheme="minorHAnsi"/>
        </w:rPr>
        <w:t xml:space="preserve"> </w:t>
      </w:r>
      <w:r w:rsidR="00B754F8">
        <w:rPr>
          <w:rFonts w:cstheme="minorHAnsi"/>
        </w:rPr>
        <w:t>RSAI</w:t>
      </w:r>
      <w:r w:rsidR="00B027F1" w:rsidRPr="00A57A1A">
        <w:rPr>
          <w:rFonts w:cstheme="minorHAnsi"/>
        </w:rPr>
        <w:t xml:space="preserve"> is registered in support. </w:t>
      </w:r>
    </w:p>
    <w:p w:rsidR="00B61845" w:rsidRPr="000B2F53" w:rsidRDefault="00DC673A" w:rsidP="00B61845">
      <w:pPr>
        <w:spacing w:line="240" w:lineRule="auto"/>
      </w:pPr>
      <w:hyperlink r:id="rId32" w:history="1">
        <w:r w:rsidR="002F6BCE" w:rsidRPr="00B61845">
          <w:rPr>
            <w:rStyle w:val="Hyperlink"/>
            <w:b/>
            <w:bCs/>
          </w:rPr>
          <w:t>HF 605</w:t>
        </w:r>
      </w:hyperlink>
      <w:r w:rsidR="002F6BCE" w:rsidRPr="002F6BCE">
        <w:rPr>
          <w:b/>
          <w:bCs/>
        </w:rPr>
        <w:t xml:space="preserve"> ELL Weighting</w:t>
      </w:r>
      <w:r w:rsidR="002F6BCE" w:rsidRPr="002F6BCE">
        <w:t xml:space="preserve">: </w:t>
      </w:r>
      <w:r w:rsidR="00B61845" w:rsidRPr="000B2F53">
        <w:t>sets two weightings to generate funding for students served in limited-English proficient programs based on proficiency. An intermediate level with a weighting of .21 and an intensive level of .25, compared to the current weighting for all LEP students at .22. The 2013 ELL</w:t>
      </w:r>
      <w:r w:rsidR="00B61845" w:rsidRPr="000B2F53">
        <w:rPr>
          <w:b/>
          <w:bCs/>
        </w:rPr>
        <w:t xml:space="preserve"> </w:t>
      </w:r>
      <w:r w:rsidR="00B61845" w:rsidRPr="000B2F53">
        <w:rPr>
          <w:bCs/>
        </w:rPr>
        <w:t>Task Force recommended tiered weighting</w:t>
      </w:r>
      <w:r w:rsidR="00B61845">
        <w:rPr>
          <w:bCs/>
        </w:rPr>
        <w:t>,</w:t>
      </w:r>
      <w:r w:rsidR="00B61845" w:rsidRPr="000B2F53">
        <w:rPr>
          <w:bCs/>
        </w:rPr>
        <w:t xml:space="preserve"> and this bill gets the policy in place. We will continue to work on weightings that approach the national average of .3 in the future. Thank your Representatives and Senators for their support of this policy that targets student need</w:t>
      </w:r>
      <w:r w:rsidR="00090068">
        <w:rPr>
          <w:bCs/>
        </w:rPr>
        <w:t>s</w:t>
      </w:r>
      <w:r w:rsidR="00B61845" w:rsidRPr="000B2F53">
        <w:rPr>
          <w:bCs/>
        </w:rPr>
        <w:t xml:space="preserve">. </w:t>
      </w:r>
      <w:r w:rsidR="00B61845">
        <w:rPr>
          <w:bCs/>
        </w:rPr>
        <w:t>The Governor signed i</w:t>
      </w:r>
      <w:r w:rsidR="00090068">
        <w:rPr>
          <w:bCs/>
        </w:rPr>
        <w:t>t</w:t>
      </w:r>
      <w:r w:rsidR="00B61845">
        <w:rPr>
          <w:bCs/>
        </w:rPr>
        <w:t xml:space="preserve"> </w:t>
      </w:r>
      <w:r w:rsidR="00E122C1">
        <w:rPr>
          <w:bCs/>
        </w:rPr>
        <w:t xml:space="preserve">on </w:t>
      </w:r>
      <w:r w:rsidR="00B61845">
        <w:rPr>
          <w:bCs/>
        </w:rPr>
        <w:t xml:space="preserve">April 30. </w:t>
      </w:r>
      <w:r w:rsidR="00B754F8">
        <w:rPr>
          <w:bCs/>
        </w:rPr>
        <w:t>RSAI</w:t>
      </w:r>
      <w:r w:rsidR="00B61845" w:rsidRPr="000B2F53">
        <w:rPr>
          <w:bCs/>
        </w:rPr>
        <w:t xml:space="preserve"> is registered in support.</w:t>
      </w:r>
    </w:p>
    <w:p w:rsidR="002F6BCE" w:rsidRPr="002F6BCE" w:rsidRDefault="00DC673A" w:rsidP="002F6BCE">
      <w:pPr>
        <w:spacing w:line="240" w:lineRule="auto"/>
      </w:pPr>
      <w:hyperlink r:id="rId33" w:history="1">
        <w:r w:rsidR="002F6BCE" w:rsidRPr="00B61845">
          <w:rPr>
            <w:rStyle w:val="Hyperlink"/>
            <w:b/>
            <w:bCs/>
          </w:rPr>
          <w:t>SF 260</w:t>
        </w:r>
      </w:hyperlink>
      <w:r w:rsidR="002F6BCE" w:rsidRPr="002F6BCE">
        <w:rPr>
          <w:b/>
          <w:bCs/>
        </w:rPr>
        <w:t xml:space="preserve"> Medicaid Billing Documentation:</w:t>
      </w:r>
      <w:r w:rsidR="00EF415F">
        <w:rPr>
          <w:b/>
          <w:bCs/>
        </w:rPr>
        <w:t xml:space="preserve"> </w:t>
      </w:r>
      <w:r w:rsidR="002F6BCE" w:rsidRPr="002F6BCE">
        <w:t>requires a receiving district providing special education to an open enrolled student to provide Medicaid billing documentation to the resident district.</w:t>
      </w:r>
      <w:r w:rsidR="00B61845">
        <w:t xml:space="preserve"> </w:t>
      </w:r>
      <w:r w:rsidR="00B61845">
        <w:rPr>
          <w:bCs/>
        </w:rPr>
        <w:t>The Governor signed i</w:t>
      </w:r>
      <w:r w:rsidR="00090068">
        <w:rPr>
          <w:bCs/>
        </w:rPr>
        <w:t>t</w:t>
      </w:r>
      <w:r w:rsidR="00E122C1">
        <w:rPr>
          <w:bCs/>
        </w:rPr>
        <w:t xml:space="preserve"> on</w:t>
      </w:r>
      <w:r w:rsidR="00B61845">
        <w:rPr>
          <w:bCs/>
        </w:rPr>
        <w:t xml:space="preserve"> April 30. </w:t>
      </w:r>
      <w:r w:rsidR="00B754F8">
        <w:t>RSAI</w:t>
      </w:r>
      <w:r w:rsidR="00B61845">
        <w:t xml:space="preserve"> supports this bill. </w:t>
      </w:r>
    </w:p>
    <w:p w:rsidR="002F6BCE" w:rsidRPr="002F6BCE" w:rsidRDefault="00DC673A" w:rsidP="002F6BCE">
      <w:pPr>
        <w:spacing w:line="240" w:lineRule="auto"/>
      </w:pPr>
      <w:hyperlink r:id="rId34" w:history="1">
        <w:r w:rsidR="002F6BCE" w:rsidRPr="00B61845">
          <w:rPr>
            <w:rStyle w:val="Hyperlink"/>
            <w:b/>
            <w:bCs/>
          </w:rPr>
          <w:t>SF 466</w:t>
        </w:r>
      </w:hyperlink>
      <w:r w:rsidR="002F6BCE" w:rsidRPr="002F6BCE">
        <w:rPr>
          <w:b/>
          <w:bCs/>
        </w:rPr>
        <w:t xml:space="preserve"> Providers for Concussion Management </w:t>
      </w:r>
      <w:r w:rsidR="002F6BCE" w:rsidRPr="002F6BCE">
        <w:t>at Extracurricular events:</w:t>
      </w:r>
      <w:r w:rsidR="00EF415F">
        <w:t xml:space="preserve"> </w:t>
      </w:r>
      <w:r w:rsidR="002F6BCE" w:rsidRPr="002F6BCE">
        <w:t>Adds occupational therapists to the list of possible providers.</w:t>
      </w:r>
      <w:r w:rsidR="00EF415F">
        <w:t xml:space="preserve"> </w:t>
      </w:r>
      <w:r w:rsidR="00727DFC">
        <w:t>The Governor signed i</w:t>
      </w:r>
      <w:r w:rsidR="00506E24">
        <w:t>t</w:t>
      </w:r>
      <w:r w:rsidR="00727DFC">
        <w:t xml:space="preserve"> on May 10. </w:t>
      </w:r>
      <w:r w:rsidR="00B754F8">
        <w:t>RSAI</w:t>
      </w:r>
      <w:r w:rsidR="00B61845">
        <w:t xml:space="preserve"> is registered as </w:t>
      </w:r>
      <w:r w:rsidR="00247FE4">
        <w:t>in support</w:t>
      </w:r>
      <w:r w:rsidR="00B61845">
        <w:t>.</w:t>
      </w:r>
    </w:p>
    <w:p w:rsidR="002F6BCE" w:rsidRPr="002F6BCE" w:rsidRDefault="00DC673A" w:rsidP="002F6BCE">
      <w:pPr>
        <w:spacing w:line="240" w:lineRule="auto"/>
      </w:pPr>
      <w:hyperlink r:id="rId35" w:history="1">
        <w:r w:rsidR="002F6BCE" w:rsidRPr="00B61845">
          <w:rPr>
            <w:rStyle w:val="Hyperlink"/>
            <w:b/>
            <w:bCs/>
          </w:rPr>
          <w:t>SF 532</w:t>
        </w:r>
      </w:hyperlink>
      <w:r w:rsidR="002F6BCE" w:rsidRPr="002F6BCE">
        <w:rPr>
          <w:b/>
          <w:bCs/>
        </w:rPr>
        <w:t xml:space="preserve"> Statement of Professional Recognition </w:t>
      </w:r>
      <w:r w:rsidR="002F6BCE" w:rsidRPr="002F6BCE">
        <w:t>for Behavior Analysts and Mental Health Professionals</w:t>
      </w:r>
      <w:r w:rsidR="00B61845">
        <w:t xml:space="preserve">: Requires the BOEE to develop these statements for licensure purposes. The Governor signed it on May 10. </w:t>
      </w:r>
      <w:r w:rsidR="00B754F8">
        <w:t>RSAI</w:t>
      </w:r>
      <w:r w:rsidR="00727DFC">
        <w:t xml:space="preserve"> is registered in support. </w:t>
      </w:r>
    </w:p>
    <w:p w:rsidR="00E6590A" w:rsidRPr="00A57A1A" w:rsidRDefault="00DC673A" w:rsidP="003F7965">
      <w:pPr>
        <w:spacing w:line="240" w:lineRule="auto"/>
        <w:rPr>
          <w:rFonts w:cstheme="minorHAnsi"/>
        </w:rPr>
      </w:pPr>
      <w:hyperlink r:id="rId36" w:history="1">
        <w:r w:rsidR="00E6590A" w:rsidRPr="00A57A1A">
          <w:rPr>
            <w:rStyle w:val="Hyperlink"/>
            <w:rFonts w:cstheme="minorHAnsi"/>
            <w:b/>
            <w:bCs/>
          </w:rPr>
          <w:t>SF 546</w:t>
        </w:r>
      </w:hyperlink>
      <w:r w:rsidR="00E6590A" w:rsidRPr="00A57A1A">
        <w:rPr>
          <w:rFonts w:cstheme="minorHAnsi"/>
          <w:b/>
          <w:bCs/>
        </w:rPr>
        <w:t xml:space="preserve"> Home Schooling Matters:</w:t>
      </w:r>
      <w:r w:rsidR="0045176C">
        <w:rPr>
          <w:rFonts w:cstheme="minorHAnsi"/>
          <w:b/>
          <w:bCs/>
        </w:rPr>
        <w:t xml:space="preserve"> </w:t>
      </w:r>
      <w:r w:rsidR="00E6590A" w:rsidRPr="00A57A1A">
        <w:rPr>
          <w:rFonts w:cstheme="minorHAnsi"/>
          <w:bCs/>
        </w:rPr>
        <w:t>this bill primarily deals with home school requirements but does have some cross</w:t>
      </w:r>
      <w:r w:rsidR="000765AC">
        <w:rPr>
          <w:rFonts w:cstheme="minorHAnsi"/>
          <w:bCs/>
        </w:rPr>
        <w:t>-</w:t>
      </w:r>
      <w:r w:rsidR="00E6590A" w:rsidRPr="00A57A1A">
        <w:rPr>
          <w:rFonts w:cstheme="minorHAnsi"/>
          <w:bCs/>
        </w:rPr>
        <w:t>over in drivers’ education that impacts public school students.</w:t>
      </w:r>
      <w:r w:rsidR="0045176C">
        <w:rPr>
          <w:rFonts w:cstheme="minorHAnsi"/>
          <w:bCs/>
        </w:rPr>
        <w:t xml:space="preserve"> </w:t>
      </w:r>
      <w:r w:rsidR="00E6590A" w:rsidRPr="00A57A1A">
        <w:rPr>
          <w:rFonts w:cstheme="minorHAnsi"/>
          <w:bCs/>
        </w:rPr>
        <w:t xml:space="preserve">The bill </w:t>
      </w:r>
      <w:r w:rsidR="00610988" w:rsidRPr="00A57A1A">
        <w:rPr>
          <w:rFonts w:cstheme="minorHAnsi"/>
          <w:bCs/>
        </w:rPr>
        <w:t>does the following</w:t>
      </w:r>
      <w:r w:rsidR="00E6590A" w:rsidRPr="00A57A1A">
        <w:rPr>
          <w:rFonts w:cstheme="minorHAnsi"/>
          <w:bCs/>
        </w:rPr>
        <w:t xml:space="preserve">: </w:t>
      </w:r>
    </w:p>
    <w:p w:rsidR="00170B92" w:rsidRPr="00A57A1A" w:rsidRDefault="00186467" w:rsidP="00186467">
      <w:pPr>
        <w:numPr>
          <w:ilvl w:val="0"/>
          <w:numId w:val="8"/>
        </w:numPr>
        <w:spacing w:line="240" w:lineRule="auto"/>
        <w:rPr>
          <w:rFonts w:cstheme="minorHAnsi"/>
        </w:rPr>
      </w:pPr>
      <w:r w:rsidRPr="00A57A1A">
        <w:rPr>
          <w:rFonts w:cstheme="minorHAnsi"/>
        </w:rPr>
        <w:t xml:space="preserve">Deems home schooling by a parent or guardian as competent private instruction and exempt from certain reporting requirements. Makes other changes on home schooling. </w:t>
      </w:r>
    </w:p>
    <w:p w:rsidR="00170B92" w:rsidRPr="00A57A1A" w:rsidRDefault="00186467" w:rsidP="00186467">
      <w:pPr>
        <w:numPr>
          <w:ilvl w:val="0"/>
          <w:numId w:val="8"/>
        </w:numPr>
        <w:spacing w:line="240" w:lineRule="auto"/>
        <w:rPr>
          <w:rFonts w:cstheme="minorHAnsi"/>
        </w:rPr>
      </w:pPr>
      <w:r w:rsidRPr="00A57A1A">
        <w:rPr>
          <w:rFonts w:cstheme="minorHAnsi"/>
        </w:rPr>
        <w:t xml:space="preserve">Driver’s Ed: Includes home-schooling parents as teaching parents for driver’s education. Strikes the hours of instructional time and reduces the hours of driving time. Strikes certain hour requirements for instruction on RR crossings and adds requirements on sharing the road with bikes and motorcycles and distracted driving. Requires a teaching parent to have a clean driving record for two years. </w:t>
      </w:r>
    </w:p>
    <w:p w:rsidR="00170B92" w:rsidRPr="00A57A1A" w:rsidRDefault="00186467" w:rsidP="00186467">
      <w:pPr>
        <w:numPr>
          <w:ilvl w:val="0"/>
          <w:numId w:val="8"/>
        </w:numPr>
        <w:spacing w:line="240" w:lineRule="auto"/>
        <w:rPr>
          <w:rFonts w:cstheme="minorHAnsi"/>
        </w:rPr>
      </w:pPr>
      <w:r w:rsidRPr="00A57A1A">
        <w:rPr>
          <w:rFonts w:cstheme="minorHAnsi"/>
        </w:rPr>
        <w:t xml:space="preserve">Allows all parents/guardians with a valid license to teach driver’s ed. </w:t>
      </w:r>
    </w:p>
    <w:p w:rsidR="00170B92" w:rsidRPr="00A57A1A" w:rsidRDefault="00186467" w:rsidP="003F7965">
      <w:pPr>
        <w:spacing w:line="240" w:lineRule="auto"/>
        <w:rPr>
          <w:rFonts w:cstheme="minorHAnsi"/>
        </w:rPr>
      </w:pPr>
      <w:r w:rsidRPr="00A57A1A">
        <w:rPr>
          <w:rFonts w:cstheme="minorHAnsi"/>
        </w:rPr>
        <w:t>The House passed the bill as amended 59-33 (April 12)</w:t>
      </w:r>
      <w:r w:rsidR="00610988" w:rsidRPr="00A57A1A">
        <w:rPr>
          <w:rFonts w:cstheme="minorHAnsi"/>
        </w:rPr>
        <w:t>.</w:t>
      </w:r>
      <w:r w:rsidRPr="00A57A1A">
        <w:rPr>
          <w:rFonts w:cstheme="minorHAnsi"/>
        </w:rPr>
        <w:t xml:space="preserve"> The Senate concurred and passed the bill as amended 33-15 (April 28); </w:t>
      </w:r>
      <w:r w:rsidR="00727DFC">
        <w:rPr>
          <w:rFonts w:cstheme="minorHAnsi"/>
        </w:rPr>
        <w:t>the Governor signed i</w:t>
      </w:r>
      <w:r w:rsidR="0070480D">
        <w:rPr>
          <w:rFonts w:cstheme="minorHAnsi"/>
        </w:rPr>
        <w:t>t</w:t>
      </w:r>
      <w:r w:rsidR="00727DFC">
        <w:rPr>
          <w:rFonts w:cstheme="minorHAnsi"/>
        </w:rPr>
        <w:t xml:space="preserve"> on May 10</w:t>
      </w:r>
      <w:r w:rsidR="00610988" w:rsidRPr="00A57A1A">
        <w:rPr>
          <w:rFonts w:cstheme="minorHAnsi"/>
        </w:rPr>
        <w:t xml:space="preserve">. </w:t>
      </w:r>
      <w:r w:rsidR="00B754F8">
        <w:rPr>
          <w:rFonts w:cstheme="minorHAnsi"/>
        </w:rPr>
        <w:t>RSAI</w:t>
      </w:r>
      <w:r w:rsidR="00610988" w:rsidRPr="00A57A1A">
        <w:rPr>
          <w:rFonts w:cstheme="minorHAnsi"/>
        </w:rPr>
        <w:t xml:space="preserve"> is registered as undecided.</w:t>
      </w:r>
    </w:p>
    <w:p w:rsidR="00170B92" w:rsidRPr="00A57A1A" w:rsidRDefault="00DC673A" w:rsidP="003F7965">
      <w:pPr>
        <w:tabs>
          <w:tab w:val="num" w:pos="720"/>
        </w:tabs>
        <w:spacing w:line="240" w:lineRule="auto"/>
        <w:rPr>
          <w:rFonts w:cstheme="minorHAnsi"/>
        </w:rPr>
      </w:pPr>
      <w:hyperlink r:id="rId37" w:history="1">
        <w:r w:rsidR="00610988" w:rsidRPr="00A57A1A">
          <w:rPr>
            <w:rStyle w:val="Hyperlink"/>
            <w:rFonts w:cstheme="minorHAnsi"/>
            <w:b/>
            <w:bCs/>
          </w:rPr>
          <w:t xml:space="preserve">HF 201 </w:t>
        </w:r>
      </w:hyperlink>
      <w:r w:rsidR="00610988" w:rsidRPr="00A57A1A">
        <w:rPr>
          <w:rFonts w:cstheme="minorHAnsi"/>
          <w:b/>
          <w:bCs/>
        </w:rPr>
        <w:t>Sex Offender Registry</w:t>
      </w:r>
      <w:r w:rsidR="00610988" w:rsidRPr="00A57A1A">
        <w:rPr>
          <w:rFonts w:cstheme="minorHAnsi"/>
          <w:bCs/>
        </w:rPr>
        <w:t>:</w:t>
      </w:r>
      <w:r w:rsidR="0045176C">
        <w:rPr>
          <w:rFonts w:cstheme="minorHAnsi"/>
          <w:bCs/>
        </w:rPr>
        <w:t xml:space="preserve"> </w:t>
      </w:r>
      <w:r w:rsidR="00610988" w:rsidRPr="00A57A1A">
        <w:rPr>
          <w:rFonts w:cstheme="minorHAnsi"/>
          <w:bCs/>
        </w:rPr>
        <w:t>this bill r</w:t>
      </w:r>
      <w:r w:rsidR="00186467" w:rsidRPr="00A57A1A">
        <w:rPr>
          <w:rFonts w:cstheme="minorHAnsi"/>
        </w:rPr>
        <w:t xml:space="preserve">equires a sex offender who is required to register in another jurisdiction to register in Iowa while employed in Iowa or attending school in Iowa. </w:t>
      </w:r>
      <w:r w:rsidR="00610988" w:rsidRPr="00A57A1A">
        <w:rPr>
          <w:rFonts w:cstheme="minorHAnsi"/>
        </w:rPr>
        <w:t>It re</w:t>
      </w:r>
      <w:r w:rsidR="00186467" w:rsidRPr="00A57A1A">
        <w:rPr>
          <w:rFonts w:cstheme="minorHAnsi"/>
        </w:rPr>
        <w:t xml:space="preserve">quires a person convicted of extortion to register as a Tier III sex offender if the court determines that the offense was sexually motivated. </w:t>
      </w:r>
      <w:r w:rsidR="00610988" w:rsidRPr="00A57A1A">
        <w:rPr>
          <w:rFonts w:cstheme="minorHAnsi"/>
        </w:rPr>
        <w:t>The H</w:t>
      </w:r>
      <w:r w:rsidR="00186467" w:rsidRPr="00A57A1A">
        <w:rPr>
          <w:rFonts w:cstheme="minorHAnsi"/>
        </w:rPr>
        <w:t>ouse passed the bill 88-0 (Feb. 2)</w:t>
      </w:r>
      <w:r w:rsidR="00610988" w:rsidRPr="00A57A1A">
        <w:rPr>
          <w:rFonts w:cstheme="minorHAnsi"/>
        </w:rPr>
        <w:t>.</w:t>
      </w:r>
      <w:r w:rsidR="00186467" w:rsidRPr="00A57A1A">
        <w:rPr>
          <w:rFonts w:cstheme="minorHAnsi"/>
        </w:rPr>
        <w:t xml:space="preserve"> The Senate p</w:t>
      </w:r>
      <w:r w:rsidR="00610988" w:rsidRPr="00A57A1A">
        <w:rPr>
          <w:rFonts w:cstheme="minorHAnsi"/>
        </w:rPr>
        <w:t xml:space="preserve">assed the bill 47-0 (April 28), </w:t>
      </w:r>
      <w:r w:rsidR="00727DFC">
        <w:rPr>
          <w:rFonts w:cstheme="minorHAnsi"/>
        </w:rPr>
        <w:t>and the Governor signed it May 10</w:t>
      </w:r>
      <w:r w:rsidR="00610988" w:rsidRPr="00A57A1A">
        <w:rPr>
          <w:rFonts w:cstheme="minorHAnsi"/>
        </w:rPr>
        <w:t>.</w:t>
      </w:r>
      <w:r w:rsidR="0045176C">
        <w:rPr>
          <w:rFonts w:cstheme="minorHAnsi"/>
        </w:rPr>
        <w:t xml:space="preserve"> </w:t>
      </w:r>
      <w:r w:rsidR="00B754F8">
        <w:rPr>
          <w:rFonts w:cstheme="minorHAnsi"/>
        </w:rPr>
        <w:t>RSAI</w:t>
      </w:r>
      <w:r w:rsidR="00610988" w:rsidRPr="00A57A1A">
        <w:rPr>
          <w:rFonts w:cstheme="minorHAnsi"/>
        </w:rPr>
        <w:t xml:space="preserve"> did not register on this bill. </w:t>
      </w:r>
    </w:p>
    <w:p w:rsidR="00610988" w:rsidRPr="00A57A1A" w:rsidRDefault="00610988" w:rsidP="00610988">
      <w:pPr>
        <w:spacing w:line="240" w:lineRule="auto"/>
        <w:rPr>
          <w:rFonts w:cstheme="minorHAnsi"/>
          <w:b/>
          <w:sz w:val="24"/>
        </w:rPr>
      </w:pPr>
      <w:r w:rsidRPr="00A57A1A">
        <w:rPr>
          <w:rFonts w:cstheme="minorHAnsi"/>
          <w:b/>
          <w:sz w:val="24"/>
        </w:rPr>
        <w:t xml:space="preserve">Advocacy </w:t>
      </w:r>
      <w:r w:rsidR="00C96AD4">
        <w:rPr>
          <w:rFonts w:cstheme="minorHAnsi"/>
          <w:b/>
          <w:sz w:val="24"/>
        </w:rPr>
        <w:t>Actions This Week</w:t>
      </w:r>
    </w:p>
    <w:p w:rsidR="00610988" w:rsidRDefault="00DC673A" w:rsidP="00727DFC">
      <w:pPr>
        <w:spacing w:line="240" w:lineRule="auto"/>
        <w:rPr>
          <w:b/>
        </w:rPr>
      </w:pPr>
      <w:hyperlink r:id="rId38" w:history="1">
        <w:r w:rsidR="00610988" w:rsidRPr="00727DFC">
          <w:rPr>
            <w:rStyle w:val="Hyperlink"/>
            <w:b/>
          </w:rPr>
          <w:t>HF 532</w:t>
        </w:r>
      </w:hyperlink>
      <w:r w:rsidR="00610988" w:rsidRPr="00A57A1A">
        <w:rPr>
          <w:b/>
        </w:rPr>
        <w:t xml:space="preserve"> Qualified Instructional Supplement and PK Authority:</w:t>
      </w:r>
      <w:r w:rsidR="0045176C">
        <w:rPr>
          <w:b/>
        </w:rPr>
        <w:t xml:space="preserve"> </w:t>
      </w:r>
      <w:r w:rsidR="00610988" w:rsidRPr="00A57A1A">
        <w:t xml:space="preserve">Ask Senators to support the Appropriations Committee </w:t>
      </w:r>
      <w:hyperlink r:id="rId39" w:history="1">
        <w:r w:rsidR="00610988" w:rsidRPr="00727DFC">
          <w:rPr>
            <w:rStyle w:val="Hyperlink"/>
          </w:rPr>
          <w:t>Amendment</w:t>
        </w:r>
      </w:hyperlink>
      <w:r w:rsidR="00610988" w:rsidRPr="00A57A1A">
        <w:t xml:space="preserve"> to HF 532 in the Senate and approve the bill, sending it back to the House.</w:t>
      </w:r>
      <w:r w:rsidR="0045176C">
        <w:t xml:space="preserve"> </w:t>
      </w:r>
      <w:r w:rsidR="00610988" w:rsidRPr="00A57A1A">
        <w:t>Since this $27 million is allocated to districts based on enrollment served, it’s a good balance to the federal funds distribution formula based on poverty.</w:t>
      </w:r>
      <w:r w:rsidR="00610988" w:rsidRPr="00A57A1A">
        <w:rPr>
          <w:b/>
        </w:rPr>
        <w:t xml:space="preserve"> </w:t>
      </w:r>
      <w:r w:rsidR="00610988" w:rsidRPr="00A57A1A">
        <w:t>Without the PK provisions, schools are effectively reduced by $7 million in preschool funding due to a drop in 4-year-old preschool enrollment due to COVID-19.</w:t>
      </w:r>
      <w:r w:rsidR="0045176C">
        <w:t xml:space="preserve"> </w:t>
      </w:r>
      <w:r w:rsidR="00610988" w:rsidRPr="00A57A1A">
        <w:t>We fully expect a regular number of preschools in the fall of 2021.</w:t>
      </w:r>
      <w:r w:rsidR="00EF415F">
        <w:rPr>
          <w:b/>
        </w:rPr>
        <w:t xml:space="preserve"> </w:t>
      </w:r>
    </w:p>
    <w:p w:rsidR="00727DFC" w:rsidRPr="00727DFC" w:rsidRDefault="00727DFC" w:rsidP="00727DFC">
      <w:pPr>
        <w:spacing w:line="240" w:lineRule="auto"/>
      </w:pPr>
      <w:r>
        <w:rPr>
          <w:b/>
        </w:rPr>
        <w:t>Accreditation Amendment to HF 868:</w:t>
      </w:r>
      <w:r w:rsidR="00EF415F">
        <w:rPr>
          <w:b/>
        </w:rPr>
        <w:t xml:space="preserve"> </w:t>
      </w:r>
      <w:r w:rsidRPr="00727DFC">
        <w:t>let Representatives know that school leaders see these changes as significant and we need a more inclusi</w:t>
      </w:r>
      <w:r>
        <w:t>ve</w:t>
      </w:r>
      <w:r w:rsidRPr="00727DFC">
        <w:t xml:space="preserve"> process involving stakeholders to reform accreditation. The threshold for a petition to require a public hearing is very low.</w:t>
      </w:r>
      <w:r w:rsidR="00EF415F">
        <w:t xml:space="preserve"> </w:t>
      </w:r>
      <w:r w:rsidRPr="00727DFC">
        <w:t xml:space="preserve">We would also like board authority to deny a second petition for a public hearing on the same issue. </w:t>
      </w:r>
      <w:r>
        <w:t xml:space="preserve">For more details and talking points, see the call to action posted here: </w:t>
      </w:r>
      <w:hyperlink r:id="rId40" w:history="1">
        <w:r w:rsidR="00AB0C3C" w:rsidRPr="00BE66CA">
          <w:rPr>
            <w:rStyle w:val="Hyperlink"/>
          </w:rPr>
          <w:t>https://www.rsaia.org/2021-legislative-session.html</w:t>
        </w:r>
      </w:hyperlink>
      <w:r w:rsidR="00AB0C3C">
        <w:t xml:space="preserve"> </w:t>
      </w:r>
    </w:p>
    <w:p w:rsidR="00D579B8" w:rsidRPr="00A57A1A" w:rsidRDefault="00D579B8" w:rsidP="00727DFC">
      <w:pPr>
        <w:spacing w:line="240" w:lineRule="auto"/>
      </w:pPr>
      <w:r w:rsidRPr="00A57A1A">
        <w:rPr>
          <w:b/>
        </w:rPr>
        <w:t>Gratitude:</w:t>
      </w:r>
      <w:r w:rsidR="0045176C">
        <w:t xml:space="preserve"> </w:t>
      </w:r>
      <w:r w:rsidR="002A0010" w:rsidRPr="00A57A1A">
        <w:t>Pick one bill sent to the Governor that will help you</w:t>
      </w:r>
      <w:r w:rsidR="004034FC" w:rsidRPr="00A57A1A">
        <w:t>r</w:t>
      </w:r>
      <w:r w:rsidR="002A0010" w:rsidRPr="00A57A1A">
        <w:t xml:space="preserve"> district, and tell your legislators </w:t>
      </w:r>
      <w:r w:rsidR="002A0010" w:rsidRPr="00A57A1A">
        <w:br/>
        <w:t xml:space="preserve">THANK YOU for getting that done. </w:t>
      </w:r>
    </w:p>
    <w:p w:rsidR="00B754F8" w:rsidRPr="00D579B8" w:rsidRDefault="00B754F8" w:rsidP="00B754F8">
      <w:pPr>
        <w:spacing w:line="240" w:lineRule="auto"/>
      </w:pPr>
      <w:r w:rsidRPr="00D579B8">
        <w:rPr>
          <w:b/>
          <w:sz w:val="24"/>
        </w:rPr>
        <w:t xml:space="preserve">Connecting with Legislators: </w:t>
      </w:r>
    </w:p>
    <w:p w:rsidR="00B754F8" w:rsidRDefault="00B754F8" w:rsidP="00B754F8">
      <w:pPr>
        <w:spacing w:line="240" w:lineRule="auto"/>
        <w:rPr>
          <w:rFonts w:ascii="Calibri" w:hAnsi="Calibri" w:cs="Calibri"/>
        </w:rPr>
      </w:pPr>
      <w:r>
        <w:rPr>
          <w:rFonts w:ascii="Calibri" w:hAnsi="Calibri" w:cs="Calibri"/>
        </w:rPr>
        <w:t xml:space="preserve">Find biographical information about legislators gleaned from their election websites on the ISFIS site here: </w:t>
      </w:r>
      <w:hyperlink r:id="rId41" w:history="1">
        <w:r w:rsidRPr="00BF7AB6">
          <w:rPr>
            <w:rStyle w:val="Hyperlink"/>
            <w:rFonts w:ascii="Calibri" w:hAnsi="Calibri" w:cs="Calibri"/>
          </w:rPr>
          <w:t>http://www.iowaschoolfinance.com/legislative_bios</w:t>
        </w:r>
      </w:hyperlink>
      <w:r>
        <w:rPr>
          <w:rFonts w:ascii="Calibri" w:hAnsi="Calibri" w:cs="Calibri"/>
        </w:rPr>
        <w:t xml:space="preserve"> Learn about your new representatives and senators or find out something you don’t know about incumbents. </w:t>
      </w:r>
    </w:p>
    <w:p w:rsidR="00B754F8" w:rsidRDefault="00B754F8" w:rsidP="00B754F8">
      <w:pPr>
        <w:spacing w:line="240" w:lineRule="auto"/>
        <w:rPr>
          <w:rFonts w:ascii="Calibri" w:hAnsi="Calibri" w:cs="Calibri"/>
        </w:rPr>
      </w:pPr>
      <w:r>
        <w:rPr>
          <w:rFonts w:ascii="Calibri" w:hAnsi="Calibri" w:cs="Calibri"/>
        </w:rPr>
        <w:t xml:space="preserve">Find out who your legislators are through the interactive map or address search posted on the Legislative Website here: </w:t>
      </w:r>
      <w:hyperlink r:id="rId42" w:history="1">
        <w:r w:rsidRPr="00BF7AB6">
          <w:rPr>
            <w:rStyle w:val="Hyperlink"/>
            <w:rFonts w:ascii="Calibri" w:hAnsi="Calibri" w:cs="Calibri"/>
          </w:rPr>
          <w:t>https://www.legis.iowa.gov/legislators/find</w:t>
        </w:r>
      </w:hyperlink>
    </w:p>
    <w:p w:rsidR="00B754F8" w:rsidRDefault="00B754F8" w:rsidP="00B754F8">
      <w:pPr>
        <w:spacing w:line="240" w:lineRule="auto"/>
        <w:rPr>
          <w:rFonts w:ascii="Calibri" w:hAnsi="Calibri" w:cs="Calibri"/>
        </w:rPr>
      </w:pPr>
      <w:r>
        <w:rPr>
          <w:rFonts w:ascii="Calibri" w:hAnsi="Calibri" w:cs="Calibri"/>
        </w:rPr>
        <w:lastRenderedPageBreak/>
        <w:t xml:space="preserve">To call and leave a message at the Statehouse during the legislative session, the House switchboard operator number is 515.281.3221 and the Senate switchboard operator number is 515.281.3371. You can ask if they are available or leave a message for them to call you back. </w:t>
      </w:r>
    </w:p>
    <w:p w:rsidR="00B754F8" w:rsidRPr="0055627B" w:rsidRDefault="00B754F8" w:rsidP="00B754F8">
      <w:pPr>
        <w:rPr>
          <w:b/>
          <w:sz w:val="24"/>
        </w:rPr>
      </w:pPr>
      <w:r>
        <w:rPr>
          <w:b/>
          <w:sz w:val="24"/>
        </w:rPr>
        <w:br/>
        <w:t>Advocacy Resources:</w:t>
      </w:r>
    </w:p>
    <w:p w:rsidR="00B754F8" w:rsidRDefault="00B754F8" w:rsidP="00B754F8">
      <w:pPr>
        <w:spacing w:line="240" w:lineRule="auto"/>
        <w:rPr>
          <w:rFonts w:ascii="Calibri" w:hAnsi="Calibri" w:cs="Calibri"/>
        </w:rPr>
      </w:pP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43"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 xml:space="preserve">Also, check out the </w:t>
      </w:r>
      <w:hyperlink r:id="rId44" w:history="1">
        <w:r w:rsidRPr="005B44B5">
          <w:rPr>
            <w:rStyle w:val="Hyperlink"/>
          </w:rPr>
          <w:t>RSAI Advocacy Handbook linked here</w:t>
        </w:r>
      </w:hyperlink>
      <w:r w:rsidRPr="005B44B5">
        <w:t>, and also available on the legislative page of the RSAI website</w:t>
      </w:r>
      <w:r>
        <w:t xml:space="preserve"> </w:t>
      </w:r>
    </w:p>
    <w:p w:rsidR="00B754F8" w:rsidRPr="0055627B" w:rsidRDefault="00B754F8" w:rsidP="00B754F8">
      <w:pPr>
        <w:rPr>
          <w:b/>
          <w:sz w:val="24"/>
        </w:rPr>
      </w:pPr>
      <w:r>
        <w:rPr>
          <w:b/>
          <w:sz w:val="24"/>
        </w:rPr>
        <w:br/>
      </w:r>
      <w:r w:rsidRPr="0055627B">
        <w:rPr>
          <w:b/>
          <w:sz w:val="24"/>
        </w:rPr>
        <w:t xml:space="preserve">Thanks to our RSAI Corporate Sponsors: </w:t>
      </w:r>
    </w:p>
    <w:p w:rsidR="00B754F8" w:rsidRPr="00CB2F26" w:rsidRDefault="00B754F8" w:rsidP="00B754F8">
      <w:pPr>
        <w:spacing w:line="240" w:lineRule="auto"/>
        <w:rPr>
          <w:rFonts w:ascii="Calibri" w:hAnsi="Calibri" w:cs="Calibri"/>
        </w:rPr>
      </w:pP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our RSAI Corporate Sponsors</w:t>
      </w:r>
      <w:r>
        <w:rPr>
          <w:rFonts w:ascii="Calibri" w:hAnsi="Calibri" w:cs="Calibri"/>
        </w:rPr>
        <w:t xml:space="preserve"> (and especially RSAI’s newest sponsor Apptegy)</w:t>
      </w:r>
      <w:r w:rsidRPr="00CB2F26">
        <w:rPr>
          <w:rFonts w:ascii="Calibri" w:hAnsi="Calibri" w:cs="Calibri"/>
        </w:rPr>
        <w:t xml:space="preserve"> for their support of RSAI programs and services. You can find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45"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5172"/>
        <w:gridCol w:w="4178"/>
      </w:tblGrid>
      <w:tr w:rsidR="00B754F8" w:rsidTr="0047035B">
        <w:trPr>
          <w:trHeight w:val="1394"/>
          <w:jc w:val="center"/>
        </w:trPr>
        <w:tc>
          <w:tcPr>
            <w:tcW w:w="5035" w:type="dxa"/>
            <w:vAlign w:val="center"/>
          </w:tcPr>
          <w:p w:rsidR="00B754F8" w:rsidRDefault="00B754F8" w:rsidP="0047035B">
            <w:pPr>
              <w:jc w:val="center"/>
              <w:rPr>
                <w:rFonts w:ascii="Calibri" w:hAnsi="Calibri" w:cs="Calibri"/>
                <w:noProof/>
              </w:rPr>
            </w:pPr>
            <w:r>
              <w:rPr>
                <w:rFonts w:ascii="Calibri" w:hAnsi="Calibri" w:cs="Calibri"/>
                <w:noProof/>
              </w:rPr>
              <w:drawing>
                <wp:inline distT="0" distB="0" distL="0" distR="0" wp14:anchorId="23DCC691" wp14:editId="67BA61B2">
                  <wp:extent cx="2773680" cy="51879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773680" cy="518795"/>
                          </a:xfrm>
                          <a:prstGeom prst="rect">
                            <a:avLst/>
                          </a:prstGeom>
                        </pic:spPr>
                      </pic:pic>
                    </a:graphicData>
                  </a:graphic>
                </wp:inline>
              </w:drawing>
            </w:r>
          </w:p>
        </w:tc>
        <w:tc>
          <w:tcPr>
            <w:tcW w:w="5035" w:type="dxa"/>
            <w:vAlign w:val="center"/>
          </w:tcPr>
          <w:p w:rsidR="00B754F8" w:rsidRDefault="00DC673A" w:rsidP="0047035B">
            <w:pPr>
              <w:jc w:val="center"/>
            </w:pPr>
            <w:hyperlink r:id="rId47" w:history="1">
              <w:r w:rsidR="00B754F8" w:rsidRPr="004A5B27">
                <w:rPr>
                  <w:rStyle w:val="Hyperlink"/>
                </w:rPr>
                <w:t>www.apptegy.com</w:t>
              </w:r>
            </w:hyperlink>
          </w:p>
        </w:tc>
      </w:tr>
      <w:tr w:rsidR="00B754F8" w:rsidTr="0047035B">
        <w:trPr>
          <w:jc w:val="center"/>
        </w:trPr>
        <w:tc>
          <w:tcPr>
            <w:tcW w:w="5035" w:type="dxa"/>
            <w:vAlign w:val="center"/>
          </w:tcPr>
          <w:p w:rsidR="00B754F8" w:rsidRDefault="00B754F8" w:rsidP="0047035B">
            <w:pPr>
              <w:jc w:val="center"/>
              <w:rPr>
                <w:rFonts w:ascii="Calibri" w:hAnsi="Calibri" w:cs="Calibri"/>
              </w:rPr>
            </w:pPr>
            <w:r>
              <w:rPr>
                <w:rFonts w:ascii="Calibri" w:hAnsi="Calibri" w:cs="Calibri"/>
                <w:noProof/>
              </w:rPr>
              <w:drawing>
                <wp:inline distT="0" distB="0" distL="0" distR="0" wp14:anchorId="7442CC44" wp14:editId="41A34E67">
                  <wp:extent cx="2708910" cy="81428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834451" cy="852023"/>
                          </a:xfrm>
                          <a:prstGeom prst="rect">
                            <a:avLst/>
                          </a:prstGeom>
                        </pic:spPr>
                      </pic:pic>
                    </a:graphicData>
                  </a:graphic>
                </wp:inline>
              </w:drawing>
            </w:r>
          </w:p>
        </w:tc>
        <w:tc>
          <w:tcPr>
            <w:tcW w:w="5035" w:type="dxa"/>
            <w:vAlign w:val="center"/>
          </w:tcPr>
          <w:p w:rsidR="00B754F8" w:rsidRDefault="00DC673A" w:rsidP="0047035B">
            <w:pPr>
              <w:jc w:val="center"/>
              <w:rPr>
                <w:rFonts w:ascii="Calibri" w:hAnsi="Calibri" w:cs="Calibri"/>
              </w:rPr>
            </w:pPr>
            <w:hyperlink r:id="rId49" w:history="1">
              <w:r w:rsidR="00B754F8" w:rsidRPr="00CB2F26">
                <w:rPr>
                  <w:rStyle w:val="Hyperlink"/>
                  <w:rFonts w:ascii="Calibri" w:hAnsi="Calibri" w:cs="Calibri"/>
                </w:rPr>
                <w:t>www.boardworkseducation.com</w:t>
              </w:r>
            </w:hyperlink>
          </w:p>
        </w:tc>
      </w:tr>
      <w:tr w:rsidR="00B754F8" w:rsidTr="0047035B">
        <w:trPr>
          <w:jc w:val="center"/>
        </w:trPr>
        <w:tc>
          <w:tcPr>
            <w:tcW w:w="5035" w:type="dxa"/>
            <w:vAlign w:val="center"/>
          </w:tcPr>
          <w:p w:rsidR="00B754F8" w:rsidRPr="00306DBD" w:rsidRDefault="00B754F8" w:rsidP="0047035B">
            <w:pPr>
              <w:rPr>
                <w:rFonts w:ascii="Calibri" w:hAnsi="Calibri" w:cs="Calibri"/>
                <w:noProof/>
                <w:sz w:val="12"/>
                <w:szCs w:val="12"/>
              </w:rPr>
            </w:pPr>
          </w:p>
          <w:p w:rsidR="00B754F8" w:rsidRDefault="00B754F8" w:rsidP="0047035B">
            <w:pPr>
              <w:rPr>
                <w:rFonts w:ascii="Calibri" w:hAnsi="Calibri" w:cs="Calibri"/>
                <w:noProof/>
              </w:rPr>
            </w:pPr>
            <w:r>
              <w:rPr>
                <w:rFonts w:ascii="Calibri" w:hAnsi="Calibri" w:cs="Calibri"/>
                <w:noProof/>
              </w:rPr>
              <w:drawing>
                <wp:inline distT="0" distB="0" distL="0" distR="0" wp14:anchorId="3103AF71" wp14:editId="756E5CB6">
                  <wp:extent cx="3147060" cy="714550"/>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3198818" cy="726302"/>
                          </a:xfrm>
                          <a:prstGeom prst="rect">
                            <a:avLst/>
                          </a:prstGeom>
                        </pic:spPr>
                      </pic:pic>
                    </a:graphicData>
                  </a:graphic>
                </wp:inline>
              </w:drawing>
            </w:r>
          </w:p>
          <w:p w:rsidR="00B754F8" w:rsidRDefault="00B754F8" w:rsidP="0047035B">
            <w:pPr>
              <w:rPr>
                <w:rFonts w:ascii="Calibri" w:hAnsi="Calibri" w:cs="Calibri"/>
                <w:noProof/>
              </w:rPr>
            </w:pPr>
          </w:p>
        </w:tc>
        <w:tc>
          <w:tcPr>
            <w:tcW w:w="5035" w:type="dxa"/>
            <w:vAlign w:val="center"/>
          </w:tcPr>
          <w:p w:rsidR="00B754F8" w:rsidRDefault="00DC673A" w:rsidP="0047035B">
            <w:pPr>
              <w:jc w:val="center"/>
            </w:pPr>
            <w:hyperlink r:id="rId51" w:history="1">
              <w:r w:rsidR="00B754F8" w:rsidRPr="008E17A9">
                <w:rPr>
                  <w:rStyle w:val="Hyperlink"/>
                </w:rPr>
                <w:t>www.carlanelsonco.com</w:t>
              </w:r>
            </w:hyperlink>
          </w:p>
        </w:tc>
      </w:tr>
    </w:tbl>
    <w:p w:rsidR="00B754F8" w:rsidRDefault="00B754F8" w:rsidP="00B754F8">
      <w:pPr>
        <w:spacing w:line="240" w:lineRule="auto"/>
        <w:rPr>
          <w:rFonts w:ascii="Calibri" w:hAnsi="Calibri" w:cs="Calibri"/>
        </w:rPr>
      </w:pPr>
    </w:p>
    <w:p w:rsidR="00EC1947" w:rsidRPr="007B096E" w:rsidRDefault="00B754F8" w:rsidP="00B754F8">
      <w:pPr>
        <w:spacing w:line="240" w:lineRule="auto"/>
        <w:rPr>
          <w:rFonts w:cstheme="minorHAnsi"/>
        </w:rPr>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52" w:history="1">
        <w:r>
          <w:rPr>
            <w:rStyle w:val="Hyperlink"/>
          </w:rPr>
          <w:t>margaret@iowaschoolfinance.com</w:t>
        </w:r>
      </w:hyperlink>
      <w:r>
        <w:t xml:space="preserve"> , 515.201.3755 Cell</w:t>
      </w:r>
    </w:p>
    <w:sectPr w:rsidR="00EC1947" w:rsidRPr="007B096E" w:rsidSect="00A85897">
      <w:headerReference w:type="default" r:id="rId53"/>
      <w:type w:val="continuous"/>
      <w:pgSz w:w="12240" w:h="15840"/>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73A" w:rsidRDefault="00DC673A">
      <w:pPr>
        <w:spacing w:after="0" w:line="240" w:lineRule="auto"/>
      </w:pPr>
      <w:r>
        <w:separator/>
      </w:r>
    </w:p>
  </w:endnote>
  <w:endnote w:type="continuationSeparator" w:id="0">
    <w:p w:rsidR="00DC673A" w:rsidRDefault="00DC6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532845474"/>
      <w:docPartObj>
        <w:docPartGallery w:val="Page Numbers (Bottom of Page)"/>
        <w:docPartUnique/>
      </w:docPartObj>
    </w:sdtPr>
    <w:sdtEndPr>
      <w:rPr>
        <w:noProof/>
      </w:rPr>
    </w:sdtEndPr>
    <w:sdtContent>
      <w:p w:rsidR="00A85897" w:rsidRPr="00A85897" w:rsidRDefault="00A85897" w:rsidP="00A85897">
        <w:pPr>
          <w:pStyle w:val="Footer"/>
          <w:jc w:val="right"/>
          <w:rPr>
            <w:sz w:val="16"/>
            <w:szCs w:val="16"/>
          </w:rPr>
        </w:pPr>
        <w:r w:rsidRPr="00CD502C">
          <w:rPr>
            <w:sz w:val="16"/>
            <w:szCs w:val="16"/>
          </w:rPr>
          <w:fldChar w:fldCharType="begin"/>
        </w:r>
        <w:r w:rsidRPr="00CD502C">
          <w:rPr>
            <w:sz w:val="16"/>
            <w:szCs w:val="16"/>
          </w:rPr>
          <w:instrText xml:space="preserve"> PAGE   \* MERGEFORMAT </w:instrText>
        </w:r>
        <w:r w:rsidRPr="00CD502C">
          <w:rPr>
            <w:sz w:val="16"/>
            <w:szCs w:val="16"/>
          </w:rPr>
          <w:fldChar w:fldCharType="separate"/>
        </w:r>
        <w:r w:rsidR="00082378">
          <w:rPr>
            <w:noProof/>
            <w:sz w:val="16"/>
            <w:szCs w:val="16"/>
          </w:rPr>
          <w:t>1</w:t>
        </w:r>
        <w:r w:rsidRPr="00CD502C">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73A" w:rsidRDefault="00DC673A">
      <w:pPr>
        <w:spacing w:after="0" w:line="240" w:lineRule="auto"/>
      </w:pPr>
      <w:r>
        <w:separator/>
      </w:r>
    </w:p>
  </w:footnote>
  <w:footnote w:type="continuationSeparator" w:id="0">
    <w:p w:rsidR="00DC673A" w:rsidRDefault="00DC6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2AA" w:rsidRPr="00B754F8" w:rsidRDefault="00B754F8" w:rsidP="008F591B">
    <w:pPr>
      <w:pStyle w:val="Header"/>
      <w:rPr>
        <w:sz w:val="12"/>
        <w:szCs w:val="12"/>
      </w:rP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52739D1C" wp14:editId="385F0DF8">
              <wp:simplePos x="0" y="0"/>
              <wp:positionH relativeFrom="column">
                <wp:posOffset>133350</wp:posOffset>
              </wp:positionH>
              <wp:positionV relativeFrom="paragraph">
                <wp:posOffset>-240030</wp:posOffset>
              </wp:positionV>
              <wp:extent cx="5877560" cy="1054100"/>
              <wp:effectExtent l="0" t="0" r="8890" b="0"/>
              <wp:wrapTight wrapText="bothSides">
                <wp:wrapPolygon edited="0">
                  <wp:start x="11201" y="0"/>
                  <wp:lineTo x="0" y="3123"/>
                  <wp:lineTo x="0" y="20299"/>
                  <wp:lineTo x="11201" y="21080"/>
                  <wp:lineTo x="17922" y="21080"/>
                  <wp:lineTo x="21563" y="19908"/>
                  <wp:lineTo x="21563" y="3904"/>
                  <wp:lineTo x="17922" y="0"/>
                  <wp:lineTo x="11201" y="0"/>
                </wp:wrapPolygon>
              </wp:wrapTight>
              <wp:docPr id="27" name="Group 27"/>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8" name="Picture 2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29" name="Rectangle 29"/>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B754F8" w:rsidRDefault="00B754F8" w:rsidP="00B754F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B754F8" w:rsidRDefault="00B754F8" w:rsidP="00B754F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739D1C" id="Group 27" o:spid="_x0000_s1026" style="position:absolute;margin-left:10.5pt;margin-top:-18.9pt;width:462.8pt;height:83pt;z-index:-251657216"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">
                <v:imagedata r:id="rId2" o:title=""/>
                <v:path arrowok="t"/>
              </v:shape>
              <v:rect id="Rectangle 29"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" fillcolor="#92d050" stroked="f" strokeweight="1pt">
                <v:textbox>
                  <w:txbxContent>
                    <w:p w:rsidR="00B754F8" w:rsidRDefault="00B754F8" w:rsidP="00B754F8">
                      <w:pPr>
                        <w:jc w:val="center"/>
                      </w:pPr>
                    </w:p>
                  </w:txbxContent>
                </v:textbox>
              </v:rect>
              <v:rect id="Rectangle 30"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" fillcolor="#538135 [2409]" stroked="f" strokeweight="1pt">
                <v:fill opacity="38036f"/>
                <v:textbox>
                  <w:txbxContent>
                    <w:p w:rsidR="00B754F8" w:rsidRDefault="00B754F8" w:rsidP="00B754F8">
                      <w:pPr>
                        <w:jc w:val="center"/>
                        <w:rPr>
                          <w:rFonts w:ascii="Arial" w:hAnsi="Arial" w:cs="Arial"/>
                          <w:sz w:val="28"/>
                          <w:szCs w:val="30"/>
                        </w:rPr>
                      </w:pPr>
                      <w:r>
                        <w:rPr>
                          <w:rFonts w:ascii="Arial" w:hAnsi="Arial" w:cs="Arial"/>
                          <w:sz w:val="28"/>
                          <w:szCs w:val="30"/>
                        </w:rPr>
                        <w:t>rsaia.org</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EDB" w:rsidRPr="008F591B" w:rsidRDefault="002A0EDB" w:rsidP="008F59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576"/>
    <w:multiLevelType w:val="hybridMultilevel"/>
    <w:tmpl w:val="D0C0F1F6"/>
    <w:lvl w:ilvl="0" w:tplc="16181650">
      <w:start w:val="1"/>
      <w:numFmt w:val="bullet"/>
      <w:lvlText w:val="•"/>
      <w:lvlJc w:val="left"/>
      <w:pPr>
        <w:tabs>
          <w:tab w:val="num" w:pos="720"/>
        </w:tabs>
        <w:ind w:left="720" w:hanging="360"/>
      </w:pPr>
      <w:rPr>
        <w:rFonts w:ascii="Arial" w:hAnsi="Arial" w:hint="default"/>
      </w:rPr>
    </w:lvl>
    <w:lvl w:ilvl="1" w:tplc="6AA01C44" w:tentative="1">
      <w:start w:val="1"/>
      <w:numFmt w:val="bullet"/>
      <w:lvlText w:val="•"/>
      <w:lvlJc w:val="left"/>
      <w:pPr>
        <w:tabs>
          <w:tab w:val="num" w:pos="1440"/>
        </w:tabs>
        <w:ind w:left="1440" w:hanging="360"/>
      </w:pPr>
      <w:rPr>
        <w:rFonts w:ascii="Arial" w:hAnsi="Arial" w:hint="default"/>
      </w:rPr>
    </w:lvl>
    <w:lvl w:ilvl="2" w:tplc="C532823C" w:tentative="1">
      <w:start w:val="1"/>
      <w:numFmt w:val="bullet"/>
      <w:lvlText w:val="•"/>
      <w:lvlJc w:val="left"/>
      <w:pPr>
        <w:tabs>
          <w:tab w:val="num" w:pos="2160"/>
        </w:tabs>
        <w:ind w:left="2160" w:hanging="360"/>
      </w:pPr>
      <w:rPr>
        <w:rFonts w:ascii="Arial" w:hAnsi="Arial" w:hint="default"/>
      </w:rPr>
    </w:lvl>
    <w:lvl w:ilvl="3" w:tplc="DCDC8932" w:tentative="1">
      <w:start w:val="1"/>
      <w:numFmt w:val="bullet"/>
      <w:lvlText w:val="•"/>
      <w:lvlJc w:val="left"/>
      <w:pPr>
        <w:tabs>
          <w:tab w:val="num" w:pos="2880"/>
        </w:tabs>
        <w:ind w:left="2880" w:hanging="360"/>
      </w:pPr>
      <w:rPr>
        <w:rFonts w:ascii="Arial" w:hAnsi="Arial" w:hint="default"/>
      </w:rPr>
    </w:lvl>
    <w:lvl w:ilvl="4" w:tplc="E69EBD6E" w:tentative="1">
      <w:start w:val="1"/>
      <w:numFmt w:val="bullet"/>
      <w:lvlText w:val="•"/>
      <w:lvlJc w:val="left"/>
      <w:pPr>
        <w:tabs>
          <w:tab w:val="num" w:pos="3600"/>
        </w:tabs>
        <w:ind w:left="3600" w:hanging="360"/>
      </w:pPr>
      <w:rPr>
        <w:rFonts w:ascii="Arial" w:hAnsi="Arial" w:hint="default"/>
      </w:rPr>
    </w:lvl>
    <w:lvl w:ilvl="5" w:tplc="C6541106" w:tentative="1">
      <w:start w:val="1"/>
      <w:numFmt w:val="bullet"/>
      <w:lvlText w:val="•"/>
      <w:lvlJc w:val="left"/>
      <w:pPr>
        <w:tabs>
          <w:tab w:val="num" w:pos="4320"/>
        </w:tabs>
        <w:ind w:left="4320" w:hanging="360"/>
      </w:pPr>
      <w:rPr>
        <w:rFonts w:ascii="Arial" w:hAnsi="Arial" w:hint="default"/>
      </w:rPr>
    </w:lvl>
    <w:lvl w:ilvl="6" w:tplc="8312ED4E" w:tentative="1">
      <w:start w:val="1"/>
      <w:numFmt w:val="bullet"/>
      <w:lvlText w:val="•"/>
      <w:lvlJc w:val="left"/>
      <w:pPr>
        <w:tabs>
          <w:tab w:val="num" w:pos="5040"/>
        </w:tabs>
        <w:ind w:left="5040" w:hanging="360"/>
      </w:pPr>
      <w:rPr>
        <w:rFonts w:ascii="Arial" w:hAnsi="Arial" w:hint="default"/>
      </w:rPr>
    </w:lvl>
    <w:lvl w:ilvl="7" w:tplc="8280FDF8" w:tentative="1">
      <w:start w:val="1"/>
      <w:numFmt w:val="bullet"/>
      <w:lvlText w:val="•"/>
      <w:lvlJc w:val="left"/>
      <w:pPr>
        <w:tabs>
          <w:tab w:val="num" w:pos="5760"/>
        </w:tabs>
        <w:ind w:left="5760" w:hanging="360"/>
      </w:pPr>
      <w:rPr>
        <w:rFonts w:ascii="Arial" w:hAnsi="Arial" w:hint="default"/>
      </w:rPr>
    </w:lvl>
    <w:lvl w:ilvl="8" w:tplc="C95445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9E0CE0"/>
    <w:multiLevelType w:val="hybridMultilevel"/>
    <w:tmpl w:val="1FFA362A"/>
    <w:lvl w:ilvl="0" w:tplc="774C412C">
      <w:start w:val="1"/>
      <w:numFmt w:val="bullet"/>
      <w:lvlText w:val="•"/>
      <w:lvlJc w:val="left"/>
      <w:pPr>
        <w:tabs>
          <w:tab w:val="num" w:pos="720"/>
        </w:tabs>
        <w:ind w:left="720" w:hanging="360"/>
      </w:pPr>
      <w:rPr>
        <w:rFonts w:ascii="Arial" w:hAnsi="Arial" w:hint="default"/>
      </w:rPr>
    </w:lvl>
    <w:lvl w:ilvl="1" w:tplc="CA909D56">
      <w:start w:val="238"/>
      <w:numFmt w:val="bullet"/>
      <w:lvlText w:val="–"/>
      <w:lvlJc w:val="left"/>
      <w:pPr>
        <w:tabs>
          <w:tab w:val="num" w:pos="1440"/>
        </w:tabs>
        <w:ind w:left="1440" w:hanging="360"/>
      </w:pPr>
      <w:rPr>
        <w:rFonts w:ascii="Arial" w:hAnsi="Arial" w:hint="default"/>
      </w:rPr>
    </w:lvl>
    <w:lvl w:ilvl="2" w:tplc="86C0D568" w:tentative="1">
      <w:start w:val="1"/>
      <w:numFmt w:val="bullet"/>
      <w:lvlText w:val="•"/>
      <w:lvlJc w:val="left"/>
      <w:pPr>
        <w:tabs>
          <w:tab w:val="num" w:pos="2160"/>
        </w:tabs>
        <w:ind w:left="2160" w:hanging="360"/>
      </w:pPr>
      <w:rPr>
        <w:rFonts w:ascii="Arial" w:hAnsi="Arial" w:hint="default"/>
      </w:rPr>
    </w:lvl>
    <w:lvl w:ilvl="3" w:tplc="A1328388" w:tentative="1">
      <w:start w:val="1"/>
      <w:numFmt w:val="bullet"/>
      <w:lvlText w:val="•"/>
      <w:lvlJc w:val="left"/>
      <w:pPr>
        <w:tabs>
          <w:tab w:val="num" w:pos="2880"/>
        </w:tabs>
        <w:ind w:left="2880" w:hanging="360"/>
      </w:pPr>
      <w:rPr>
        <w:rFonts w:ascii="Arial" w:hAnsi="Arial" w:hint="default"/>
      </w:rPr>
    </w:lvl>
    <w:lvl w:ilvl="4" w:tplc="8FDA1C96" w:tentative="1">
      <w:start w:val="1"/>
      <w:numFmt w:val="bullet"/>
      <w:lvlText w:val="•"/>
      <w:lvlJc w:val="left"/>
      <w:pPr>
        <w:tabs>
          <w:tab w:val="num" w:pos="3600"/>
        </w:tabs>
        <w:ind w:left="3600" w:hanging="360"/>
      </w:pPr>
      <w:rPr>
        <w:rFonts w:ascii="Arial" w:hAnsi="Arial" w:hint="default"/>
      </w:rPr>
    </w:lvl>
    <w:lvl w:ilvl="5" w:tplc="263E6748" w:tentative="1">
      <w:start w:val="1"/>
      <w:numFmt w:val="bullet"/>
      <w:lvlText w:val="•"/>
      <w:lvlJc w:val="left"/>
      <w:pPr>
        <w:tabs>
          <w:tab w:val="num" w:pos="4320"/>
        </w:tabs>
        <w:ind w:left="4320" w:hanging="360"/>
      </w:pPr>
      <w:rPr>
        <w:rFonts w:ascii="Arial" w:hAnsi="Arial" w:hint="default"/>
      </w:rPr>
    </w:lvl>
    <w:lvl w:ilvl="6" w:tplc="A2E6CA64" w:tentative="1">
      <w:start w:val="1"/>
      <w:numFmt w:val="bullet"/>
      <w:lvlText w:val="•"/>
      <w:lvlJc w:val="left"/>
      <w:pPr>
        <w:tabs>
          <w:tab w:val="num" w:pos="5040"/>
        </w:tabs>
        <w:ind w:left="5040" w:hanging="360"/>
      </w:pPr>
      <w:rPr>
        <w:rFonts w:ascii="Arial" w:hAnsi="Arial" w:hint="default"/>
      </w:rPr>
    </w:lvl>
    <w:lvl w:ilvl="7" w:tplc="DD267F88" w:tentative="1">
      <w:start w:val="1"/>
      <w:numFmt w:val="bullet"/>
      <w:lvlText w:val="•"/>
      <w:lvlJc w:val="left"/>
      <w:pPr>
        <w:tabs>
          <w:tab w:val="num" w:pos="5760"/>
        </w:tabs>
        <w:ind w:left="5760" w:hanging="360"/>
      </w:pPr>
      <w:rPr>
        <w:rFonts w:ascii="Arial" w:hAnsi="Arial" w:hint="default"/>
      </w:rPr>
    </w:lvl>
    <w:lvl w:ilvl="8" w:tplc="264483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2B1597"/>
    <w:multiLevelType w:val="hybridMultilevel"/>
    <w:tmpl w:val="D59A04D4"/>
    <w:lvl w:ilvl="0" w:tplc="B08A0E06">
      <w:start w:val="1"/>
      <w:numFmt w:val="bullet"/>
      <w:lvlText w:val="•"/>
      <w:lvlJc w:val="left"/>
      <w:pPr>
        <w:tabs>
          <w:tab w:val="num" w:pos="720"/>
        </w:tabs>
        <w:ind w:left="720" w:hanging="360"/>
      </w:pPr>
      <w:rPr>
        <w:rFonts w:ascii="Arial" w:hAnsi="Arial" w:hint="default"/>
      </w:rPr>
    </w:lvl>
    <w:lvl w:ilvl="1" w:tplc="38461F22" w:tentative="1">
      <w:start w:val="1"/>
      <w:numFmt w:val="bullet"/>
      <w:lvlText w:val="•"/>
      <w:lvlJc w:val="left"/>
      <w:pPr>
        <w:tabs>
          <w:tab w:val="num" w:pos="1440"/>
        </w:tabs>
        <w:ind w:left="1440" w:hanging="360"/>
      </w:pPr>
      <w:rPr>
        <w:rFonts w:ascii="Arial" w:hAnsi="Arial" w:hint="default"/>
      </w:rPr>
    </w:lvl>
    <w:lvl w:ilvl="2" w:tplc="DAFA39F4" w:tentative="1">
      <w:start w:val="1"/>
      <w:numFmt w:val="bullet"/>
      <w:lvlText w:val="•"/>
      <w:lvlJc w:val="left"/>
      <w:pPr>
        <w:tabs>
          <w:tab w:val="num" w:pos="2160"/>
        </w:tabs>
        <w:ind w:left="2160" w:hanging="360"/>
      </w:pPr>
      <w:rPr>
        <w:rFonts w:ascii="Arial" w:hAnsi="Arial" w:hint="default"/>
      </w:rPr>
    </w:lvl>
    <w:lvl w:ilvl="3" w:tplc="A9A0D154" w:tentative="1">
      <w:start w:val="1"/>
      <w:numFmt w:val="bullet"/>
      <w:lvlText w:val="•"/>
      <w:lvlJc w:val="left"/>
      <w:pPr>
        <w:tabs>
          <w:tab w:val="num" w:pos="2880"/>
        </w:tabs>
        <w:ind w:left="2880" w:hanging="360"/>
      </w:pPr>
      <w:rPr>
        <w:rFonts w:ascii="Arial" w:hAnsi="Arial" w:hint="default"/>
      </w:rPr>
    </w:lvl>
    <w:lvl w:ilvl="4" w:tplc="2BF245D0" w:tentative="1">
      <w:start w:val="1"/>
      <w:numFmt w:val="bullet"/>
      <w:lvlText w:val="•"/>
      <w:lvlJc w:val="left"/>
      <w:pPr>
        <w:tabs>
          <w:tab w:val="num" w:pos="3600"/>
        </w:tabs>
        <w:ind w:left="3600" w:hanging="360"/>
      </w:pPr>
      <w:rPr>
        <w:rFonts w:ascii="Arial" w:hAnsi="Arial" w:hint="default"/>
      </w:rPr>
    </w:lvl>
    <w:lvl w:ilvl="5" w:tplc="CA163D64" w:tentative="1">
      <w:start w:val="1"/>
      <w:numFmt w:val="bullet"/>
      <w:lvlText w:val="•"/>
      <w:lvlJc w:val="left"/>
      <w:pPr>
        <w:tabs>
          <w:tab w:val="num" w:pos="4320"/>
        </w:tabs>
        <w:ind w:left="4320" w:hanging="360"/>
      </w:pPr>
      <w:rPr>
        <w:rFonts w:ascii="Arial" w:hAnsi="Arial" w:hint="default"/>
      </w:rPr>
    </w:lvl>
    <w:lvl w:ilvl="6" w:tplc="B8BEFB20" w:tentative="1">
      <w:start w:val="1"/>
      <w:numFmt w:val="bullet"/>
      <w:lvlText w:val="•"/>
      <w:lvlJc w:val="left"/>
      <w:pPr>
        <w:tabs>
          <w:tab w:val="num" w:pos="5040"/>
        </w:tabs>
        <w:ind w:left="5040" w:hanging="360"/>
      </w:pPr>
      <w:rPr>
        <w:rFonts w:ascii="Arial" w:hAnsi="Arial" w:hint="default"/>
      </w:rPr>
    </w:lvl>
    <w:lvl w:ilvl="7" w:tplc="C77C8A98" w:tentative="1">
      <w:start w:val="1"/>
      <w:numFmt w:val="bullet"/>
      <w:lvlText w:val="•"/>
      <w:lvlJc w:val="left"/>
      <w:pPr>
        <w:tabs>
          <w:tab w:val="num" w:pos="5760"/>
        </w:tabs>
        <w:ind w:left="5760" w:hanging="360"/>
      </w:pPr>
      <w:rPr>
        <w:rFonts w:ascii="Arial" w:hAnsi="Arial" w:hint="default"/>
      </w:rPr>
    </w:lvl>
    <w:lvl w:ilvl="8" w:tplc="8F7AA1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213137"/>
    <w:multiLevelType w:val="hybridMultilevel"/>
    <w:tmpl w:val="794245DC"/>
    <w:lvl w:ilvl="0" w:tplc="786058C0">
      <w:start w:val="1"/>
      <w:numFmt w:val="bullet"/>
      <w:lvlText w:val="•"/>
      <w:lvlJc w:val="left"/>
      <w:pPr>
        <w:tabs>
          <w:tab w:val="num" w:pos="720"/>
        </w:tabs>
        <w:ind w:left="720" w:hanging="360"/>
      </w:pPr>
      <w:rPr>
        <w:rFonts w:ascii="Arial" w:hAnsi="Arial" w:hint="default"/>
      </w:rPr>
    </w:lvl>
    <w:lvl w:ilvl="1" w:tplc="4EDE28D6" w:tentative="1">
      <w:start w:val="1"/>
      <w:numFmt w:val="bullet"/>
      <w:lvlText w:val="•"/>
      <w:lvlJc w:val="left"/>
      <w:pPr>
        <w:tabs>
          <w:tab w:val="num" w:pos="1440"/>
        </w:tabs>
        <w:ind w:left="1440" w:hanging="360"/>
      </w:pPr>
      <w:rPr>
        <w:rFonts w:ascii="Arial" w:hAnsi="Arial" w:hint="default"/>
      </w:rPr>
    </w:lvl>
    <w:lvl w:ilvl="2" w:tplc="F8F2027C" w:tentative="1">
      <w:start w:val="1"/>
      <w:numFmt w:val="bullet"/>
      <w:lvlText w:val="•"/>
      <w:lvlJc w:val="left"/>
      <w:pPr>
        <w:tabs>
          <w:tab w:val="num" w:pos="2160"/>
        </w:tabs>
        <w:ind w:left="2160" w:hanging="360"/>
      </w:pPr>
      <w:rPr>
        <w:rFonts w:ascii="Arial" w:hAnsi="Arial" w:hint="default"/>
      </w:rPr>
    </w:lvl>
    <w:lvl w:ilvl="3" w:tplc="8E76CF60" w:tentative="1">
      <w:start w:val="1"/>
      <w:numFmt w:val="bullet"/>
      <w:lvlText w:val="•"/>
      <w:lvlJc w:val="left"/>
      <w:pPr>
        <w:tabs>
          <w:tab w:val="num" w:pos="2880"/>
        </w:tabs>
        <w:ind w:left="2880" w:hanging="360"/>
      </w:pPr>
      <w:rPr>
        <w:rFonts w:ascii="Arial" w:hAnsi="Arial" w:hint="default"/>
      </w:rPr>
    </w:lvl>
    <w:lvl w:ilvl="4" w:tplc="31D4E20A" w:tentative="1">
      <w:start w:val="1"/>
      <w:numFmt w:val="bullet"/>
      <w:lvlText w:val="•"/>
      <w:lvlJc w:val="left"/>
      <w:pPr>
        <w:tabs>
          <w:tab w:val="num" w:pos="3600"/>
        </w:tabs>
        <w:ind w:left="3600" w:hanging="360"/>
      </w:pPr>
      <w:rPr>
        <w:rFonts w:ascii="Arial" w:hAnsi="Arial" w:hint="default"/>
      </w:rPr>
    </w:lvl>
    <w:lvl w:ilvl="5" w:tplc="5DF05AE4" w:tentative="1">
      <w:start w:val="1"/>
      <w:numFmt w:val="bullet"/>
      <w:lvlText w:val="•"/>
      <w:lvlJc w:val="left"/>
      <w:pPr>
        <w:tabs>
          <w:tab w:val="num" w:pos="4320"/>
        </w:tabs>
        <w:ind w:left="4320" w:hanging="360"/>
      </w:pPr>
      <w:rPr>
        <w:rFonts w:ascii="Arial" w:hAnsi="Arial" w:hint="default"/>
      </w:rPr>
    </w:lvl>
    <w:lvl w:ilvl="6" w:tplc="6BC49892" w:tentative="1">
      <w:start w:val="1"/>
      <w:numFmt w:val="bullet"/>
      <w:lvlText w:val="•"/>
      <w:lvlJc w:val="left"/>
      <w:pPr>
        <w:tabs>
          <w:tab w:val="num" w:pos="5040"/>
        </w:tabs>
        <w:ind w:left="5040" w:hanging="360"/>
      </w:pPr>
      <w:rPr>
        <w:rFonts w:ascii="Arial" w:hAnsi="Arial" w:hint="default"/>
      </w:rPr>
    </w:lvl>
    <w:lvl w:ilvl="7" w:tplc="7F6A71D0" w:tentative="1">
      <w:start w:val="1"/>
      <w:numFmt w:val="bullet"/>
      <w:lvlText w:val="•"/>
      <w:lvlJc w:val="left"/>
      <w:pPr>
        <w:tabs>
          <w:tab w:val="num" w:pos="5760"/>
        </w:tabs>
        <w:ind w:left="5760" w:hanging="360"/>
      </w:pPr>
      <w:rPr>
        <w:rFonts w:ascii="Arial" w:hAnsi="Arial" w:hint="default"/>
      </w:rPr>
    </w:lvl>
    <w:lvl w:ilvl="8" w:tplc="D5B890A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C87838"/>
    <w:multiLevelType w:val="hybridMultilevel"/>
    <w:tmpl w:val="78C803BE"/>
    <w:lvl w:ilvl="0" w:tplc="E9C85580">
      <w:start w:val="1"/>
      <w:numFmt w:val="bullet"/>
      <w:lvlText w:val="•"/>
      <w:lvlJc w:val="left"/>
      <w:pPr>
        <w:tabs>
          <w:tab w:val="num" w:pos="720"/>
        </w:tabs>
        <w:ind w:left="720" w:hanging="360"/>
      </w:pPr>
      <w:rPr>
        <w:rFonts w:ascii="Arial" w:hAnsi="Arial" w:hint="default"/>
      </w:rPr>
    </w:lvl>
    <w:lvl w:ilvl="1" w:tplc="88D8630C" w:tentative="1">
      <w:start w:val="1"/>
      <w:numFmt w:val="bullet"/>
      <w:lvlText w:val="•"/>
      <w:lvlJc w:val="left"/>
      <w:pPr>
        <w:tabs>
          <w:tab w:val="num" w:pos="1440"/>
        </w:tabs>
        <w:ind w:left="1440" w:hanging="360"/>
      </w:pPr>
      <w:rPr>
        <w:rFonts w:ascii="Arial" w:hAnsi="Arial" w:hint="default"/>
      </w:rPr>
    </w:lvl>
    <w:lvl w:ilvl="2" w:tplc="2C8C3CEC" w:tentative="1">
      <w:start w:val="1"/>
      <w:numFmt w:val="bullet"/>
      <w:lvlText w:val="•"/>
      <w:lvlJc w:val="left"/>
      <w:pPr>
        <w:tabs>
          <w:tab w:val="num" w:pos="2160"/>
        </w:tabs>
        <w:ind w:left="2160" w:hanging="360"/>
      </w:pPr>
      <w:rPr>
        <w:rFonts w:ascii="Arial" w:hAnsi="Arial" w:hint="default"/>
      </w:rPr>
    </w:lvl>
    <w:lvl w:ilvl="3" w:tplc="97181FAE" w:tentative="1">
      <w:start w:val="1"/>
      <w:numFmt w:val="bullet"/>
      <w:lvlText w:val="•"/>
      <w:lvlJc w:val="left"/>
      <w:pPr>
        <w:tabs>
          <w:tab w:val="num" w:pos="2880"/>
        </w:tabs>
        <w:ind w:left="2880" w:hanging="360"/>
      </w:pPr>
      <w:rPr>
        <w:rFonts w:ascii="Arial" w:hAnsi="Arial" w:hint="default"/>
      </w:rPr>
    </w:lvl>
    <w:lvl w:ilvl="4" w:tplc="B268EA24" w:tentative="1">
      <w:start w:val="1"/>
      <w:numFmt w:val="bullet"/>
      <w:lvlText w:val="•"/>
      <w:lvlJc w:val="left"/>
      <w:pPr>
        <w:tabs>
          <w:tab w:val="num" w:pos="3600"/>
        </w:tabs>
        <w:ind w:left="3600" w:hanging="360"/>
      </w:pPr>
      <w:rPr>
        <w:rFonts w:ascii="Arial" w:hAnsi="Arial" w:hint="default"/>
      </w:rPr>
    </w:lvl>
    <w:lvl w:ilvl="5" w:tplc="007AB57C" w:tentative="1">
      <w:start w:val="1"/>
      <w:numFmt w:val="bullet"/>
      <w:lvlText w:val="•"/>
      <w:lvlJc w:val="left"/>
      <w:pPr>
        <w:tabs>
          <w:tab w:val="num" w:pos="4320"/>
        </w:tabs>
        <w:ind w:left="4320" w:hanging="360"/>
      </w:pPr>
      <w:rPr>
        <w:rFonts w:ascii="Arial" w:hAnsi="Arial" w:hint="default"/>
      </w:rPr>
    </w:lvl>
    <w:lvl w:ilvl="6" w:tplc="D6DC6814" w:tentative="1">
      <w:start w:val="1"/>
      <w:numFmt w:val="bullet"/>
      <w:lvlText w:val="•"/>
      <w:lvlJc w:val="left"/>
      <w:pPr>
        <w:tabs>
          <w:tab w:val="num" w:pos="5040"/>
        </w:tabs>
        <w:ind w:left="5040" w:hanging="360"/>
      </w:pPr>
      <w:rPr>
        <w:rFonts w:ascii="Arial" w:hAnsi="Arial" w:hint="default"/>
      </w:rPr>
    </w:lvl>
    <w:lvl w:ilvl="7" w:tplc="61E02C90" w:tentative="1">
      <w:start w:val="1"/>
      <w:numFmt w:val="bullet"/>
      <w:lvlText w:val="•"/>
      <w:lvlJc w:val="left"/>
      <w:pPr>
        <w:tabs>
          <w:tab w:val="num" w:pos="5760"/>
        </w:tabs>
        <w:ind w:left="5760" w:hanging="360"/>
      </w:pPr>
      <w:rPr>
        <w:rFonts w:ascii="Arial" w:hAnsi="Arial" w:hint="default"/>
      </w:rPr>
    </w:lvl>
    <w:lvl w:ilvl="8" w:tplc="EF2CECF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DB4F91"/>
    <w:multiLevelType w:val="hybridMultilevel"/>
    <w:tmpl w:val="7D7CA64A"/>
    <w:lvl w:ilvl="0" w:tplc="F97CB89E">
      <w:start w:val="1"/>
      <w:numFmt w:val="bullet"/>
      <w:lvlText w:val="•"/>
      <w:lvlJc w:val="left"/>
      <w:pPr>
        <w:tabs>
          <w:tab w:val="num" w:pos="720"/>
        </w:tabs>
        <w:ind w:left="720" w:hanging="360"/>
      </w:pPr>
      <w:rPr>
        <w:rFonts w:ascii="Arial" w:hAnsi="Arial" w:hint="default"/>
      </w:rPr>
    </w:lvl>
    <w:lvl w:ilvl="1" w:tplc="1C6EEE2E">
      <w:start w:val="238"/>
      <w:numFmt w:val="bullet"/>
      <w:lvlText w:val="–"/>
      <w:lvlJc w:val="left"/>
      <w:pPr>
        <w:tabs>
          <w:tab w:val="num" w:pos="1440"/>
        </w:tabs>
        <w:ind w:left="1440" w:hanging="360"/>
      </w:pPr>
      <w:rPr>
        <w:rFonts w:ascii="Arial" w:hAnsi="Arial" w:hint="default"/>
      </w:rPr>
    </w:lvl>
    <w:lvl w:ilvl="2" w:tplc="F68E5FB0" w:tentative="1">
      <w:start w:val="1"/>
      <w:numFmt w:val="bullet"/>
      <w:lvlText w:val="•"/>
      <w:lvlJc w:val="left"/>
      <w:pPr>
        <w:tabs>
          <w:tab w:val="num" w:pos="2160"/>
        </w:tabs>
        <w:ind w:left="2160" w:hanging="360"/>
      </w:pPr>
      <w:rPr>
        <w:rFonts w:ascii="Arial" w:hAnsi="Arial" w:hint="default"/>
      </w:rPr>
    </w:lvl>
    <w:lvl w:ilvl="3" w:tplc="79727C2A" w:tentative="1">
      <w:start w:val="1"/>
      <w:numFmt w:val="bullet"/>
      <w:lvlText w:val="•"/>
      <w:lvlJc w:val="left"/>
      <w:pPr>
        <w:tabs>
          <w:tab w:val="num" w:pos="2880"/>
        </w:tabs>
        <w:ind w:left="2880" w:hanging="360"/>
      </w:pPr>
      <w:rPr>
        <w:rFonts w:ascii="Arial" w:hAnsi="Arial" w:hint="default"/>
      </w:rPr>
    </w:lvl>
    <w:lvl w:ilvl="4" w:tplc="C608B608" w:tentative="1">
      <w:start w:val="1"/>
      <w:numFmt w:val="bullet"/>
      <w:lvlText w:val="•"/>
      <w:lvlJc w:val="left"/>
      <w:pPr>
        <w:tabs>
          <w:tab w:val="num" w:pos="3600"/>
        </w:tabs>
        <w:ind w:left="3600" w:hanging="360"/>
      </w:pPr>
      <w:rPr>
        <w:rFonts w:ascii="Arial" w:hAnsi="Arial" w:hint="default"/>
      </w:rPr>
    </w:lvl>
    <w:lvl w:ilvl="5" w:tplc="DBCA5B00" w:tentative="1">
      <w:start w:val="1"/>
      <w:numFmt w:val="bullet"/>
      <w:lvlText w:val="•"/>
      <w:lvlJc w:val="left"/>
      <w:pPr>
        <w:tabs>
          <w:tab w:val="num" w:pos="4320"/>
        </w:tabs>
        <w:ind w:left="4320" w:hanging="360"/>
      </w:pPr>
      <w:rPr>
        <w:rFonts w:ascii="Arial" w:hAnsi="Arial" w:hint="default"/>
      </w:rPr>
    </w:lvl>
    <w:lvl w:ilvl="6" w:tplc="95AEBC32" w:tentative="1">
      <w:start w:val="1"/>
      <w:numFmt w:val="bullet"/>
      <w:lvlText w:val="•"/>
      <w:lvlJc w:val="left"/>
      <w:pPr>
        <w:tabs>
          <w:tab w:val="num" w:pos="5040"/>
        </w:tabs>
        <w:ind w:left="5040" w:hanging="360"/>
      </w:pPr>
      <w:rPr>
        <w:rFonts w:ascii="Arial" w:hAnsi="Arial" w:hint="default"/>
      </w:rPr>
    </w:lvl>
    <w:lvl w:ilvl="7" w:tplc="6838C1C0" w:tentative="1">
      <w:start w:val="1"/>
      <w:numFmt w:val="bullet"/>
      <w:lvlText w:val="•"/>
      <w:lvlJc w:val="left"/>
      <w:pPr>
        <w:tabs>
          <w:tab w:val="num" w:pos="5760"/>
        </w:tabs>
        <w:ind w:left="5760" w:hanging="360"/>
      </w:pPr>
      <w:rPr>
        <w:rFonts w:ascii="Arial" w:hAnsi="Arial" w:hint="default"/>
      </w:rPr>
    </w:lvl>
    <w:lvl w:ilvl="8" w:tplc="9586CCE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4077315"/>
    <w:multiLevelType w:val="hybridMultilevel"/>
    <w:tmpl w:val="7B640988"/>
    <w:lvl w:ilvl="0" w:tplc="2AF2FA7C">
      <w:start w:val="1"/>
      <w:numFmt w:val="bullet"/>
      <w:lvlText w:val="•"/>
      <w:lvlJc w:val="left"/>
      <w:pPr>
        <w:tabs>
          <w:tab w:val="num" w:pos="720"/>
        </w:tabs>
        <w:ind w:left="720" w:hanging="360"/>
      </w:pPr>
      <w:rPr>
        <w:rFonts w:ascii="Arial" w:hAnsi="Arial" w:hint="default"/>
      </w:rPr>
    </w:lvl>
    <w:lvl w:ilvl="1" w:tplc="03EA83E4" w:tentative="1">
      <w:start w:val="1"/>
      <w:numFmt w:val="bullet"/>
      <w:lvlText w:val="•"/>
      <w:lvlJc w:val="left"/>
      <w:pPr>
        <w:tabs>
          <w:tab w:val="num" w:pos="1440"/>
        </w:tabs>
        <w:ind w:left="1440" w:hanging="360"/>
      </w:pPr>
      <w:rPr>
        <w:rFonts w:ascii="Arial" w:hAnsi="Arial" w:hint="default"/>
      </w:rPr>
    </w:lvl>
    <w:lvl w:ilvl="2" w:tplc="3CA054C4" w:tentative="1">
      <w:start w:val="1"/>
      <w:numFmt w:val="bullet"/>
      <w:lvlText w:val="•"/>
      <w:lvlJc w:val="left"/>
      <w:pPr>
        <w:tabs>
          <w:tab w:val="num" w:pos="2160"/>
        </w:tabs>
        <w:ind w:left="2160" w:hanging="360"/>
      </w:pPr>
      <w:rPr>
        <w:rFonts w:ascii="Arial" w:hAnsi="Arial" w:hint="default"/>
      </w:rPr>
    </w:lvl>
    <w:lvl w:ilvl="3" w:tplc="4BDE11A0" w:tentative="1">
      <w:start w:val="1"/>
      <w:numFmt w:val="bullet"/>
      <w:lvlText w:val="•"/>
      <w:lvlJc w:val="left"/>
      <w:pPr>
        <w:tabs>
          <w:tab w:val="num" w:pos="2880"/>
        </w:tabs>
        <w:ind w:left="2880" w:hanging="360"/>
      </w:pPr>
      <w:rPr>
        <w:rFonts w:ascii="Arial" w:hAnsi="Arial" w:hint="default"/>
      </w:rPr>
    </w:lvl>
    <w:lvl w:ilvl="4" w:tplc="8326C322" w:tentative="1">
      <w:start w:val="1"/>
      <w:numFmt w:val="bullet"/>
      <w:lvlText w:val="•"/>
      <w:lvlJc w:val="left"/>
      <w:pPr>
        <w:tabs>
          <w:tab w:val="num" w:pos="3600"/>
        </w:tabs>
        <w:ind w:left="3600" w:hanging="360"/>
      </w:pPr>
      <w:rPr>
        <w:rFonts w:ascii="Arial" w:hAnsi="Arial" w:hint="default"/>
      </w:rPr>
    </w:lvl>
    <w:lvl w:ilvl="5" w:tplc="8CC4C198" w:tentative="1">
      <w:start w:val="1"/>
      <w:numFmt w:val="bullet"/>
      <w:lvlText w:val="•"/>
      <w:lvlJc w:val="left"/>
      <w:pPr>
        <w:tabs>
          <w:tab w:val="num" w:pos="4320"/>
        </w:tabs>
        <w:ind w:left="4320" w:hanging="360"/>
      </w:pPr>
      <w:rPr>
        <w:rFonts w:ascii="Arial" w:hAnsi="Arial" w:hint="default"/>
      </w:rPr>
    </w:lvl>
    <w:lvl w:ilvl="6" w:tplc="79CC0CB4" w:tentative="1">
      <w:start w:val="1"/>
      <w:numFmt w:val="bullet"/>
      <w:lvlText w:val="•"/>
      <w:lvlJc w:val="left"/>
      <w:pPr>
        <w:tabs>
          <w:tab w:val="num" w:pos="5040"/>
        </w:tabs>
        <w:ind w:left="5040" w:hanging="360"/>
      </w:pPr>
      <w:rPr>
        <w:rFonts w:ascii="Arial" w:hAnsi="Arial" w:hint="default"/>
      </w:rPr>
    </w:lvl>
    <w:lvl w:ilvl="7" w:tplc="99C0C3D8" w:tentative="1">
      <w:start w:val="1"/>
      <w:numFmt w:val="bullet"/>
      <w:lvlText w:val="•"/>
      <w:lvlJc w:val="left"/>
      <w:pPr>
        <w:tabs>
          <w:tab w:val="num" w:pos="5760"/>
        </w:tabs>
        <w:ind w:left="5760" w:hanging="360"/>
      </w:pPr>
      <w:rPr>
        <w:rFonts w:ascii="Arial" w:hAnsi="Arial" w:hint="default"/>
      </w:rPr>
    </w:lvl>
    <w:lvl w:ilvl="8" w:tplc="BA24987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59C2BC8"/>
    <w:multiLevelType w:val="hybridMultilevel"/>
    <w:tmpl w:val="B6E88314"/>
    <w:lvl w:ilvl="0" w:tplc="17964556">
      <w:start w:val="1"/>
      <w:numFmt w:val="bullet"/>
      <w:lvlText w:val="•"/>
      <w:lvlJc w:val="left"/>
      <w:pPr>
        <w:tabs>
          <w:tab w:val="num" w:pos="720"/>
        </w:tabs>
        <w:ind w:left="720" w:hanging="360"/>
      </w:pPr>
      <w:rPr>
        <w:rFonts w:ascii="Arial" w:hAnsi="Arial" w:hint="default"/>
      </w:rPr>
    </w:lvl>
    <w:lvl w:ilvl="1" w:tplc="682CDA66" w:tentative="1">
      <w:start w:val="1"/>
      <w:numFmt w:val="bullet"/>
      <w:lvlText w:val="•"/>
      <w:lvlJc w:val="left"/>
      <w:pPr>
        <w:tabs>
          <w:tab w:val="num" w:pos="1440"/>
        </w:tabs>
        <w:ind w:left="1440" w:hanging="360"/>
      </w:pPr>
      <w:rPr>
        <w:rFonts w:ascii="Arial" w:hAnsi="Arial" w:hint="default"/>
      </w:rPr>
    </w:lvl>
    <w:lvl w:ilvl="2" w:tplc="3196C062" w:tentative="1">
      <w:start w:val="1"/>
      <w:numFmt w:val="bullet"/>
      <w:lvlText w:val="•"/>
      <w:lvlJc w:val="left"/>
      <w:pPr>
        <w:tabs>
          <w:tab w:val="num" w:pos="2160"/>
        </w:tabs>
        <w:ind w:left="2160" w:hanging="360"/>
      </w:pPr>
      <w:rPr>
        <w:rFonts w:ascii="Arial" w:hAnsi="Arial" w:hint="default"/>
      </w:rPr>
    </w:lvl>
    <w:lvl w:ilvl="3" w:tplc="0D248DDE" w:tentative="1">
      <w:start w:val="1"/>
      <w:numFmt w:val="bullet"/>
      <w:lvlText w:val="•"/>
      <w:lvlJc w:val="left"/>
      <w:pPr>
        <w:tabs>
          <w:tab w:val="num" w:pos="2880"/>
        </w:tabs>
        <w:ind w:left="2880" w:hanging="360"/>
      </w:pPr>
      <w:rPr>
        <w:rFonts w:ascii="Arial" w:hAnsi="Arial" w:hint="default"/>
      </w:rPr>
    </w:lvl>
    <w:lvl w:ilvl="4" w:tplc="EE362750" w:tentative="1">
      <w:start w:val="1"/>
      <w:numFmt w:val="bullet"/>
      <w:lvlText w:val="•"/>
      <w:lvlJc w:val="left"/>
      <w:pPr>
        <w:tabs>
          <w:tab w:val="num" w:pos="3600"/>
        </w:tabs>
        <w:ind w:left="3600" w:hanging="360"/>
      </w:pPr>
      <w:rPr>
        <w:rFonts w:ascii="Arial" w:hAnsi="Arial" w:hint="default"/>
      </w:rPr>
    </w:lvl>
    <w:lvl w:ilvl="5" w:tplc="B46C2432" w:tentative="1">
      <w:start w:val="1"/>
      <w:numFmt w:val="bullet"/>
      <w:lvlText w:val="•"/>
      <w:lvlJc w:val="left"/>
      <w:pPr>
        <w:tabs>
          <w:tab w:val="num" w:pos="4320"/>
        </w:tabs>
        <w:ind w:left="4320" w:hanging="360"/>
      </w:pPr>
      <w:rPr>
        <w:rFonts w:ascii="Arial" w:hAnsi="Arial" w:hint="default"/>
      </w:rPr>
    </w:lvl>
    <w:lvl w:ilvl="6" w:tplc="09D461AC" w:tentative="1">
      <w:start w:val="1"/>
      <w:numFmt w:val="bullet"/>
      <w:lvlText w:val="•"/>
      <w:lvlJc w:val="left"/>
      <w:pPr>
        <w:tabs>
          <w:tab w:val="num" w:pos="5040"/>
        </w:tabs>
        <w:ind w:left="5040" w:hanging="360"/>
      </w:pPr>
      <w:rPr>
        <w:rFonts w:ascii="Arial" w:hAnsi="Arial" w:hint="default"/>
      </w:rPr>
    </w:lvl>
    <w:lvl w:ilvl="7" w:tplc="8A8A543E" w:tentative="1">
      <w:start w:val="1"/>
      <w:numFmt w:val="bullet"/>
      <w:lvlText w:val="•"/>
      <w:lvlJc w:val="left"/>
      <w:pPr>
        <w:tabs>
          <w:tab w:val="num" w:pos="5760"/>
        </w:tabs>
        <w:ind w:left="5760" w:hanging="360"/>
      </w:pPr>
      <w:rPr>
        <w:rFonts w:ascii="Arial" w:hAnsi="Arial" w:hint="default"/>
      </w:rPr>
    </w:lvl>
    <w:lvl w:ilvl="8" w:tplc="323C8FA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4D3A77"/>
    <w:multiLevelType w:val="hybridMultilevel"/>
    <w:tmpl w:val="3E0E32FA"/>
    <w:lvl w:ilvl="0" w:tplc="1C3A67F0">
      <w:start w:val="1"/>
      <w:numFmt w:val="bullet"/>
      <w:lvlText w:val="•"/>
      <w:lvlJc w:val="left"/>
      <w:pPr>
        <w:tabs>
          <w:tab w:val="num" w:pos="720"/>
        </w:tabs>
        <w:ind w:left="720" w:hanging="360"/>
      </w:pPr>
      <w:rPr>
        <w:rFonts w:ascii="Arial" w:hAnsi="Arial" w:hint="default"/>
      </w:rPr>
    </w:lvl>
    <w:lvl w:ilvl="1" w:tplc="F0A0A936" w:tentative="1">
      <w:start w:val="1"/>
      <w:numFmt w:val="bullet"/>
      <w:lvlText w:val="•"/>
      <w:lvlJc w:val="left"/>
      <w:pPr>
        <w:tabs>
          <w:tab w:val="num" w:pos="1440"/>
        </w:tabs>
        <w:ind w:left="1440" w:hanging="360"/>
      </w:pPr>
      <w:rPr>
        <w:rFonts w:ascii="Arial" w:hAnsi="Arial" w:hint="default"/>
      </w:rPr>
    </w:lvl>
    <w:lvl w:ilvl="2" w:tplc="30AEEBAE" w:tentative="1">
      <w:start w:val="1"/>
      <w:numFmt w:val="bullet"/>
      <w:lvlText w:val="•"/>
      <w:lvlJc w:val="left"/>
      <w:pPr>
        <w:tabs>
          <w:tab w:val="num" w:pos="2160"/>
        </w:tabs>
        <w:ind w:left="2160" w:hanging="360"/>
      </w:pPr>
      <w:rPr>
        <w:rFonts w:ascii="Arial" w:hAnsi="Arial" w:hint="default"/>
      </w:rPr>
    </w:lvl>
    <w:lvl w:ilvl="3" w:tplc="08C4A982" w:tentative="1">
      <w:start w:val="1"/>
      <w:numFmt w:val="bullet"/>
      <w:lvlText w:val="•"/>
      <w:lvlJc w:val="left"/>
      <w:pPr>
        <w:tabs>
          <w:tab w:val="num" w:pos="2880"/>
        </w:tabs>
        <w:ind w:left="2880" w:hanging="360"/>
      </w:pPr>
      <w:rPr>
        <w:rFonts w:ascii="Arial" w:hAnsi="Arial" w:hint="default"/>
      </w:rPr>
    </w:lvl>
    <w:lvl w:ilvl="4" w:tplc="74BA8AD0" w:tentative="1">
      <w:start w:val="1"/>
      <w:numFmt w:val="bullet"/>
      <w:lvlText w:val="•"/>
      <w:lvlJc w:val="left"/>
      <w:pPr>
        <w:tabs>
          <w:tab w:val="num" w:pos="3600"/>
        </w:tabs>
        <w:ind w:left="3600" w:hanging="360"/>
      </w:pPr>
      <w:rPr>
        <w:rFonts w:ascii="Arial" w:hAnsi="Arial" w:hint="default"/>
      </w:rPr>
    </w:lvl>
    <w:lvl w:ilvl="5" w:tplc="F3BE8834" w:tentative="1">
      <w:start w:val="1"/>
      <w:numFmt w:val="bullet"/>
      <w:lvlText w:val="•"/>
      <w:lvlJc w:val="left"/>
      <w:pPr>
        <w:tabs>
          <w:tab w:val="num" w:pos="4320"/>
        </w:tabs>
        <w:ind w:left="4320" w:hanging="360"/>
      </w:pPr>
      <w:rPr>
        <w:rFonts w:ascii="Arial" w:hAnsi="Arial" w:hint="default"/>
      </w:rPr>
    </w:lvl>
    <w:lvl w:ilvl="6" w:tplc="A81E1F66" w:tentative="1">
      <w:start w:val="1"/>
      <w:numFmt w:val="bullet"/>
      <w:lvlText w:val="•"/>
      <w:lvlJc w:val="left"/>
      <w:pPr>
        <w:tabs>
          <w:tab w:val="num" w:pos="5040"/>
        </w:tabs>
        <w:ind w:left="5040" w:hanging="360"/>
      </w:pPr>
      <w:rPr>
        <w:rFonts w:ascii="Arial" w:hAnsi="Arial" w:hint="default"/>
      </w:rPr>
    </w:lvl>
    <w:lvl w:ilvl="7" w:tplc="F0BABAFA" w:tentative="1">
      <w:start w:val="1"/>
      <w:numFmt w:val="bullet"/>
      <w:lvlText w:val="•"/>
      <w:lvlJc w:val="left"/>
      <w:pPr>
        <w:tabs>
          <w:tab w:val="num" w:pos="5760"/>
        </w:tabs>
        <w:ind w:left="5760" w:hanging="360"/>
      </w:pPr>
      <w:rPr>
        <w:rFonts w:ascii="Arial" w:hAnsi="Arial" w:hint="default"/>
      </w:rPr>
    </w:lvl>
    <w:lvl w:ilvl="8" w:tplc="A3DE09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1B2E79"/>
    <w:multiLevelType w:val="hybridMultilevel"/>
    <w:tmpl w:val="1F3A3A3A"/>
    <w:lvl w:ilvl="0" w:tplc="52620AA8">
      <w:start w:val="1"/>
      <w:numFmt w:val="bullet"/>
      <w:lvlText w:val="•"/>
      <w:lvlJc w:val="left"/>
      <w:pPr>
        <w:tabs>
          <w:tab w:val="num" w:pos="720"/>
        </w:tabs>
        <w:ind w:left="720" w:hanging="360"/>
      </w:pPr>
      <w:rPr>
        <w:rFonts w:ascii="Arial" w:hAnsi="Arial" w:hint="default"/>
      </w:rPr>
    </w:lvl>
    <w:lvl w:ilvl="1" w:tplc="2F6CBB62" w:tentative="1">
      <w:start w:val="1"/>
      <w:numFmt w:val="bullet"/>
      <w:lvlText w:val="•"/>
      <w:lvlJc w:val="left"/>
      <w:pPr>
        <w:tabs>
          <w:tab w:val="num" w:pos="1440"/>
        </w:tabs>
        <w:ind w:left="1440" w:hanging="360"/>
      </w:pPr>
      <w:rPr>
        <w:rFonts w:ascii="Arial" w:hAnsi="Arial" w:hint="default"/>
      </w:rPr>
    </w:lvl>
    <w:lvl w:ilvl="2" w:tplc="2E38A564" w:tentative="1">
      <w:start w:val="1"/>
      <w:numFmt w:val="bullet"/>
      <w:lvlText w:val="•"/>
      <w:lvlJc w:val="left"/>
      <w:pPr>
        <w:tabs>
          <w:tab w:val="num" w:pos="2160"/>
        </w:tabs>
        <w:ind w:left="2160" w:hanging="360"/>
      </w:pPr>
      <w:rPr>
        <w:rFonts w:ascii="Arial" w:hAnsi="Arial" w:hint="default"/>
      </w:rPr>
    </w:lvl>
    <w:lvl w:ilvl="3" w:tplc="665EAF66" w:tentative="1">
      <w:start w:val="1"/>
      <w:numFmt w:val="bullet"/>
      <w:lvlText w:val="•"/>
      <w:lvlJc w:val="left"/>
      <w:pPr>
        <w:tabs>
          <w:tab w:val="num" w:pos="2880"/>
        </w:tabs>
        <w:ind w:left="2880" w:hanging="360"/>
      </w:pPr>
      <w:rPr>
        <w:rFonts w:ascii="Arial" w:hAnsi="Arial" w:hint="default"/>
      </w:rPr>
    </w:lvl>
    <w:lvl w:ilvl="4" w:tplc="4B440242" w:tentative="1">
      <w:start w:val="1"/>
      <w:numFmt w:val="bullet"/>
      <w:lvlText w:val="•"/>
      <w:lvlJc w:val="left"/>
      <w:pPr>
        <w:tabs>
          <w:tab w:val="num" w:pos="3600"/>
        </w:tabs>
        <w:ind w:left="3600" w:hanging="360"/>
      </w:pPr>
      <w:rPr>
        <w:rFonts w:ascii="Arial" w:hAnsi="Arial" w:hint="default"/>
      </w:rPr>
    </w:lvl>
    <w:lvl w:ilvl="5" w:tplc="04963EE8" w:tentative="1">
      <w:start w:val="1"/>
      <w:numFmt w:val="bullet"/>
      <w:lvlText w:val="•"/>
      <w:lvlJc w:val="left"/>
      <w:pPr>
        <w:tabs>
          <w:tab w:val="num" w:pos="4320"/>
        </w:tabs>
        <w:ind w:left="4320" w:hanging="360"/>
      </w:pPr>
      <w:rPr>
        <w:rFonts w:ascii="Arial" w:hAnsi="Arial" w:hint="default"/>
      </w:rPr>
    </w:lvl>
    <w:lvl w:ilvl="6" w:tplc="DBBEAD62" w:tentative="1">
      <w:start w:val="1"/>
      <w:numFmt w:val="bullet"/>
      <w:lvlText w:val="•"/>
      <w:lvlJc w:val="left"/>
      <w:pPr>
        <w:tabs>
          <w:tab w:val="num" w:pos="5040"/>
        </w:tabs>
        <w:ind w:left="5040" w:hanging="360"/>
      </w:pPr>
      <w:rPr>
        <w:rFonts w:ascii="Arial" w:hAnsi="Arial" w:hint="default"/>
      </w:rPr>
    </w:lvl>
    <w:lvl w:ilvl="7" w:tplc="1856153A" w:tentative="1">
      <w:start w:val="1"/>
      <w:numFmt w:val="bullet"/>
      <w:lvlText w:val="•"/>
      <w:lvlJc w:val="left"/>
      <w:pPr>
        <w:tabs>
          <w:tab w:val="num" w:pos="5760"/>
        </w:tabs>
        <w:ind w:left="5760" w:hanging="360"/>
      </w:pPr>
      <w:rPr>
        <w:rFonts w:ascii="Arial" w:hAnsi="Arial" w:hint="default"/>
      </w:rPr>
    </w:lvl>
    <w:lvl w:ilvl="8" w:tplc="9AB22CD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2926656"/>
    <w:multiLevelType w:val="hybridMultilevel"/>
    <w:tmpl w:val="69488B60"/>
    <w:lvl w:ilvl="0" w:tplc="78A27AE2">
      <w:start w:val="1"/>
      <w:numFmt w:val="bullet"/>
      <w:lvlText w:val="•"/>
      <w:lvlJc w:val="left"/>
      <w:pPr>
        <w:tabs>
          <w:tab w:val="num" w:pos="720"/>
        </w:tabs>
        <w:ind w:left="720" w:hanging="360"/>
      </w:pPr>
      <w:rPr>
        <w:rFonts w:ascii="Arial" w:hAnsi="Arial" w:hint="default"/>
      </w:rPr>
    </w:lvl>
    <w:lvl w:ilvl="1" w:tplc="A404C63C">
      <w:start w:val="1"/>
      <w:numFmt w:val="bullet"/>
      <w:lvlText w:val="•"/>
      <w:lvlJc w:val="left"/>
      <w:pPr>
        <w:tabs>
          <w:tab w:val="num" w:pos="1440"/>
        </w:tabs>
        <w:ind w:left="1440" w:hanging="360"/>
      </w:pPr>
      <w:rPr>
        <w:rFonts w:ascii="Arial" w:hAnsi="Arial" w:hint="default"/>
      </w:rPr>
    </w:lvl>
    <w:lvl w:ilvl="2" w:tplc="9A3091EC" w:tentative="1">
      <w:start w:val="1"/>
      <w:numFmt w:val="bullet"/>
      <w:lvlText w:val="•"/>
      <w:lvlJc w:val="left"/>
      <w:pPr>
        <w:tabs>
          <w:tab w:val="num" w:pos="2160"/>
        </w:tabs>
        <w:ind w:left="2160" w:hanging="360"/>
      </w:pPr>
      <w:rPr>
        <w:rFonts w:ascii="Arial" w:hAnsi="Arial" w:hint="default"/>
      </w:rPr>
    </w:lvl>
    <w:lvl w:ilvl="3" w:tplc="9C7A5DAC" w:tentative="1">
      <w:start w:val="1"/>
      <w:numFmt w:val="bullet"/>
      <w:lvlText w:val="•"/>
      <w:lvlJc w:val="left"/>
      <w:pPr>
        <w:tabs>
          <w:tab w:val="num" w:pos="2880"/>
        </w:tabs>
        <w:ind w:left="2880" w:hanging="360"/>
      </w:pPr>
      <w:rPr>
        <w:rFonts w:ascii="Arial" w:hAnsi="Arial" w:hint="default"/>
      </w:rPr>
    </w:lvl>
    <w:lvl w:ilvl="4" w:tplc="2828CF22" w:tentative="1">
      <w:start w:val="1"/>
      <w:numFmt w:val="bullet"/>
      <w:lvlText w:val="•"/>
      <w:lvlJc w:val="left"/>
      <w:pPr>
        <w:tabs>
          <w:tab w:val="num" w:pos="3600"/>
        </w:tabs>
        <w:ind w:left="3600" w:hanging="360"/>
      </w:pPr>
      <w:rPr>
        <w:rFonts w:ascii="Arial" w:hAnsi="Arial" w:hint="default"/>
      </w:rPr>
    </w:lvl>
    <w:lvl w:ilvl="5" w:tplc="BFE084BE" w:tentative="1">
      <w:start w:val="1"/>
      <w:numFmt w:val="bullet"/>
      <w:lvlText w:val="•"/>
      <w:lvlJc w:val="left"/>
      <w:pPr>
        <w:tabs>
          <w:tab w:val="num" w:pos="4320"/>
        </w:tabs>
        <w:ind w:left="4320" w:hanging="360"/>
      </w:pPr>
      <w:rPr>
        <w:rFonts w:ascii="Arial" w:hAnsi="Arial" w:hint="default"/>
      </w:rPr>
    </w:lvl>
    <w:lvl w:ilvl="6" w:tplc="F9C80E48" w:tentative="1">
      <w:start w:val="1"/>
      <w:numFmt w:val="bullet"/>
      <w:lvlText w:val="•"/>
      <w:lvlJc w:val="left"/>
      <w:pPr>
        <w:tabs>
          <w:tab w:val="num" w:pos="5040"/>
        </w:tabs>
        <w:ind w:left="5040" w:hanging="360"/>
      </w:pPr>
      <w:rPr>
        <w:rFonts w:ascii="Arial" w:hAnsi="Arial" w:hint="default"/>
      </w:rPr>
    </w:lvl>
    <w:lvl w:ilvl="7" w:tplc="3AD097B6" w:tentative="1">
      <w:start w:val="1"/>
      <w:numFmt w:val="bullet"/>
      <w:lvlText w:val="•"/>
      <w:lvlJc w:val="left"/>
      <w:pPr>
        <w:tabs>
          <w:tab w:val="num" w:pos="5760"/>
        </w:tabs>
        <w:ind w:left="5760" w:hanging="360"/>
      </w:pPr>
      <w:rPr>
        <w:rFonts w:ascii="Arial" w:hAnsi="Arial" w:hint="default"/>
      </w:rPr>
    </w:lvl>
    <w:lvl w:ilvl="8" w:tplc="C04CD6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5D74D2"/>
    <w:multiLevelType w:val="hybridMultilevel"/>
    <w:tmpl w:val="C6065C0A"/>
    <w:lvl w:ilvl="0" w:tplc="4022E5C0">
      <w:start w:val="1"/>
      <w:numFmt w:val="bullet"/>
      <w:lvlText w:val="•"/>
      <w:lvlJc w:val="left"/>
      <w:pPr>
        <w:tabs>
          <w:tab w:val="num" w:pos="720"/>
        </w:tabs>
        <w:ind w:left="720" w:hanging="360"/>
      </w:pPr>
      <w:rPr>
        <w:rFonts w:ascii="Arial" w:hAnsi="Arial" w:hint="default"/>
      </w:rPr>
    </w:lvl>
    <w:lvl w:ilvl="1" w:tplc="8716CB54" w:tentative="1">
      <w:start w:val="1"/>
      <w:numFmt w:val="bullet"/>
      <w:lvlText w:val="•"/>
      <w:lvlJc w:val="left"/>
      <w:pPr>
        <w:tabs>
          <w:tab w:val="num" w:pos="1440"/>
        </w:tabs>
        <w:ind w:left="1440" w:hanging="360"/>
      </w:pPr>
      <w:rPr>
        <w:rFonts w:ascii="Arial" w:hAnsi="Arial" w:hint="default"/>
      </w:rPr>
    </w:lvl>
    <w:lvl w:ilvl="2" w:tplc="DF6CD77C" w:tentative="1">
      <w:start w:val="1"/>
      <w:numFmt w:val="bullet"/>
      <w:lvlText w:val="•"/>
      <w:lvlJc w:val="left"/>
      <w:pPr>
        <w:tabs>
          <w:tab w:val="num" w:pos="2160"/>
        </w:tabs>
        <w:ind w:left="2160" w:hanging="360"/>
      </w:pPr>
      <w:rPr>
        <w:rFonts w:ascii="Arial" w:hAnsi="Arial" w:hint="default"/>
      </w:rPr>
    </w:lvl>
    <w:lvl w:ilvl="3" w:tplc="31C4A964" w:tentative="1">
      <w:start w:val="1"/>
      <w:numFmt w:val="bullet"/>
      <w:lvlText w:val="•"/>
      <w:lvlJc w:val="left"/>
      <w:pPr>
        <w:tabs>
          <w:tab w:val="num" w:pos="2880"/>
        </w:tabs>
        <w:ind w:left="2880" w:hanging="360"/>
      </w:pPr>
      <w:rPr>
        <w:rFonts w:ascii="Arial" w:hAnsi="Arial" w:hint="default"/>
      </w:rPr>
    </w:lvl>
    <w:lvl w:ilvl="4" w:tplc="FF667DA4" w:tentative="1">
      <w:start w:val="1"/>
      <w:numFmt w:val="bullet"/>
      <w:lvlText w:val="•"/>
      <w:lvlJc w:val="left"/>
      <w:pPr>
        <w:tabs>
          <w:tab w:val="num" w:pos="3600"/>
        </w:tabs>
        <w:ind w:left="3600" w:hanging="360"/>
      </w:pPr>
      <w:rPr>
        <w:rFonts w:ascii="Arial" w:hAnsi="Arial" w:hint="default"/>
      </w:rPr>
    </w:lvl>
    <w:lvl w:ilvl="5" w:tplc="9CDC3F3E" w:tentative="1">
      <w:start w:val="1"/>
      <w:numFmt w:val="bullet"/>
      <w:lvlText w:val="•"/>
      <w:lvlJc w:val="left"/>
      <w:pPr>
        <w:tabs>
          <w:tab w:val="num" w:pos="4320"/>
        </w:tabs>
        <w:ind w:left="4320" w:hanging="360"/>
      </w:pPr>
      <w:rPr>
        <w:rFonts w:ascii="Arial" w:hAnsi="Arial" w:hint="default"/>
      </w:rPr>
    </w:lvl>
    <w:lvl w:ilvl="6" w:tplc="7D36E9E0" w:tentative="1">
      <w:start w:val="1"/>
      <w:numFmt w:val="bullet"/>
      <w:lvlText w:val="•"/>
      <w:lvlJc w:val="left"/>
      <w:pPr>
        <w:tabs>
          <w:tab w:val="num" w:pos="5040"/>
        </w:tabs>
        <w:ind w:left="5040" w:hanging="360"/>
      </w:pPr>
      <w:rPr>
        <w:rFonts w:ascii="Arial" w:hAnsi="Arial" w:hint="default"/>
      </w:rPr>
    </w:lvl>
    <w:lvl w:ilvl="7" w:tplc="E57A1E8C" w:tentative="1">
      <w:start w:val="1"/>
      <w:numFmt w:val="bullet"/>
      <w:lvlText w:val="•"/>
      <w:lvlJc w:val="left"/>
      <w:pPr>
        <w:tabs>
          <w:tab w:val="num" w:pos="5760"/>
        </w:tabs>
        <w:ind w:left="5760" w:hanging="360"/>
      </w:pPr>
      <w:rPr>
        <w:rFonts w:ascii="Arial" w:hAnsi="Arial" w:hint="default"/>
      </w:rPr>
    </w:lvl>
    <w:lvl w:ilvl="8" w:tplc="357C28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61C11B2"/>
    <w:multiLevelType w:val="hybridMultilevel"/>
    <w:tmpl w:val="0B60CF2C"/>
    <w:lvl w:ilvl="0" w:tplc="47C81F64">
      <w:start w:val="1"/>
      <w:numFmt w:val="bullet"/>
      <w:lvlText w:val="•"/>
      <w:lvlJc w:val="left"/>
      <w:pPr>
        <w:tabs>
          <w:tab w:val="num" w:pos="720"/>
        </w:tabs>
        <w:ind w:left="720" w:hanging="360"/>
      </w:pPr>
      <w:rPr>
        <w:rFonts w:ascii="Arial" w:hAnsi="Arial" w:hint="default"/>
      </w:rPr>
    </w:lvl>
    <w:lvl w:ilvl="1" w:tplc="C0F62D2A">
      <w:start w:val="238"/>
      <w:numFmt w:val="bullet"/>
      <w:lvlText w:val="–"/>
      <w:lvlJc w:val="left"/>
      <w:pPr>
        <w:tabs>
          <w:tab w:val="num" w:pos="1440"/>
        </w:tabs>
        <w:ind w:left="1440" w:hanging="360"/>
      </w:pPr>
      <w:rPr>
        <w:rFonts w:ascii="Arial" w:hAnsi="Arial" w:hint="default"/>
      </w:rPr>
    </w:lvl>
    <w:lvl w:ilvl="2" w:tplc="344CA8DA" w:tentative="1">
      <w:start w:val="1"/>
      <w:numFmt w:val="bullet"/>
      <w:lvlText w:val="•"/>
      <w:lvlJc w:val="left"/>
      <w:pPr>
        <w:tabs>
          <w:tab w:val="num" w:pos="2160"/>
        </w:tabs>
        <w:ind w:left="2160" w:hanging="360"/>
      </w:pPr>
      <w:rPr>
        <w:rFonts w:ascii="Arial" w:hAnsi="Arial" w:hint="default"/>
      </w:rPr>
    </w:lvl>
    <w:lvl w:ilvl="3" w:tplc="47FCE438" w:tentative="1">
      <w:start w:val="1"/>
      <w:numFmt w:val="bullet"/>
      <w:lvlText w:val="•"/>
      <w:lvlJc w:val="left"/>
      <w:pPr>
        <w:tabs>
          <w:tab w:val="num" w:pos="2880"/>
        </w:tabs>
        <w:ind w:left="2880" w:hanging="360"/>
      </w:pPr>
      <w:rPr>
        <w:rFonts w:ascii="Arial" w:hAnsi="Arial" w:hint="default"/>
      </w:rPr>
    </w:lvl>
    <w:lvl w:ilvl="4" w:tplc="FB8CC4F6" w:tentative="1">
      <w:start w:val="1"/>
      <w:numFmt w:val="bullet"/>
      <w:lvlText w:val="•"/>
      <w:lvlJc w:val="left"/>
      <w:pPr>
        <w:tabs>
          <w:tab w:val="num" w:pos="3600"/>
        </w:tabs>
        <w:ind w:left="3600" w:hanging="360"/>
      </w:pPr>
      <w:rPr>
        <w:rFonts w:ascii="Arial" w:hAnsi="Arial" w:hint="default"/>
      </w:rPr>
    </w:lvl>
    <w:lvl w:ilvl="5" w:tplc="8BB87A9A" w:tentative="1">
      <w:start w:val="1"/>
      <w:numFmt w:val="bullet"/>
      <w:lvlText w:val="•"/>
      <w:lvlJc w:val="left"/>
      <w:pPr>
        <w:tabs>
          <w:tab w:val="num" w:pos="4320"/>
        </w:tabs>
        <w:ind w:left="4320" w:hanging="360"/>
      </w:pPr>
      <w:rPr>
        <w:rFonts w:ascii="Arial" w:hAnsi="Arial" w:hint="default"/>
      </w:rPr>
    </w:lvl>
    <w:lvl w:ilvl="6" w:tplc="E340938E" w:tentative="1">
      <w:start w:val="1"/>
      <w:numFmt w:val="bullet"/>
      <w:lvlText w:val="•"/>
      <w:lvlJc w:val="left"/>
      <w:pPr>
        <w:tabs>
          <w:tab w:val="num" w:pos="5040"/>
        </w:tabs>
        <w:ind w:left="5040" w:hanging="360"/>
      </w:pPr>
      <w:rPr>
        <w:rFonts w:ascii="Arial" w:hAnsi="Arial" w:hint="default"/>
      </w:rPr>
    </w:lvl>
    <w:lvl w:ilvl="7" w:tplc="1378428C" w:tentative="1">
      <w:start w:val="1"/>
      <w:numFmt w:val="bullet"/>
      <w:lvlText w:val="•"/>
      <w:lvlJc w:val="left"/>
      <w:pPr>
        <w:tabs>
          <w:tab w:val="num" w:pos="5760"/>
        </w:tabs>
        <w:ind w:left="5760" w:hanging="360"/>
      </w:pPr>
      <w:rPr>
        <w:rFonts w:ascii="Arial" w:hAnsi="Arial" w:hint="default"/>
      </w:rPr>
    </w:lvl>
    <w:lvl w:ilvl="8" w:tplc="4A86493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D7B63A5"/>
    <w:multiLevelType w:val="hybridMultilevel"/>
    <w:tmpl w:val="F8BCDFD8"/>
    <w:lvl w:ilvl="0" w:tplc="25DCB142">
      <w:start w:val="1"/>
      <w:numFmt w:val="bullet"/>
      <w:lvlText w:val="•"/>
      <w:lvlJc w:val="left"/>
      <w:pPr>
        <w:tabs>
          <w:tab w:val="num" w:pos="360"/>
        </w:tabs>
        <w:ind w:left="360" w:hanging="360"/>
      </w:pPr>
      <w:rPr>
        <w:rFonts w:ascii="Arial" w:hAnsi="Arial" w:hint="default"/>
      </w:rPr>
    </w:lvl>
    <w:lvl w:ilvl="1" w:tplc="E5AA6A56">
      <w:start w:val="238"/>
      <w:numFmt w:val="bullet"/>
      <w:lvlText w:val="–"/>
      <w:lvlJc w:val="left"/>
      <w:pPr>
        <w:tabs>
          <w:tab w:val="num" w:pos="1080"/>
        </w:tabs>
        <w:ind w:left="1080" w:hanging="360"/>
      </w:pPr>
      <w:rPr>
        <w:rFonts w:ascii="Arial" w:hAnsi="Arial" w:hint="default"/>
      </w:rPr>
    </w:lvl>
    <w:lvl w:ilvl="2" w:tplc="0262AF7A" w:tentative="1">
      <w:start w:val="1"/>
      <w:numFmt w:val="bullet"/>
      <w:lvlText w:val="•"/>
      <w:lvlJc w:val="left"/>
      <w:pPr>
        <w:tabs>
          <w:tab w:val="num" w:pos="1800"/>
        </w:tabs>
        <w:ind w:left="1800" w:hanging="360"/>
      </w:pPr>
      <w:rPr>
        <w:rFonts w:ascii="Arial" w:hAnsi="Arial" w:hint="default"/>
      </w:rPr>
    </w:lvl>
    <w:lvl w:ilvl="3" w:tplc="53124760" w:tentative="1">
      <w:start w:val="1"/>
      <w:numFmt w:val="bullet"/>
      <w:lvlText w:val="•"/>
      <w:lvlJc w:val="left"/>
      <w:pPr>
        <w:tabs>
          <w:tab w:val="num" w:pos="2520"/>
        </w:tabs>
        <w:ind w:left="2520" w:hanging="360"/>
      </w:pPr>
      <w:rPr>
        <w:rFonts w:ascii="Arial" w:hAnsi="Arial" w:hint="default"/>
      </w:rPr>
    </w:lvl>
    <w:lvl w:ilvl="4" w:tplc="7FFEA186" w:tentative="1">
      <w:start w:val="1"/>
      <w:numFmt w:val="bullet"/>
      <w:lvlText w:val="•"/>
      <w:lvlJc w:val="left"/>
      <w:pPr>
        <w:tabs>
          <w:tab w:val="num" w:pos="3240"/>
        </w:tabs>
        <w:ind w:left="3240" w:hanging="360"/>
      </w:pPr>
      <w:rPr>
        <w:rFonts w:ascii="Arial" w:hAnsi="Arial" w:hint="default"/>
      </w:rPr>
    </w:lvl>
    <w:lvl w:ilvl="5" w:tplc="3F1C9428" w:tentative="1">
      <w:start w:val="1"/>
      <w:numFmt w:val="bullet"/>
      <w:lvlText w:val="•"/>
      <w:lvlJc w:val="left"/>
      <w:pPr>
        <w:tabs>
          <w:tab w:val="num" w:pos="3960"/>
        </w:tabs>
        <w:ind w:left="3960" w:hanging="360"/>
      </w:pPr>
      <w:rPr>
        <w:rFonts w:ascii="Arial" w:hAnsi="Arial" w:hint="default"/>
      </w:rPr>
    </w:lvl>
    <w:lvl w:ilvl="6" w:tplc="6B62FC06" w:tentative="1">
      <w:start w:val="1"/>
      <w:numFmt w:val="bullet"/>
      <w:lvlText w:val="•"/>
      <w:lvlJc w:val="left"/>
      <w:pPr>
        <w:tabs>
          <w:tab w:val="num" w:pos="4680"/>
        </w:tabs>
        <w:ind w:left="4680" w:hanging="360"/>
      </w:pPr>
      <w:rPr>
        <w:rFonts w:ascii="Arial" w:hAnsi="Arial" w:hint="default"/>
      </w:rPr>
    </w:lvl>
    <w:lvl w:ilvl="7" w:tplc="FAAE7A28" w:tentative="1">
      <w:start w:val="1"/>
      <w:numFmt w:val="bullet"/>
      <w:lvlText w:val="•"/>
      <w:lvlJc w:val="left"/>
      <w:pPr>
        <w:tabs>
          <w:tab w:val="num" w:pos="5400"/>
        </w:tabs>
        <w:ind w:left="5400" w:hanging="360"/>
      </w:pPr>
      <w:rPr>
        <w:rFonts w:ascii="Arial" w:hAnsi="Arial" w:hint="default"/>
      </w:rPr>
    </w:lvl>
    <w:lvl w:ilvl="8" w:tplc="E8F24D82"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6FE0223C"/>
    <w:multiLevelType w:val="hybridMultilevel"/>
    <w:tmpl w:val="3170F720"/>
    <w:lvl w:ilvl="0" w:tplc="387EB1AA">
      <w:start w:val="1"/>
      <w:numFmt w:val="bullet"/>
      <w:lvlText w:val="•"/>
      <w:lvlJc w:val="left"/>
      <w:pPr>
        <w:tabs>
          <w:tab w:val="num" w:pos="720"/>
        </w:tabs>
        <w:ind w:left="720" w:hanging="360"/>
      </w:pPr>
      <w:rPr>
        <w:rFonts w:ascii="Arial" w:hAnsi="Arial" w:hint="default"/>
      </w:rPr>
    </w:lvl>
    <w:lvl w:ilvl="1" w:tplc="5642913E" w:tentative="1">
      <w:start w:val="1"/>
      <w:numFmt w:val="bullet"/>
      <w:lvlText w:val="•"/>
      <w:lvlJc w:val="left"/>
      <w:pPr>
        <w:tabs>
          <w:tab w:val="num" w:pos="1440"/>
        </w:tabs>
        <w:ind w:left="1440" w:hanging="360"/>
      </w:pPr>
      <w:rPr>
        <w:rFonts w:ascii="Arial" w:hAnsi="Arial" w:hint="default"/>
      </w:rPr>
    </w:lvl>
    <w:lvl w:ilvl="2" w:tplc="84E25826" w:tentative="1">
      <w:start w:val="1"/>
      <w:numFmt w:val="bullet"/>
      <w:lvlText w:val="•"/>
      <w:lvlJc w:val="left"/>
      <w:pPr>
        <w:tabs>
          <w:tab w:val="num" w:pos="2160"/>
        </w:tabs>
        <w:ind w:left="2160" w:hanging="360"/>
      </w:pPr>
      <w:rPr>
        <w:rFonts w:ascii="Arial" w:hAnsi="Arial" w:hint="default"/>
      </w:rPr>
    </w:lvl>
    <w:lvl w:ilvl="3" w:tplc="43766356" w:tentative="1">
      <w:start w:val="1"/>
      <w:numFmt w:val="bullet"/>
      <w:lvlText w:val="•"/>
      <w:lvlJc w:val="left"/>
      <w:pPr>
        <w:tabs>
          <w:tab w:val="num" w:pos="2880"/>
        </w:tabs>
        <w:ind w:left="2880" w:hanging="360"/>
      </w:pPr>
      <w:rPr>
        <w:rFonts w:ascii="Arial" w:hAnsi="Arial" w:hint="default"/>
      </w:rPr>
    </w:lvl>
    <w:lvl w:ilvl="4" w:tplc="6FC44282" w:tentative="1">
      <w:start w:val="1"/>
      <w:numFmt w:val="bullet"/>
      <w:lvlText w:val="•"/>
      <w:lvlJc w:val="left"/>
      <w:pPr>
        <w:tabs>
          <w:tab w:val="num" w:pos="3600"/>
        </w:tabs>
        <w:ind w:left="3600" w:hanging="360"/>
      </w:pPr>
      <w:rPr>
        <w:rFonts w:ascii="Arial" w:hAnsi="Arial" w:hint="default"/>
      </w:rPr>
    </w:lvl>
    <w:lvl w:ilvl="5" w:tplc="F08251B0" w:tentative="1">
      <w:start w:val="1"/>
      <w:numFmt w:val="bullet"/>
      <w:lvlText w:val="•"/>
      <w:lvlJc w:val="left"/>
      <w:pPr>
        <w:tabs>
          <w:tab w:val="num" w:pos="4320"/>
        </w:tabs>
        <w:ind w:left="4320" w:hanging="360"/>
      </w:pPr>
      <w:rPr>
        <w:rFonts w:ascii="Arial" w:hAnsi="Arial" w:hint="default"/>
      </w:rPr>
    </w:lvl>
    <w:lvl w:ilvl="6" w:tplc="3E3E2E42" w:tentative="1">
      <w:start w:val="1"/>
      <w:numFmt w:val="bullet"/>
      <w:lvlText w:val="•"/>
      <w:lvlJc w:val="left"/>
      <w:pPr>
        <w:tabs>
          <w:tab w:val="num" w:pos="5040"/>
        </w:tabs>
        <w:ind w:left="5040" w:hanging="360"/>
      </w:pPr>
      <w:rPr>
        <w:rFonts w:ascii="Arial" w:hAnsi="Arial" w:hint="default"/>
      </w:rPr>
    </w:lvl>
    <w:lvl w:ilvl="7" w:tplc="26ACE2CC" w:tentative="1">
      <w:start w:val="1"/>
      <w:numFmt w:val="bullet"/>
      <w:lvlText w:val="•"/>
      <w:lvlJc w:val="left"/>
      <w:pPr>
        <w:tabs>
          <w:tab w:val="num" w:pos="5760"/>
        </w:tabs>
        <w:ind w:left="5760" w:hanging="360"/>
      </w:pPr>
      <w:rPr>
        <w:rFonts w:ascii="Arial" w:hAnsi="Arial" w:hint="default"/>
      </w:rPr>
    </w:lvl>
    <w:lvl w:ilvl="8" w:tplc="2630638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3E84B8E"/>
    <w:multiLevelType w:val="hybridMultilevel"/>
    <w:tmpl w:val="AA18EA38"/>
    <w:lvl w:ilvl="0" w:tplc="24CC0AB6">
      <w:start w:val="1"/>
      <w:numFmt w:val="bullet"/>
      <w:lvlText w:val="•"/>
      <w:lvlJc w:val="left"/>
      <w:pPr>
        <w:tabs>
          <w:tab w:val="num" w:pos="720"/>
        </w:tabs>
        <w:ind w:left="720" w:hanging="360"/>
      </w:pPr>
      <w:rPr>
        <w:rFonts w:ascii="Arial" w:hAnsi="Arial" w:hint="default"/>
      </w:rPr>
    </w:lvl>
    <w:lvl w:ilvl="1" w:tplc="462C7C84" w:tentative="1">
      <w:start w:val="1"/>
      <w:numFmt w:val="bullet"/>
      <w:lvlText w:val="•"/>
      <w:lvlJc w:val="left"/>
      <w:pPr>
        <w:tabs>
          <w:tab w:val="num" w:pos="1440"/>
        </w:tabs>
        <w:ind w:left="1440" w:hanging="360"/>
      </w:pPr>
      <w:rPr>
        <w:rFonts w:ascii="Arial" w:hAnsi="Arial" w:hint="default"/>
      </w:rPr>
    </w:lvl>
    <w:lvl w:ilvl="2" w:tplc="6DA84FAA" w:tentative="1">
      <w:start w:val="1"/>
      <w:numFmt w:val="bullet"/>
      <w:lvlText w:val="•"/>
      <w:lvlJc w:val="left"/>
      <w:pPr>
        <w:tabs>
          <w:tab w:val="num" w:pos="2160"/>
        </w:tabs>
        <w:ind w:left="2160" w:hanging="360"/>
      </w:pPr>
      <w:rPr>
        <w:rFonts w:ascii="Arial" w:hAnsi="Arial" w:hint="default"/>
      </w:rPr>
    </w:lvl>
    <w:lvl w:ilvl="3" w:tplc="944CA36C" w:tentative="1">
      <w:start w:val="1"/>
      <w:numFmt w:val="bullet"/>
      <w:lvlText w:val="•"/>
      <w:lvlJc w:val="left"/>
      <w:pPr>
        <w:tabs>
          <w:tab w:val="num" w:pos="2880"/>
        </w:tabs>
        <w:ind w:left="2880" w:hanging="360"/>
      </w:pPr>
      <w:rPr>
        <w:rFonts w:ascii="Arial" w:hAnsi="Arial" w:hint="default"/>
      </w:rPr>
    </w:lvl>
    <w:lvl w:ilvl="4" w:tplc="01B27B54" w:tentative="1">
      <w:start w:val="1"/>
      <w:numFmt w:val="bullet"/>
      <w:lvlText w:val="•"/>
      <w:lvlJc w:val="left"/>
      <w:pPr>
        <w:tabs>
          <w:tab w:val="num" w:pos="3600"/>
        </w:tabs>
        <w:ind w:left="3600" w:hanging="360"/>
      </w:pPr>
      <w:rPr>
        <w:rFonts w:ascii="Arial" w:hAnsi="Arial" w:hint="default"/>
      </w:rPr>
    </w:lvl>
    <w:lvl w:ilvl="5" w:tplc="E200C8A4" w:tentative="1">
      <w:start w:val="1"/>
      <w:numFmt w:val="bullet"/>
      <w:lvlText w:val="•"/>
      <w:lvlJc w:val="left"/>
      <w:pPr>
        <w:tabs>
          <w:tab w:val="num" w:pos="4320"/>
        </w:tabs>
        <w:ind w:left="4320" w:hanging="360"/>
      </w:pPr>
      <w:rPr>
        <w:rFonts w:ascii="Arial" w:hAnsi="Arial" w:hint="default"/>
      </w:rPr>
    </w:lvl>
    <w:lvl w:ilvl="6" w:tplc="F0708F08" w:tentative="1">
      <w:start w:val="1"/>
      <w:numFmt w:val="bullet"/>
      <w:lvlText w:val="•"/>
      <w:lvlJc w:val="left"/>
      <w:pPr>
        <w:tabs>
          <w:tab w:val="num" w:pos="5040"/>
        </w:tabs>
        <w:ind w:left="5040" w:hanging="360"/>
      </w:pPr>
      <w:rPr>
        <w:rFonts w:ascii="Arial" w:hAnsi="Arial" w:hint="default"/>
      </w:rPr>
    </w:lvl>
    <w:lvl w:ilvl="7" w:tplc="B60CA114" w:tentative="1">
      <w:start w:val="1"/>
      <w:numFmt w:val="bullet"/>
      <w:lvlText w:val="•"/>
      <w:lvlJc w:val="left"/>
      <w:pPr>
        <w:tabs>
          <w:tab w:val="num" w:pos="5760"/>
        </w:tabs>
        <w:ind w:left="5760" w:hanging="360"/>
      </w:pPr>
      <w:rPr>
        <w:rFonts w:ascii="Arial" w:hAnsi="Arial" w:hint="default"/>
      </w:rPr>
    </w:lvl>
    <w:lvl w:ilvl="8" w:tplc="088E9E4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BA07FA9"/>
    <w:multiLevelType w:val="hybridMultilevel"/>
    <w:tmpl w:val="B4CC8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4"/>
  </w:num>
  <w:num w:numId="4">
    <w:abstractNumId w:val="13"/>
  </w:num>
  <w:num w:numId="5">
    <w:abstractNumId w:val="5"/>
  </w:num>
  <w:num w:numId="6">
    <w:abstractNumId w:val="17"/>
  </w:num>
  <w:num w:numId="7">
    <w:abstractNumId w:val="10"/>
  </w:num>
  <w:num w:numId="8">
    <w:abstractNumId w:val="9"/>
  </w:num>
  <w:num w:numId="9">
    <w:abstractNumId w:val="16"/>
  </w:num>
  <w:num w:numId="10">
    <w:abstractNumId w:val="6"/>
  </w:num>
  <w:num w:numId="11">
    <w:abstractNumId w:val="11"/>
  </w:num>
  <w:num w:numId="12">
    <w:abstractNumId w:val="3"/>
  </w:num>
  <w:num w:numId="13">
    <w:abstractNumId w:val="4"/>
  </w:num>
  <w:num w:numId="14">
    <w:abstractNumId w:val="15"/>
  </w:num>
  <w:num w:numId="15">
    <w:abstractNumId w:val="7"/>
  </w:num>
  <w:num w:numId="16">
    <w:abstractNumId w:val="1"/>
  </w:num>
  <w:num w:numId="17">
    <w:abstractNumId w:val="0"/>
  </w:num>
  <w:num w:numId="1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mwqAUAzmNaMSwAAAA="/>
  </w:docVars>
  <w:rsids>
    <w:rsidRoot w:val="00A97632"/>
    <w:rsid w:val="00007E28"/>
    <w:rsid w:val="0001725B"/>
    <w:rsid w:val="00025042"/>
    <w:rsid w:val="0002721D"/>
    <w:rsid w:val="00034631"/>
    <w:rsid w:val="00036750"/>
    <w:rsid w:val="00040596"/>
    <w:rsid w:val="0004572A"/>
    <w:rsid w:val="0005300D"/>
    <w:rsid w:val="00064E8B"/>
    <w:rsid w:val="000663B5"/>
    <w:rsid w:val="000765AC"/>
    <w:rsid w:val="00082378"/>
    <w:rsid w:val="0008502B"/>
    <w:rsid w:val="000857B7"/>
    <w:rsid w:val="00087368"/>
    <w:rsid w:val="00090068"/>
    <w:rsid w:val="000A67FF"/>
    <w:rsid w:val="000B27A2"/>
    <w:rsid w:val="000B2F53"/>
    <w:rsid w:val="000C2162"/>
    <w:rsid w:val="000C65C3"/>
    <w:rsid w:val="000D17AD"/>
    <w:rsid w:val="000E58F1"/>
    <w:rsid w:val="00102F48"/>
    <w:rsid w:val="00104C37"/>
    <w:rsid w:val="00112E3A"/>
    <w:rsid w:val="001166AD"/>
    <w:rsid w:val="0012250E"/>
    <w:rsid w:val="00136D00"/>
    <w:rsid w:val="00143FDF"/>
    <w:rsid w:val="00153F9C"/>
    <w:rsid w:val="00170B92"/>
    <w:rsid w:val="001856F7"/>
    <w:rsid w:val="00186467"/>
    <w:rsid w:val="001867F9"/>
    <w:rsid w:val="001A0C37"/>
    <w:rsid w:val="001A29E6"/>
    <w:rsid w:val="001B5BA7"/>
    <w:rsid w:val="001D3997"/>
    <w:rsid w:val="001D6FC2"/>
    <w:rsid w:val="001E46CE"/>
    <w:rsid w:val="001E777B"/>
    <w:rsid w:val="001F24A2"/>
    <w:rsid w:val="002109E5"/>
    <w:rsid w:val="00213BEF"/>
    <w:rsid w:val="002246DD"/>
    <w:rsid w:val="00226F58"/>
    <w:rsid w:val="00247FE4"/>
    <w:rsid w:val="0025580B"/>
    <w:rsid w:val="00296A23"/>
    <w:rsid w:val="002A0010"/>
    <w:rsid w:val="002A0EDB"/>
    <w:rsid w:val="002B47D7"/>
    <w:rsid w:val="002D18E2"/>
    <w:rsid w:val="002F6BCE"/>
    <w:rsid w:val="003010C3"/>
    <w:rsid w:val="00302DC3"/>
    <w:rsid w:val="0030497B"/>
    <w:rsid w:val="0031138C"/>
    <w:rsid w:val="00324AAD"/>
    <w:rsid w:val="00352364"/>
    <w:rsid w:val="00357D7A"/>
    <w:rsid w:val="003606C4"/>
    <w:rsid w:val="00362772"/>
    <w:rsid w:val="00370048"/>
    <w:rsid w:val="00370254"/>
    <w:rsid w:val="0037335B"/>
    <w:rsid w:val="00376342"/>
    <w:rsid w:val="003A2423"/>
    <w:rsid w:val="003B43A1"/>
    <w:rsid w:val="003E05E0"/>
    <w:rsid w:val="003E7D3D"/>
    <w:rsid w:val="003F3280"/>
    <w:rsid w:val="003F7965"/>
    <w:rsid w:val="004034FC"/>
    <w:rsid w:val="00406F4B"/>
    <w:rsid w:val="004131CF"/>
    <w:rsid w:val="004243C1"/>
    <w:rsid w:val="00427CC8"/>
    <w:rsid w:val="00433392"/>
    <w:rsid w:val="0045176C"/>
    <w:rsid w:val="004573FE"/>
    <w:rsid w:val="00471C9E"/>
    <w:rsid w:val="004743A4"/>
    <w:rsid w:val="00474BF7"/>
    <w:rsid w:val="004A21F7"/>
    <w:rsid w:val="004B0A87"/>
    <w:rsid w:val="004B5C55"/>
    <w:rsid w:val="004C371E"/>
    <w:rsid w:val="004C5BF6"/>
    <w:rsid w:val="004D2F2A"/>
    <w:rsid w:val="004F6165"/>
    <w:rsid w:val="00500326"/>
    <w:rsid w:val="00500D93"/>
    <w:rsid w:val="00506E24"/>
    <w:rsid w:val="005335F0"/>
    <w:rsid w:val="0055627B"/>
    <w:rsid w:val="0055712E"/>
    <w:rsid w:val="00560BD0"/>
    <w:rsid w:val="00564D22"/>
    <w:rsid w:val="00570FBC"/>
    <w:rsid w:val="005842AA"/>
    <w:rsid w:val="00586817"/>
    <w:rsid w:val="0058715E"/>
    <w:rsid w:val="00595A75"/>
    <w:rsid w:val="005A5636"/>
    <w:rsid w:val="005C3164"/>
    <w:rsid w:val="005C6A71"/>
    <w:rsid w:val="005D2BD5"/>
    <w:rsid w:val="005E6586"/>
    <w:rsid w:val="0060159B"/>
    <w:rsid w:val="00606C30"/>
    <w:rsid w:val="00610988"/>
    <w:rsid w:val="00625483"/>
    <w:rsid w:val="006422B3"/>
    <w:rsid w:val="006553D4"/>
    <w:rsid w:val="00672849"/>
    <w:rsid w:val="00696999"/>
    <w:rsid w:val="006A00C7"/>
    <w:rsid w:val="006A3457"/>
    <w:rsid w:val="006A7DF7"/>
    <w:rsid w:val="006B00B4"/>
    <w:rsid w:val="006B0AEB"/>
    <w:rsid w:val="006B53D3"/>
    <w:rsid w:val="006C119E"/>
    <w:rsid w:val="006D133A"/>
    <w:rsid w:val="006D7D5B"/>
    <w:rsid w:val="006F2C6D"/>
    <w:rsid w:val="006F3F02"/>
    <w:rsid w:val="006F78E3"/>
    <w:rsid w:val="007041B9"/>
    <w:rsid w:val="0070480D"/>
    <w:rsid w:val="00710A0D"/>
    <w:rsid w:val="00720566"/>
    <w:rsid w:val="00722D16"/>
    <w:rsid w:val="00727DFC"/>
    <w:rsid w:val="0073350C"/>
    <w:rsid w:val="00781B88"/>
    <w:rsid w:val="007968BD"/>
    <w:rsid w:val="007B096E"/>
    <w:rsid w:val="007B1FFE"/>
    <w:rsid w:val="007B6DCC"/>
    <w:rsid w:val="007B6FF0"/>
    <w:rsid w:val="007C5BEE"/>
    <w:rsid w:val="007D67B8"/>
    <w:rsid w:val="007E1CDC"/>
    <w:rsid w:val="0084062B"/>
    <w:rsid w:val="00845A2B"/>
    <w:rsid w:val="00847FF1"/>
    <w:rsid w:val="00850E38"/>
    <w:rsid w:val="00877758"/>
    <w:rsid w:val="00880199"/>
    <w:rsid w:val="008C1521"/>
    <w:rsid w:val="008C45EA"/>
    <w:rsid w:val="008D1B6D"/>
    <w:rsid w:val="008F591B"/>
    <w:rsid w:val="0091206C"/>
    <w:rsid w:val="009361ED"/>
    <w:rsid w:val="009416D2"/>
    <w:rsid w:val="0094709A"/>
    <w:rsid w:val="0095654B"/>
    <w:rsid w:val="00972A71"/>
    <w:rsid w:val="00974565"/>
    <w:rsid w:val="0098238B"/>
    <w:rsid w:val="00983036"/>
    <w:rsid w:val="00990189"/>
    <w:rsid w:val="009B7FB8"/>
    <w:rsid w:val="009C0534"/>
    <w:rsid w:val="009D0470"/>
    <w:rsid w:val="009E7726"/>
    <w:rsid w:val="00A02255"/>
    <w:rsid w:val="00A167B7"/>
    <w:rsid w:val="00A35920"/>
    <w:rsid w:val="00A456B7"/>
    <w:rsid w:val="00A47DA3"/>
    <w:rsid w:val="00A57A1A"/>
    <w:rsid w:val="00A57D93"/>
    <w:rsid w:val="00A773D6"/>
    <w:rsid w:val="00A85897"/>
    <w:rsid w:val="00A94794"/>
    <w:rsid w:val="00A97632"/>
    <w:rsid w:val="00AA4C94"/>
    <w:rsid w:val="00AB0C3C"/>
    <w:rsid w:val="00AB166C"/>
    <w:rsid w:val="00AD3224"/>
    <w:rsid w:val="00AE1AD5"/>
    <w:rsid w:val="00AF2A57"/>
    <w:rsid w:val="00B027F1"/>
    <w:rsid w:val="00B37E49"/>
    <w:rsid w:val="00B43962"/>
    <w:rsid w:val="00B571AD"/>
    <w:rsid w:val="00B61845"/>
    <w:rsid w:val="00B754F8"/>
    <w:rsid w:val="00B77642"/>
    <w:rsid w:val="00B91471"/>
    <w:rsid w:val="00BB6C41"/>
    <w:rsid w:val="00BB7155"/>
    <w:rsid w:val="00BC4501"/>
    <w:rsid w:val="00BF2F1E"/>
    <w:rsid w:val="00BF6278"/>
    <w:rsid w:val="00C00D68"/>
    <w:rsid w:val="00C02BF1"/>
    <w:rsid w:val="00C11DF6"/>
    <w:rsid w:val="00C13B33"/>
    <w:rsid w:val="00C303CB"/>
    <w:rsid w:val="00C35B23"/>
    <w:rsid w:val="00C70655"/>
    <w:rsid w:val="00C81AC6"/>
    <w:rsid w:val="00C81E75"/>
    <w:rsid w:val="00C92782"/>
    <w:rsid w:val="00C96AD4"/>
    <w:rsid w:val="00CA747F"/>
    <w:rsid w:val="00CD0BF3"/>
    <w:rsid w:val="00CD502C"/>
    <w:rsid w:val="00CD702E"/>
    <w:rsid w:val="00D00FED"/>
    <w:rsid w:val="00D03C25"/>
    <w:rsid w:val="00D12C16"/>
    <w:rsid w:val="00D20BA2"/>
    <w:rsid w:val="00D32612"/>
    <w:rsid w:val="00D4479A"/>
    <w:rsid w:val="00D559E9"/>
    <w:rsid w:val="00D57352"/>
    <w:rsid w:val="00D579B8"/>
    <w:rsid w:val="00D626D9"/>
    <w:rsid w:val="00D64533"/>
    <w:rsid w:val="00D65078"/>
    <w:rsid w:val="00D801A3"/>
    <w:rsid w:val="00DA037E"/>
    <w:rsid w:val="00DA0ADC"/>
    <w:rsid w:val="00DA3DC1"/>
    <w:rsid w:val="00DC3EC1"/>
    <w:rsid w:val="00DC673A"/>
    <w:rsid w:val="00DD2581"/>
    <w:rsid w:val="00DD5920"/>
    <w:rsid w:val="00DE32A3"/>
    <w:rsid w:val="00DE56EA"/>
    <w:rsid w:val="00DE628E"/>
    <w:rsid w:val="00E00B5C"/>
    <w:rsid w:val="00E122C1"/>
    <w:rsid w:val="00E15C81"/>
    <w:rsid w:val="00E17A2C"/>
    <w:rsid w:val="00E23C41"/>
    <w:rsid w:val="00E326A6"/>
    <w:rsid w:val="00E4218B"/>
    <w:rsid w:val="00E635E6"/>
    <w:rsid w:val="00E6590A"/>
    <w:rsid w:val="00E84B71"/>
    <w:rsid w:val="00E87FDE"/>
    <w:rsid w:val="00E90F9B"/>
    <w:rsid w:val="00EA0FCB"/>
    <w:rsid w:val="00EA20C7"/>
    <w:rsid w:val="00EB7C63"/>
    <w:rsid w:val="00EC1947"/>
    <w:rsid w:val="00EC5A66"/>
    <w:rsid w:val="00ED54AB"/>
    <w:rsid w:val="00EF415F"/>
    <w:rsid w:val="00F26566"/>
    <w:rsid w:val="00F577A9"/>
    <w:rsid w:val="00F61AC7"/>
    <w:rsid w:val="00F70798"/>
    <w:rsid w:val="00F87043"/>
    <w:rsid w:val="00FC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semiHidden/>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6895872">
      <w:bodyDiv w:val="1"/>
      <w:marLeft w:val="0"/>
      <w:marRight w:val="0"/>
      <w:marTop w:val="0"/>
      <w:marBottom w:val="0"/>
      <w:divBdr>
        <w:top w:val="none" w:sz="0" w:space="0" w:color="auto"/>
        <w:left w:val="none" w:sz="0" w:space="0" w:color="auto"/>
        <w:bottom w:val="none" w:sz="0" w:space="0" w:color="auto"/>
        <w:right w:val="none" w:sz="0" w:space="0" w:color="auto"/>
      </w:divBdr>
      <w:divsChild>
        <w:div w:id="2049596679">
          <w:marLeft w:val="547"/>
          <w:marRight w:val="0"/>
          <w:marTop w:val="144"/>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82538541">
      <w:bodyDiv w:val="1"/>
      <w:marLeft w:val="0"/>
      <w:marRight w:val="0"/>
      <w:marTop w:val="0"/>
      <w:marBottom w:val="0"/>
      <w:divBdr>
        <w:top w:val="none" w:sz="0" w:space="0" w:color="auto"/>
        <w:left w:val="none" w:sz="0" w:space="0" w:color="auto"/>
        <w:bottom w:val="none" w:sz="0" w:space="0" w:color="auto"/>
        <w:right w:val="none" w:sz="0" w:space="0" w:color="auto"/>
      </w:divBdr>
      <w:divsChild>
        <w:div w:id="978925977">
          <w:marLeft w:val="547"/>
          <w:marRight w:val="0"/>
          <w:marTop w:val="154"/>
          <w:marBottom w:val="0"/>
          <w:divBdr>
            <w:top w:val="none" w:sz="0" w:space="0" w:color="auto"/>
            <w:left w:val="none" w:sz="0" w:space="0" w:color="auto"/>
            <w:bottom w:val="none" w:sz="0" w:space="0" w:color="auto"/>
            <w:right w:val="none" w:sz="0" w:space="0" w:color="auto"/>
          </w:divBdr>
        </w:div>
        <w:div w:id="503134173">
          <w:marLeft w:val="547"/>
          <w:marRight w:val="0"/>
          <w:marTop w:val="154"/>
          <w:marBottom w:val="0"/>
          <w:divBdr>
            <w:top w:val="none" w:sz="0" w:space="0" w:color="auto"/>
            <w:left w:val="none" w:sz="0" w:space="0" w:color="auto"/>
            <w:bottom w:val="none" w:sz="0" w:space="0" w:color="auto"/>
            <w:right w:val="none" w:sz="0" w:space="0" w:color="auto"/>
          </w:divBdr>
        </w:div>
        <w:div w:id="1431852475">
          <w:marLeft w:val="547"/>
          <w:marRight w:val="0"/>
          <w:marTop w:val="154"/>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3050498">
      <w:bodyDiv w:val="1"/>
      <w:marLeft w:val="0"/>
      <w:marRight w:val="0"/>
      <w:marTop w:val="0"/>
      <w:marBottom w:val="0"/>
      <w:divBdr>
        <w:top w:val="none" w:sz="0" w:space="0" w:color="auto"/>
        <w:left w:val="none" w:sz="0" w:space="0" w:color="auto"/>
        <w:bottom w:val="none" w:sz="0" w:space="0" w:color="auto"/>
        <w:right w:val="none" w:sz="0" w:space="0" w:color="auto"/>
      </w:divBdr>
      <w:divsChild>
        <w:div w:id="1047953123">
          <w:marLeft w:val="547"/>
          <w:marRight w:val="0"/>
          <w:marTop w:val="120"/>
          <w:marBottom w:val="0"/>
          <w:divBdr>
            <w:top w:val="none" w:sz="0" w:space="0" w:color="auto"/>
            <w:left w:val="none" w:sz="0" w:space="0" w:color="auto"/>
            <w:bottom w:val="none" w:sz="0" w:space="0" w:color="auto"/>
            <w:right w:val="none" w:sz="0" w:space="0" w:color="auto"/>
          </w:divBdr>
        </w:div>
        <w:div w:id="233779676">
          <w:marLeft w:val="547"/>
          <w:marRight w:val="0"/>
          <w:marTop w:val="120"/>
          <w:marBottom w:val="0"/>
          <w:divBdr>
            <w:top w:val="none" w:sz="0" w:space="0" w:color="auto"/>
            <w:left w:val="none" w:sz="0" w:space="0" w:color="auto"/>
            <w:bottom w:val="none" w:sz="0" w:space="0" w:color="auto"/>
            <w:right w:val="none" w:sz="0" w:space="0" w:color="auto"/>
          </w:divBdr>
        </w:div>
        <w:div w:id="52512163">
          <w:marLeft w:val="547"/>
          <w:marRight w:val="0"/>
          <w:marTop w:val="120"/>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18617361">
      <w:bodyDiv w:val="1"/>
      <w:marLeft w:val="0"/>
      <w:marRight w:val="0"/>
      <w:marTop w:val="0"/>
      <w:marBottom w:val="0"/>
      <w:divBdr>
        <w:top w:val="none" w:sz="0" w:space="0" w:color="auto"/>
        <w:left w:val="none" w:sz="0" w:space="0" w:color="auto"/>
        <w:bottom w:val="none" w:sz="0" w:space="0" w:color="auto"/>
        <w:right w:val="none" w:sz="0" w:space="0" w:color="auto"/>
      </w:divBdr>
      <w:divsChild>
        <w:div w:id="1468427049">
          <w:marLeft w:val="547"/>
          <w:marRight w:val="0"/>
          <w:marTop w:val="106"/>
          <w:marBottom w:val="0"/>
          <w:divBdr>
            <w:top w:val="none" w:sz="0" w:space="0" w:color="auto"/>
            <w:left w:val="none" w:sz="0" w:space="0" w:color="auto"/>
            <w:bottom w:val="none" w:sz="0" w:space="0" w:color="auto"/>
            <w:right w:val="none" w:sz="0" w:space="0" w:color="auto"/>
          </w:divBdr>
        </w:div>
        <w:div w:id="1173958741">
          <w:marLeft w:val="547"/>
          <w:marRight w:val="0"/>
          <w:marTop w:val="106"/>
          <w:marBottom w:val="0"/>
          <w:divBdr>
            <w:top w:val="none" w:sz="0" w:space="0" w:color="auto"/>
            <w:left w:val="none" w:sz="0" w:space="0" w:color="auto"/>
            <w:bottom w:val="none" w:sz="0" w:space="0" w:color="auto"/>
            <w:right w:val="none" w:sz="0" w:space="0" w:color="auto"/>
          </w:divBdr>
        </w:div>
        <w:div w:id="2049794700">
          <w:marLeft w:val="547"/>
          <w:marRight w:val="0"/>
          <w:marTop w:val="106"/>
          <w:marBottom w:val="0"/>
          <w:divBdr>
            <w:top w:val="none" w:sz="0" w:space="0" w:color="auto"/>
            <w:left w:val="none" w:sz="0" w:space="0" w:color="auto"/>
            <w:bottom w:val="none" w:sz="0" w:space="0" w:color="auto"/>
            <w:right w:val="none" w:sz="0" w:space="0" w:color="auto"/>
          </w:divBdr>
        </w:div>
      </w:divsChild>
    </w:div>
    <w:div w:id="832917198">
      <w:bodyDiv w:val="1"/>
      <w:marLeft w:val="0"/>
      <w:marRight w:val="0"/>
      <w:marTop w:val="0"/>
      <w:marBottom w:val="0"/>
      <w:divBdr>
        <w:top w:val="none" w:sz="0" w:space="0" w:color="auto"/>
        <w:left w:val="none" w:sz="0" w:space="0" w:color="auto"/>
        <w:bottom w:val="none" w:sz="0" w:space="0" w:color="auto"/>
        <w:right w:val="none" w:sz="0" w:space="0" w:color="auto"/>
      </w:divBdr>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951401367">
      <w:bodyDiv w:val="1"/>
      <w:marLeft w:val="0"/>
      <w:marRight w:val="0"/>
      <w:marTop w:val="0"/>
      <w:marBottom w:val="0"/>
      <w:divBdr>
        <w:top w:val="none" w:sz="0" w:space="0" w:color="auto"/>
        <w:left w:val="none" w:sz="0" w:space="0" w:color="auto"/>
        <w:bottom w:val="none" w:sz="0" w:space="0" w:color="auto"/>
        <w:right w:val="none" w:sz="0" w:space="0" w:color="auto"/>
      </w:divBdr>
      <w:divsChild>
        <w:div w:id="1436753356">
          <w:marLeft w:val="547"/>
          <w:marRight w:val="0"/>
          <w:marTop w:val="13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136604280">
      <w:bodyDiv w:val="1"/>
      <w:marLeft w:val="0"/>
      <w:marRight w:val="0"/>
      <w:marTop w:val="0"/>
      <w:marBottom w:val="0"/>
      <w:divBdr>
        <w:top w:val="none" w:sz="0" w:space="0" w:color="auto"/>
        <w:left w:val="none" w:sz="0" w:space="0" w:color="auto"/>
        <w:bottom w:val="none" w:sz="0" w:space="0" w:color="auto"/>
        <w:right w:val="none" w:sz="0" w:space="0" w:color="auto"/>
      </w:divBdr>
      <w:divsChild>
        <w:div w:id="1343387551">
          <w:marLeft w:val="547"/>
          <w:marRight w:val="0"/>
          <w:marTop w:val="154"/>
          <w:marBottom w:val="0"/>
          <w:divBdr>
            <w:top w:val="none" w:sz="0" w:space="0" w:color="auto"/>
            <w:left w:val="none" w:sz="0" w:space="0" w:color="auto"/>
            <w:bottom w:val="none" w:sz="0" w:space="0" w:color="auto"/>
            <w:right w:val="none" w:sz="0" w:space="0" w:color="auto"/>
          </w:divBdr>
        </w:div>
      </w:divsChild>
    </w:div>
    <w:div w:id="1145777777">
      <w:bodyDiv w:val="1"/>
      <w:marLeft w:val="0"/>
      <w:marRight w:val="0"/>
      <w:marTop w:val="0"/>
      <w:marBottom w:val="0"/>
      <w:divBdr>
        <w:top w:val="none" w:sz="0" w:space="0" w:color="auto"/>
        <w:left w:val="none" w:sz="0" w:space="0" w:color="auto"/>
        <w:bottom w:val="none" w:sz="0" w:space="0" w:color="auto"/>
        <w:right w:val="none" w:sz="0" w:space="0" w:color="auto"/>
      </w:divBdr>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354530394">
      <w:bodyDiv w:val="1"/>
      <w:marLeft w:val="0"/>
      <w:marRight w:val="0"/>
      <w:marTop w:val="0"/>
      <w:marBottom w:val="0"/>
      <w:divBdr>
        <w:top w:val="none" w:sz="0" w:space="0" w:color="auto"/>
        <w:left w:val="none" w:sz="0" w:space="0" w:color="auto"/>
        <w:bottom w:val="none" w:sz="0" w:space="0" w:color="auto"/>
        <w:right w:val="none" w:sz="0" w:space="0" w:color="auto"/>
      </w:divBdr>
      <w:divsChild>
        <w:div w:id="1008488828">
          <w:marLeft w:val="547"/>
          <w:marRight w:val="0"/>
          <w:marTop w:val="110"/>
          <w:marBottom w:val="0"/>
          <w:divBdr>
            <w:top w:val="none" w:sz="0" w:space="0" w:color="auto"/>
            <w:left w:val="none" w:sz="0" w:space="0" w:color="auto"/>
            <w:bottom w:val="none" w:sz="0" w:space="0" w:color="auto"/>
            <w:right w:val="none" w:sz="0" w:space="0" w:color="auto"/>
          </w:divBdr>
        </w:div>
        <w:div w:id="1826704405">
          <w:marLeft w:val="547"/>
          <w:marRight w:val="0"/>
          <w:marTop w:val="110"/>
          <w:marBottom w:val="0"/>
          <w:divBdr>
            <w:top w:val="none" w:sz="0" w:space="0" w:color="auto"/>
            <w:left w:val="none" w:sz="0" w:space="0" w:color="auto"/>
            <w:bottom w:val="none" w:sz="0" w:space="0" w:color="auto"/>
            <w:right w:val="none" w:sz="0" w:space="0" w:color="auto"/>
          </w:divBdr>
        </w:div>
        <w:div w:id="1692410764">
          <w:marLeft w:val="547"/>
          <w:marRight w:val="0"/>
          <w:marTop w:val="110"/>
          <w:marBottom w:val="0"/>
          <w:divBdr>
            <w:top w:val="none" w:sz="0" w:space="0" w:color="auto"/>
            <w:left w:val="none" w:sz="0" w:space="0" w:color="auto"/>
            <w:bottom w:val="none" w:sz="0" w:space="0" w:color="auto"/>
            <w:right w:val="none" w:sz="0" w:space="0" w:color="auto"/>
          </w:divBdr>
        </w:div>
      </w:divsChild>
    </w:div>
    <w:div w:id="1365180569">
      <w:bodyDiv w:val="1"/>
      <w:marLeft w:val="0"/>
      <w:marRight w:val="0"/>
      <w:marTop w:val="0"/>
      <w:marBottom w:val="0"/>
      <w:divBdr>
        <w:top w:val="none" w:sz="0" w:space="0" w:color="auto"/>
        <w:left w:val="none" w:sz="0" w:space="0" w:color="auto"/>
        <w:bottom w:val="none" w:sz="0" w:space="0" w:color="auto"/>
        <w:right w:val="none" w:sz="0" w:space="0" w:color="auto"/>
      </w:divBdr>
      <w:divsChild>
        <w:div w:id="685790739">
          <w:marLeft w:val="547"/>
          <w:marRight w:val="0"/>
          <w:marTop w:val="96"/>
          <w:marBottom w:val="0"/>
          <w:divBdr>
            <w:top w:val="none" w:sz="0" w:space="0" w:color="auto"/>
            <w:left w:val="none" w:sz="0" w:space="0" w:color="auto"/>
            <w:bottom w:val="none" w:sz="0" w:space="0" w:color="auto"/>
            <w:right w:val="none" w:sz="0" w:space="0" w:color="auto"/>
          </w:divBdr>
        </w:div>
        <w:div w:id="257568073">
          <w:marLeft w:val="1166"/>
          <w:marRight w:val="0"/>
          <w:marTop w:val="86"/>
          <w:marBottom w:val="0"/>
          <w:divBdr>
            <w:top w:val="none" w:sz="0" w:space="0" w:color="auto"/>
            <w:left w:val="none" w:sz="0" w:space="0" w:color="auto"/>
            <w:bottom w:val="none" w:sz="0" w:space="0" w:color="auto"/>
            <w:right w:val="none" w:sz="0" w:space="0" w:color="auto"/>
          </w:divBdr>
        </w:div>
        <w:div w:id="224142333">
          <w:marLeft w:val="1166"/>
          <w:marRight w:val="0"/>
          <w:marTop w:val="86"/>
          <w:marBottom w:val="0"/>
          <w:divBdr>
            <w:top w:val="none" w:sz="0" w:space="0" w:color="auto"/>
            <w:left w:val="none" w:sz="0" w:space="0" w:color="auto"/>
            <w:bottom w:val="none" w:sz="0" w:space="0" w:color="auto"/>
            <w:right w:val="none" w:sz="0" w:space="0" w:color="auto"/>
          </w:divBdr>
        </w:div>
        <w:div w:id="1925920135">
          <w:marLeft w:val="1166"/>
          <w:marRight w:val="0"/>
          <w:marTop w:val="86"/>
          <w:marBottom w:val="0"/>
          <w:divBdr>
            <w:top w:val="none" w:sz="0" w:space="0" w:color="auto"/>
            <w:left w:val="none" w:sz="0" w:space="0" w:color="auto"/>
            <w:bottom w:val="none" w:sz="0" w:space="0" w:color="auto"/>
            <w:right w:val="none" w:sz="0" w:space="0" w:color="auto"/>
          </w:divBdr>
        </w:div>
        <w:div w:id="618531945">
          <w:marLeft w:val="1166"/>
          <w:marRight w:val="0"/>
          <w:marTop w:val="86"/>
          <w:marBottom w:val="0"/>
          <w:divBdr>
            <w:top w:val="none" w:sz="0" w:space="0" w:color="auto"/>
            <w:left w:val="none" w:sz="0" w:space="0" w:color="auto"/>
            <w:bottom w:val="none" w:sz="0" w:space="0" w:color="auto"/>
            <w:right w:val="none" w:sz="0" w:space="0" w:color="auto"/>
          </w:divBdr>
        </w:div>
        <w:div w:id="681126060">
          <w:marLeft w:val="547"/>
          <w:marRight w:val="0"/>
          <w:marTop w:val="96"/>
          <w:marBottom w:val="0"/>
          <w:divBdr>
            <w:top w:val="none" w:sz="0" w:space="0" w:color="auto"/>
            <w:left w:val="none" w:sz="0" w:space="0" w:color="auto"/>
            <w:bottom w:val="none" w:sz="0" w:space="0" w:color="auto"/>
            <w:right w:val="none" w:sz="0" w:space="0" w:color="auto"/>
          </w:divBdr>
        </w:div>
        <w:div w:id="915089229">
          <w:marLeft w:val="547"/>
          <w:marRight w:val="0"/>
          <w:marTop w:val="96"/>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547373698">
      <w:bodyDiv w:val="1"/>
      <w:marLeft w:val="0"/>
      <w:marRight w:val="0"/>
      <w:marTop w:val="0"/>
      <w:marBottom w:val="0"/>
      <w:divBdr>
        <w:top w:val="none" w:sz="0" w:space="0" w:color="auto"/>
        <w:left w:val="none" w:sz="0" w:space="0" w:color="auto"/>
        <w:bottom w:val="none" w:sz="0" w:space="0" w:color="auto"/>
        <w:right w:val="none" w:sz="0" w:space="0" w:color="auto"/>
      </w:divBdr>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627547249">
      <w:bodyDiv w:val="1"/>
      <w:marLeft w:val="0"/>
      <w:marRight w:val="0"/>
      <w:marTop w:val="0"/>
      <w:marBottom w:val="0"/>
      <w:divBdr>
        <w:top w:val="none" w:sz="0" w:space="0" w:color="auto"/>
        <w:left w:val="none" w:sz="0" w:space="0" w:color="auto"/>
        <w:bottom w:val="none" w:sz="0" w:space="0" w:color="auto"/>
        <w:right w:val="none" w:sz="0" w:space="0" w:color="auto"/>
      </w:divBdr>
      <w:divsChild>
        <w:div w:id="833882001">
          <w:marLeft w:val="547"/>
          <w:marRight w:val="0"/>
          <w:marTop w:val="106"/>
          <w:marBottom w:val="0"/>
          <w:divBdr>
            <w:top w:val="none" w:sz="0" w:space="0" w:color="auto"/>
            <w:left w:val="none" w:sz="0" w:space="0" w:color="auto"/>
            <w:bottom w:val="none" w:sz="0" w:space="0" w:color="auto"/>
            <w:right w:val="none" w:sz="0" w:space="0" w:color="auto"/>
          </w:divBdr>
        </w:div>
        <w:div w:id="1273242159">
          <w:marLeft w:val="547"/>
          <w:marRight w:val="0"/>
          <w:marTop w:val="106"/>
          <w:marBottom w:val="0"/>
          <w:divBdr>
            <w:top w:val="none" w:sz="0" w:space="0" w:color="auto"/>
            <w:left w:val="none" w:sz="0" w:space="0" w:color="auto"/>
            <w:bottom w:val="none" w:sz="0" w:space="0" w:color="auto"/>
            <w:right w:val="none" w:sz="0" w:space="0" w:color="auto"/>
          </w:divBdr>
        </w:div>
        <w:div w:id="416875235">
          <w:marLeft w:val="547"/>
          <w:marRight w:val="0"/>
          <w:marTop w:val="106"/>
          <w:marBottom w:val="0"/>
          <w:divBdr>
            <w:top w:val="none" w:sz="0" w:space="0" w:color="auto"/>
            <w:left w:val="none" w:sz="0" w:space="0" w:color="auto"/>
            <w:bottom w:val="none" w:sz="0" w:space="0" w:color="auto"/>
            <w:right w:val="none" w:sz="0" w:space="0" w:color="auto"/>
          </w:divBdr>
        </w:div>
        <w:div w:id="1207646359">
          <w:marLeft w:val="547"/>
          <w:marRight w:val="0"/>
          <w:marTop w:val="106"/>
          <w:marBottom w:val="0"/>
          <w:divBdr>
            <w:top w:val="none" w:sz="0" w:space="0" w:color="auto"/>
            <w:left w:val="none" w:sz="0" w:space="0" w:color="auto"/>
            <w:bottom w:val="none" w:sz="0" w:space="0" w:color="auto"/>
            <w:right w:val="none" w:sz="0" w:space="0" w:color="auto"/>
          </w:divBdr>
        </w:div>
        <w:div w:id="518590848">
          <w:marLeft w:val="547"/>
          <w:marRight w:val="0"/>
          <w:marTop w:val="106"/>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94888290">
      <w:bodyDiv w:val="1"/>
      <w:marLeft w:val="0"/>
      <w:marRight w:val="0"/>
      <w:marTop w:val="0"/>
      <w:marBottom w:val="0"/>
      <w:divBdr>
        <w:top w:val="none" w:sz="0" w:space="0" w:color="auto"/>
        <w:left w:val="none" w:sz="0" w:space="0" w:color="auto"/>
        <w:bottom w:val="none" w:sz="0" w:space="0" w:color="auto"/>
        <w:right w:val="none" w:sz="0" w:space="0" w:color="auto"/>
      </w:divBdr>
      <w:divsChild>
        <w:div w:id="166023135">
          <w:marLeft w:val="547"/>
          <w:marRight w:val="0"/>
          <w:marTop w:val="96"/>
          <w:marBottom w:val="0"/>
          <w:divBdr>
            <w:top w:val="none" w:sz="0" w:space="0" w:color="auto"/>
            <w:left w:val="none" w:sz="0" w:space="0" w:color="auto"/>
            <w:bottom w:val="none" w:sz="0" w:space="0" w:color="auto"/>
            <w:right w:val="none" w:sz="0" w:space="0" w:color="auto"/>
          </w:divBdr>
        </w:div>
        <w:div w:id="1718772640">
          <w:marLeft w:val="547"/>
          <w:marRight w:val="0"/>
          <w:marTop w:val="96"/>
          <w:marBottom w:val="0"/>
          <w:divBdr>
            <w:top w:val="none" w:sz="0" w:space="0" w:color="auto"/>
            <w:left w:val="none" w:sz="0" w:space="0" w:color="auto"/>
            <w:bottom w:val="none" w:sz="0" w:space="0" w:color="auto"/>
            <w:right w:val="none" w:sz="0" w:space="0" w:color="auto"/>
          </w:divBdr>
        </w:div>
        <w:div w:id="518928067">
          <w:marLeft w:val="547"/>
          <w:marRight w:val="0"/>
          <w:marTop w:val="96"/>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legis.iowa.gov/legislation/BillBook?ga=89&amp;ba=hf318" TargetMode="External"/><Relationship Id="rId26" Type="http://schemas.openxmlformats.org/officeDocument/2006/relationships/hyperlink" Target="https://www.legis.iowa.gov/legislation/BillBook?ga=89&amp;ba=hf744" TargetMode="External"/><Relationship Id="rId39" Type="http://schemas.openxmlformats.org/officeDocument/2006/relationships/hyperlink" Target="https://www.legis.iowa.gov/legislation/BillBook?ga=89&amp;ba=hf532" TargetMode="External"/><Relationship Id="rId21" Type="http://schemas.openxmlformats.org/officeDocument/2006/relationships/hyperlink" Target="https://www.legis.iowa.gov/legislation/BillBook?ga=89&amp;ba=sf619" TargetMode="External"/><Relationship Id="rId34" Type="http://schemas.openxmlformats.org/officeDocument/2006/relationships/hyperlink" Target="https://www.legis.iowa.gov/legislation/BillBook?ga=89&amp;ba=sf466" TargetMode="External"/><Relationship Id="rId42" Type="http://schemas.openxmlformats.org/officeDocument/2006/relationships/hyperlink" Target="https://www.legis.iowa.gov/legislators/find" TargetMode="External"/><Relationship Id="rId47" Type="http://schemas.openxmlformats.org/officeDocument/2006/relationships/hyperlink" Target="http://www.apptegy.com" TargetMode="External"/><Relationship Id="rId50" Type="http://schemas.openxmlformats.org/officeDocument/2006/relationships/image" Target="media/image6.jpe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iowa.gov/legislation/BillBook?ga=89&amp;ba=hf894" TargetMode="External"/><Relationship Id="rId17" Type="http://schemas.openxmlformats.org/officeDocument/2006/relationships/hyperlink" Target="https://www.legis.iowa.gov/legislation/BillBook?ga=89&amp;ba=hf532" TargetMode="External"/><Relationship Id="rId25" Type="http://schemas.openxmlformats.org/officeDocument/2006/relationships/hyperlink" Target="https://www.legis.iowa.gov/legislation/BillBook?ga=89&amp;ba=hf744" TargetMode="External"/><Relationship Id="rId33" Type="http://schemas.openxmlformats.org/officeDocument/2006/relationships/hyperlink" Target="https://www.legis.iowa.gov/legislation/BillBook?ga=89&amp;ba=sf260" TargetMode="External"/><Relationship Id="rId38" Type="http://schemas.openxmlformats.org/officeDocument/2006/relationships/hyperlink" Target="https://www.legis.iowa.gov/legislation/BillBook?ga=89&amp;ba=hf532" TargetMode="External"/><Relationship Id="rId46"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legis.iowa.gov/docs/publications/AMDI/89/H1425.pdf" TargetMode="External"/><Relationship Id="rId20" Type="http://schemas.openxmlformats.org/officeDocument/2006/relationships/hyperlink" Target="https://www.legis.iowa.gov/legislation/BillBook?ga=89&amp;ba=sf265" TargetMode="External"/><Relationship Id="rId29" Type="http://schemas.openxmlformats.org/officeDocument/2006/relationships/hyperlink" Target="https://www.legis.iowa.gov/legislation/BillBook?ga=89&amp;ba=hf317" TargetMode="External"/><Relationship Id="rId41" Type="http://schemas.openxmlformats.org/officeDocument/2006/relationships/hyperlink" Target="http://www.iowaschoolfinance.com/legislative_bio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legis.iowa.gov/legislation/BillBook?ba=HF802&amp;ga=89" TargetMode="External"/><Relationship Id="rId32" Type="http://schemas.openxmlformats.org/officeDocument/2006/relationships/hyperlink" Target="https://www.legis.iowa.gov/legislation/BillBook?ga=89&amp;ba=hf605" TargetMode="External"/><Relationship Id="rId37" Type="http://schemas.openxmlformats.org/officeDocument/2006/relationships/hyperlink" Target="https://www.legis.iowa.gov/legislation/BillBook?ga=89&amp;ba=hf201" TargetMode="External"/><Relationship Id="rId40" Type="http://schemas.openxmlformats.org/officeDocument/2006/relationships/hyperlink" Target="https://www.rsaia.org/2021-legislative-session.html" TargetMode="External"/><Relationship Id="rId45" Type="http://schemas.openxmlformats.org/officeDocument/2006/relationships/hyperlink" Target="http://www.rsaia.org/corporate-sponsors.html" TargetMode="External"/><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legis.iowa.gov/legislation/BillBook?ga=89&amp;ba=hf847" TargetMode="External"/><Relationship Id="rId23" Type="http://schemas.openxmlformats.org/officeDocument/2006/relationships/hyperlink" Target="https://www.legis.iowa.gov/legislation/BillBook?ba=HF802&amp;ga=89" TargetMode="External"/><Relationship Id="rId28" Type="http://schemas.openxmlformats.org/officeDocument/2006/relationships/hyperlink" Target="https://www.legis.iowa.gov/legislation/BillBook?ga=89&amp;ba=hf315" TargetMode="External"/><Relationship Id="rId36" Type="http://schemas.openxmlformats.org/officeDocument/2006/relationships/hyperlink" Target="https://www.legis.iowa.gov/legislation/BillBook?ga=89&amp;ba=sf546" TargetMode="External"/><Relationship Id="rId49" Type="http://schemas.openxmlformats.org/officeDocument/2006/relationships/hyperlink" Target="http://www.boardworkseducation.com/" TargetMode="External"/><Relationship Id="rId10" Type="http://schemas.openxmlformats.org/officeDocument/2006/relationships/header" Target="header1.xml"/><Relationship Id="rId19" Type="http://schemas.openxmlformats.org/officeDocument/2006/relationships/hyperlink" Target="https://www.legis.iowa.gov/legislation/BillBook?ga=89&amp;ba=sf265" TargetMode="External"/><Relationship Id="rId31" Type="http://schemas.openxmlformats.org/officeDocument/2006/relationships/hyperlink" Target="https://www.legis.iowa.gov/legislation/BillBook?ga=89&amp;ba=hf602" TargetMode="External"/><Relationship Id="rId44" Type="http://schemas.openxmlformats.org/officeDocument/2006/relationships/hyperlink" Target="https://nebula.wsimg.com/4ea19def77546da168e8c2a7d2194fee?AccessKeyId=D081CCCCA2DCE3941176&amp;disposition=0&amp;alloworigin=1" TargetMode="External"/><Relationship Id="rId52" Type="http://schemas.openxmlformats.org/officeDocument/2006/relationships/hyperlink" Target="mailto:margaret@iowaschoolfinance.com" TargetMode="External"/><Relationship Id="rId4" Type="http://schemas.openxmlformats.org/officeDocument/2006/relationships/settings" Target="settings.xml"/><Relationship Id="rId9" Type="http://schemas.openxmlformats.org/officeDocument/2006/relationships/hyperlink" Target="https://www.legis.iowa.gov/legislation/BillBook?ga=89&amp;ba=hf269" TargetMode="External"/><Relationship Id="rId14" Type="http://schemas.openxmlformats.org/officeDocument/2006/relationships/hyperlink" Target="https://educateiowa.gov/pk-12/special-education/dispute-resolution/formal-written-complaint-dispute-resolution" TargetMode="External"/><Relationship Id="rId22" Type="http://schemas.openxmlformats.org/officeDocument/2006/relationships/hyperlink" Target="https://www.legis.iowa.gov/legislation/BillBook?ga=89&amp;ba=hf813" TargetMode="External"/><Relationship Id="rId27" Type="http://schemas.openxmlformats.org/officeDocument/2006/relationships/hyperlink" Target="https://www.legis.iowa.gov/legislation/BillBook?ga=89&amp;ba=hf228" TargetMode="External"/><Relationship Id="rId30" Type="http://schemas.openxmlformats.org/officeDocument/2006/relationships/hyperlink" Target="https://www.legis.iowa.gov/legislation/BillBook?ga=89&amp;ba=hf388" TargetMode="External"/><Relationship Id="rId35" Type="http://schemas.openxmlformats.org/officeDocument/2006/relationships/hyperlink" Target="https://www.legis.iowa.gov/legislation/BillBook?ga=89&amp;ba=hf532" TargetMode="External"/><Relationship Id="rId43" Type="http://schemas.openxmlformats.org/officeDocument/2006/relationships/hyperlink" Target="http://www.rsaia.org/legislative.html" TargetMode="External"/><Relationship Id="rId48" Type="http://schemas.openxmlformats.org/officeDocument/2006/relationships/image" Target="media/image5.png"/><Relationship Id="rId8" Type="http://schemas.openxmlformats.org/officeDocument/2006/relationships/hyperlink" Target="https://www.legis.iowa.gov/legislation/BillBook?ga=89&amp;ba=sf615" TargetMode="External"/><Relationship Id="rId51" Type="http://schemas.openxmlformats.org/officeDocument/2006/relationships/hyperlink" Target="http://www.carlanelsonco.co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5C38E-19CE-4811-A684-BFE653DC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3535</Words>
  <Characters>20155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2021-05-14T18:11:00Z</dcterms:created>
  <dcterms:modified xsi:type="dcterms:W3CDTF">2021-05-14T18:11:00Z</dcterms:modified>
</cp:coreProperties>
</file>