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D3B9" w14:textId="77777777" w:rsidR="00F766D5" w:rsidRPr="00081250" w:rsidRDefault="007648F0" w:rsidP="007648F0">
      <w:pPr>
        <w:jc w:val="center"/>
        <w:rPr>
          <w:rFonts w:asciiTheme="minorHAnsi" w:hAnsiTheme="minorHAnsi" w:cstheme="minorHAnsi"/>
          <w:b/>
        </w:rPr>
      </w:pPr>
      <w:r w:rsidRPr="00081250">
        <w:rPr>
          <w:rFonts w:asciiTheme="minorHAnsi" w:hAnsiTheme="minorHAnsi" w:cstheme="minorHAnsi"/>
          <w:b/>
        </w:rPr>
        <w:t>Craig S. Coker</w:t>
      </w:r>
    </w:p>
    <w:p w14:paraId="3B4C3B2C" w14:textId="77777777" w:rsidR="00F766D5" w:rsidRPr="00081250" w:rsidRDefault="00734A56" w:rsidP="007648F0">
      <w:pPr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 w:rsidRPr="00081250">
        <w:rPr>
          <w:rFonts w:asciiTheme="minorHAnsi" w:hAnsiTheme="minorHAnsi" w:cstheme="minorHAnsi"/>
          <w:sz w:val="22"/>
          <w:szCs w:val="22"/>
          <w:lang w:val="es-CL"/>
        </w:rPr>
        <w:t>2186 Mountain Pass Rd., Troutville, VA 24175</w:t>
      </w:r>
    </w:p>
    <w:p w14:paraId="7686CE17" w14:textId="77777777" w:rsidR="00F766D5" w:rsidRPr="00081250" w:rsidRDefault="00F766D5" w:rsidP="007648F0">
      <w:pPr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 w:rsidRPr="00081250">
        <w:rPr>
          <w:rFonts w:asciiTheme="minorHAnsi" w:hAnsiTheme="minorHAnsi" w:cstheme="minorHAnsi"/>
          <w:sz w:val="22"/>
          <w:szCs w:val="22"/>
          <w:lang w:val="es-CL"/>
        </w:rPr>
        <w:t xml:space="preserve">(540) </w:t>
      </w:r>
      <w:r w:rsidR="007648F0" w:rsidRPr="00081250">
        <w:rPr>
          <w:rFonts w:asciiTheme="minorHAnsi" w:hAnsiTheme="minorHAnsi" w:cstheme="minorHAnsi"/>
          <w:sz w:val="22"/>
          <w:szCs w:val="22"/>
          <w:lang w:val="es-CL"/>
        </w:rPr>
        <w:t>874</w:t>
      </w:r>
      <w:r w:rsidRPr="00081250">
        <w:rPr>
          <w:rFonts w:asciiTheme="minorHAnsi" w:hAnsiTheme="minorHAnsi" w:cstheme="minorHAnsi"/>
          <w:sz w:val="22"/>
          <w:szCs w:val="22"/>
          <w:lang w:val="es-CL"/>
        </w:rPr>
        <w:t>-</w:t>
      </w:r>
      <w:r w:rsidR="007648F0" w:rsidRPr="00081250">
        <w:rPr>
          <w:rFonts w:asciiTheme="minorHAnsi" w:hAnsiTheme="minorHAnsi" w:cstheme="minorHAnsi"/>
          <w:sz w:val="22"/>
          <w:szCs w:val="22"/>
          <w:lang w:val="es-CL"/>
        </w:rPr>
        <w:t>5168</w:t>
      </w:r>
      <w:r w:rsidR="00734A56" w:rsidRPr="00081250">
        <w:rPr>
          <w:rFonts w:asciiTheme="minorHAnsi" w:hAnsiTheme="minorHAnsi" w:cstheme="minorHAnsi"/>
          <w:sz w:val="22"/>
          <w:szCs w:val="22"/>
          <w:lang w:val="es-CL"/>
        </w:rPr>
        <w:t xml:space="preserve">; </w:t>
      </w:r>
      <w:r w:rsidR="000E4ADF" w:rsidRPr="00081250">
        <w:rPr>
          <w:rFonts w:asciiTheme="minorHAnsi" w:hAnsiTheme="minorHAnsi" w:cstheme="minorHAnsi"/>
          <w:sz w:val="22"/>
          <w:szCs w:val="22"/>
          <w:lang w:val="es-CL"/>
        </w:rPr>
        <w:t>ccoker@cokercompost.com</w:t>
      </w:r>
    </w:p>
    <w:p w14:paraId="2C9D30A8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EXPERIENCE:</w:t>
      </w:r>
    </w:p>
    <w:p w14:paraId="256070E1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5D55FC41" w14:textId="32D6256C" w:rsidR="00ED10CA" w:rsidRDefault="00ED10CA" w:rsidP="00B4528F">
      <w:pPr>
        <w:widowControl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2023 – present. </w:t>
      </w:r>
      <w:r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t xml:space="preserve">Star City Compost LLC, Roanoke VA. 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Member. 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>Part-owner of a start-up aerated static pile food waste composting facility.</w:t>
      </w:r>
    </w:p>
    <w:p w14:paraId="61326A69" w14:textId="77777777" w:rsidR="00ED10CA" w:rsidRPr="00ED10CA" w:rsidRDefault="00ED10CA" w:rsidP="00B4528F">
      <w:pPr>
        <w:widowControl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6B0FDC6C" w14:textId="772EE6B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2005- present. </w:t>
      </w:r>
      <w:r w:rsidRPr="00081250"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t xml:space="preserve">Coker Composting and Consulting, </w:t>
      </w:r>
      <w:r w:rsidR="001E150C" w:rsidRPr="00081250"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t>Troutville</w:t>
      </w:r>
      <w:r w:rsidRPr="00081250"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t xml:space="preserve">, VA.  </w:t>
      </w: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Principal. </w:t>
      </w:r>
      <w:r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</w:t>
      </w:r>
      <w:r w:rsidR="00734A56"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>A sole proprietorship providing</w:t>
      </w:r>
      <w:r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technical and managerial support to private and public organics recycling</w:t>
      </w:r>
      <w:r w:rsidR="00AA6872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programs</w:t>
      </w:r>
      <w:r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and composting facilities in planning, permitting, design, construction, and operations and in product marketing and sales.</w:t>
      </w:r>
      <w:r w:rsidR="001D4448"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</w:t>
      </w:r>
      <w:r w:rsidR="0069577A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Over </w:t>
      </w:r>
      <w:r w:rsidR="005C0438">
        <w:rPr>
          <w:rFonts w:asciiTheme="minorHAnsi" w:hAnsiTheme="minorHAnsi" w:cstheme="minorHAnsi"/>
          <w:bCs/>
          <w:snapToGrid w:val="0"/>
          <w:sz w:val="22"/>
          <w:szCs w:val="22"/>
        </w:rPr>
        <w:t>30</w:t>
      </w:r>
      <w:r w:rsidR="0069577A">
        <w:rPr>
          <w:rFonts w:asciiTheme="minorHAnsi" w:hAnsiTheme="minorHAnsi" w:cstheme="minorHAnsi"/>
          <w:bCs/>
          <w:snapToGrid w:val="0"/>
          <w:sz w:val="22"/>
          <w:szCs w:val="22"/>
        </w:rPr>
        <w:t>0 completed projects since 2005.</w:t>
      </w:r>
      <w:r w:rsidR="001D4448"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See </w:t>
      </w:r>
      <w:hyperlink r:id="rId7" w:history="1">
        <w:r w:rsidR="001D4448" w:rsidRPr="00081250">
          <w:rPr>
            <w:rStyle w:val="Hyperlink"/>
            <w:rFonts w:asciiTheme="minorHAnsi" w:hAnsiTheme="minorHAnsi" w:cstheme="minorHAnsi"/>
            <w:bCs/>
            <w:snapToGrid w:val="0"/>
            <w:sz w:val="22"/>
            <w:szCs w:val="22"/>
          </w:rPr>
          <w:t>www.cokercompost.com</w:t>
        </w:r>
      </w:hyperlink>
      <w:r w:rsidR="001D4448"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for project descriptions.</w:t>
      </w:r>
    </w:p>
    <w:p w14:paraId="5A87F91E" w14:textId="77777777" w:rsidR="000E4ADF" w:rsidRPr="00081250" w:rsidRDefault="000E4ADF" w:rsidP="00B4528F">
      <w:pPr>
        <w:widowControl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2D6CE4AB" w14:textId="26A80F01" w:rsidR="000E4ADF" w:rsidRPr="00081250" w:rsidRDefault="000E4ADF" w:rsidP="00B4528F">
      <w:pPr>
        <w:widowControl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bCs/>
          <w:snapToGrid w:val="0"/>
          <w:sz w:val="22"/>
          <w:szCs w:val="22"/>
        </w:rPr>
        <w:t>2007-present.</w:t>
      </w:r>
      <w:r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</w:t>
      </w:r>
      <w:r w:rsidRPr="00081250">
        <w:rPr>
          <w:rFonts w:asciiTheme="minorHAnsi" w:hAnsiTheme="minorHAnsi" w:cstheme="minorHAnsi"/>
          <w:bCs/>
          <w:i/>
          <w:snapToGrid w:val="0"/>
          <w:sz w:val="22"/>
          <w:szCs w:val="22"/>
        </w:rPr>
        <w:t xml:space="preserve">BioCycle </w:t>
      </w:r>
      <w:r w:rsidR="00273714">
        <w:rPr>
          <w:rFonts w:asciiTheme="minorHAnsi" w:hAnsiTheme="minorHAnsi" w:cstheme="minorHAnsi"/>
          <w:bCs/>
          <w:i/>
          <w:snapToGrid w:val="0"/>
          <w:sz w:val="22"/>
          <w:szCs w:val="22"/>
        </w:rPr>
        <w:t>CONNECT</w:t>
      </w:r>
      <w:r w:rsidRPr="00081250">
        <w:rPr>
          <w:rFonts w:asciiTheme="minorHAnsi" w:hAnsiTheme="minorHAnsi" w:cstheme="minorHAnsi"/>
          <w:bCs/>
          <w:i/>
          <w:snapToGrid w:val="0"/>
          <w:sz w:val="22"/>
          <w:szCs w:val="22"/>
        </w:rPr>
        <w:t>, Emmaus PA.</w:t>
      </w:r>
      <w:r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</w:t>
      </w:r>
      <w:r w:rsidRPr="00081250">
        <w:rPr>
          <w:rFonts w:asciiTheme="minorHAnsi" w:hAnsiTheme="minorHAnsi" w:cstheme="minorHAnsi"/>
          <w:b/>
          <w:bCs/>
          <w:snapToGrid w:val="0"/>
          <w:sz w:val="22"/>
          <w:szCs w:val="22"/>
        </w:rPr>
        <w:t>Senior Editor.</w:t>
      </w:r>
      <w:r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 Writer and editor of technical articles for national trade </w:t>
      </w:r>
      <w:r w:rsidR="00154FB5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weekly electronic </w:t>
      </w:r>
      <w:r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>periodical in the fields of composting and anaerobic digestion.</w:t>
      </w:r>
    </w:p>
    <w:p w14:paraId="458D35C2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555431CF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2003- 200</w:t>
      </w:r>
      <w:r w:rsidR="00672753">
        <w:rPr>
          <w:rFonts w:asciiTheme="minorHAnsi" w:hAnsiTheme="minorHAnsi" w:cstheme="minorHAnsi"/>
          <w:b/>
          <w:snapToGrid w:val="0"/>
          <w:sz w:val="22"/>
          <w:szCs w:val="22"/>
        </w:rPr>
        <w:t>6</w:t>
      </w: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. </w:t>
      </w:r>
      <w:r w:rsidRPr="00081250"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t xml:space="preserve">McGill Environmental Systems of NC, Inc., Harrells, NC. </w:t>
      </w:r>
      <w:r w:rsidR="002F13CF">
        <w:rPr>
          <w:rFonts w:asciiTheme="minorHAnsi" w:hAnsiTheme="minorHAnsi" w:cstheme="minorHAnsi"/>
          <w:b/>
          <w:snapToGrid w:val="0"/>
          <w:sz w:val="22"/>
          <w:szCs w:val="22"/>
        </w:rPr>
        <w:t>Technical Advisor</w:t>
      </w: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.  </w:t>
      </w:r>
      <w:r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Provided composting technical support to two 80,000 ton-per-year (tpy) multi-feedstock enclosed aerated static pile solid waste/biosolids composting facilities.  Managed planning, permitting, and design of new 130,000 tpy aerated static pile solid waste composting facility in Waverly, VA. </w:t>
      </w:r>
    </w:p>
    <w:p w14:paraId="1A07C657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3750BFEA" w14:textId="3520D80F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2001- 2003. </w:t>
      </w:r>
      <w:r w:rsidRPr="00081250"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t xml:space="preserve">Mountain Organic Materials, LLC, </w:t>
      </w:r>
      <w:r w:rsidR="006765F5"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t>Candler</w:t>
      </w:r>
      <w:r w:rsidRPr="00081250"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t>, NC.</w:t>
      </w:r>
      <w:r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</w:t>
      </w: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Vice President &amp; Operations Manager.  </w:t>
      </w:r>
      <w:r w:rsidR="001D4448"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>Planning, design, c</w:t>
      </w:r>
      <w:r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>onstruction and operation of 8,000 tpy aerated bin dairy manure composting operation at 650-head dairy farm. Directed product sales for compost and compost-amended topsoil.  Management of wood waste recycling center, including retail and wholesale sales.  Development of proprietary aerated composting bin technology.</w:t>
      </w:r>
    </w:p>
    <w:p w14:paraId="2FDF3259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209B5EF8" w14:textId="77777777" w:rsidR="00B4528F" w:rsidRPr="00081250" w:rsidRDefault="00B4528F" w:rsidP="00B4528F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199</w:t>
      </w:r>
      <w:r w:rsidR="00521CC8">
        <w:rPr>
          <w:rFonts w:asciiTheme="minorHAnsi" w:hAnsiTheme="minorHAnsi" w:cstheme="minorHAnsi"/>
          <w:b/>
          <w:snapToGrid w:val="0"/>
          <w:sz w:val="22"/>
          <w:szCs w:val="22"/>
        </w:rPr>
        <w:t>8</w:t>
      </w: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-2001.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NC Dept. of Environment &amp; Natural Resources, Div. Of Pollution Prevention &amp; Env. Assistance, Raleigh, NC.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Composting Specialist.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Provided technical assistance to solid and animal waste composting industry (source-separated organics collection/transport, facility planning and siting, compost process control and product marketing).  </w:t>
      </w:r>
      <w:r w:rsidR="001D4448" w:rsidRPr="00081250">
        <w:rPr>
          <w:rFonts w:asciiTheme="minorHAnsi" w:hAnsiTheme="minorHAnsi" w:cstheme="minorHAnsi"/>
          <w:snapToGrid w:val="0"/>
          <w:sz w:val="22"/>
          <w:szCs w:val="22"/>
        </w:rPr>
        <w:t>Served as technical resource in development of site-specific equipment, technology and operational solutions for existing and planned organics recycling operations.</w:t>
      </w:r>
    </w:p>
    <w:p w14:paraId="03971362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55CF4E6C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198</w:t>
      </w:r>
      <w:r w:rsidR="00FA5E70" w:rsidRPr="00081250">
        <w:rPr>
          <w:rFonts w:asciiTheme="minorHAnsi" w:hAnsiTheme="minorHAnsi" w:cstheme="minorHAnsi"/>
          <w:b/>
          <w:snapToGrid w:val="0"/>
          <w:sz w:val="22"/>
          <w:szCs w:val="22"/>
        </w:rPr>
        <w:t>3</w:t>
      </w: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-199</w:t>
      </w:r>
      <w:r w:rsidR="00521CC8">
        <w:rPr>
          <w:rFonts w:asciiTheme="minorHAnsi" w:hAnsiTheme="minorHAnsi" w:cstheme="minorHAnsi"/>
          <w:b/>
          <w:snapToGrid w:val="0"/>
          <w:sz w:val="22"/>
          <w:szCs w:val="22"/>
        </w:rPr>
        <w:t>8</w:t>
      </w: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="00FA5E70"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Parsons Engineering Science, Inc., Fairfax, VA.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Senior Associate.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 Managed projects in facilities planning, engineering, construction and operation of wastewater treatment and biosolids management facilities (composting, incineration, drying). </w:t>
      </w:r>
    </w:p>
    <w:p w14:paraId="0D006B71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426783C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1980-198</w:t>
      </w:r>
      <w:r w:rsidR="00FA5E70" w:rsidRPr="00081250">
        <w:rPr>
          <w:rFonts w:asciiTheme="minorHAnsi" w:hAnsiTheme="minorHAnsi" w:cstheme="minorHAnsi"/>
          <w:b/>
          <w:snapToGrid w:val="0"/>
          <w:sz w:val="22"/>
          <w:szCs w:val="22"/>
        </w:rPr>
        <w:t>3</w:t>
      </w: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Montgomery County, Maryland Department of Environmental Protection, Rockville, MD.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Senior Environmental Planner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.  </w:t>
      </w:r>
      <w:r w:rsidR="00D12197">
        <w:rPr>
          <w:rFonts w:asciiTheme="minorHAnsi" w:hAnsiTheme="minorHAnsi" w:cstheme="minorHAnsi"/>
          <w:snapToGrid w:val="0"/>
          <w:sz w:val="22"/>
          <w:szCs w:val="22"/>
        </w:rPr>
        <w:t>Oversaw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two projects in biosolids composting planning, design, construction and operation (Dickerson Interim Composting Facility, WSSC Composting Facility in Calverton, MD); wastewater treatment plant siting (Rock Run AWT); and solid waste management planning (Dickerson Quarry Balefill).  </w:t>
      </w:r>
    </w:p>
    <w:p w14:paraId="32DF79C1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424EA06E" w14:textId="77777777" w:rsidR="00430955" w:rsidRDefault="00B4528F" w:rsidP="00B4528F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197</w:t>
      </w:r>
      <w:r w:rsidR="00734A56" w:rsidRPr="00081250">
        <w:rPr>
          <w:rFonts w:asciiTheme="minorHAnsi" w:hAnsiTheme="minorHAnsi" w:cstheme="minorHAnsi"/>
          <w:b/>
          <w:snapToGrid w:val="0"/>
          <w:sz w:val="22"/>
          <w:szCs w:val="22"/>
        </w:rPr>
        <w:t>5</w:t>
      </w: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-1980.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="002F13CF" w:rsidRPr="002F13CF">
        <w:rPr>
          <w:rFonts w:asciiTheme="minorHAnsi" w:hAnsiTheme="minorHAnsi" w:cstheme="minorHAnsi"/>
          <w:i/>
          <w:snapToGrid w:val="0"/>
          <w:sz w:val="22"/>
          <w:szCs w:val="22"/>
        </w:rPr>
        <w:t>Planning Research Corporation/</w:t>
      </w:r>
      <w:r w:rsidR="00734A56" w:rsidRPr="00081250">
        <w:rPr>
          <w:rFonts w:asciiTheme="minorHAnsi" w:hAnsiTheme="minorHAnsi" w:cstheme="minorHAnsi"/>
          <w:i/>
          <w:snapToGrid w:val="0"/>
          <w:sz w:val="22"/>
          <w:szCs w:val="22"/>
        </w:rPr>
        <w:t>Toups &amp; Loiderman Engineers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, Rockville, MD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Project Manager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.  Managed projects in biosolids composting (siting, facility planning) and environmental assessments/impact statements.</w:t>
      </w:r>
    </w:p>
    <w:p w14:paraId="05B96CD0" w14:textId="77777777" w:rsidR="001D4CE3" w:rsidRDefault="001D4CE3" w:rsidP="00B4528F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1E07D88" w14:textId="77777777" w:rsidR="001D4CE3" w:rsidRPr="00081250" w:rsidRDefault="001D4CE3" w:rsidP="00B4528F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5D6D6218" w14:textId="77777777" w:rsidR="00430955" w:rsidRPr="00081250" w:rsidRDefault="00430955" w:rsidP="00B4528F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B7BD365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lastRenderedPageBreak/>
        <w:t>LICENSES, CERTIFICATIONS, &amp; EDUCATION</w:t>
      </w:r>
    </w:p>
    <w:p w14:paraId="5869B0B7" w14:textId="72C32DD8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2009</w:t>
      </w:r>
      <w:r w:rsidR="005C0438">
        <w:rPr>
          <w:rFonts w:asciiTheme="minorHAnsi" w:hAnsiTheme="minorHAnsi" w:cstheme="minorHAnsi"/>
          <w:b/>
          <w:snapToGrid w:val="0"/>
          <w:sz w:val="22"/>
          <w:szCs w:val="22"/>
        </w:rPr>
        <w:t>-2022</w:t>
      </w: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="00081250"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Virginia Nutrient Management Planner</w:t>
      </w:r>
    </w:p>
    <w:p w14:paraId="69AD5364" w14:textId="033326B6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2007.</w:t>
      </w:r>
      <w:r w:rsidR="00081250"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Virginia Waste Management Facility Operator License # 4605 002846</w:t>
      </w:r>
      <w:r w:rsidR="001D4448" w:rsidRPr="00081250">
        <w:rPr>
          <w:rFonts w:asciiTheme="minorHAnsi" w:hAnsiTheme="minorHAnsi" w:cstheme="minorHAnsi"/>
          <w:snapToGrid w:val="0"/>
          <w:sz w:val="22"/>
          <w:szCs w:val="22"/>
        </w:rPr>
        <w:t>, expires 8/31/20</w:t>
      </w:r>
      <w:r w:rsidR="00154FB5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ED10CA">
        <w:rPr>
          <w:rFonts w:asciiTheme="minorHAnsi" w:hAnsiTheme="minorHAnsi" w:cstheme="minorHAnsi"/>
          <w:snapToGrid w:val="0"/>
          <w:sz w:val="22"/>
          <w:szCs w:val="22"/>
        </w:rPr>
        <w:t>5</w:t>
      </w:r>
    </w:p>
    <w:p w14:paraId="39650748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2004.  </w:t>
      </w:r>
      <w:r w:rsidRPr="00081250"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t xml:space="preserve">Solid Waste Association of North America. </w:t>
      </w:r>
      <w:r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>Certified Compost Systems Manager. Certificate No. 57591</w:t>
      </w:r>
    </w:p>
    <w:p w14:paraId="73D53AD5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2001. </w:t>
      </w:r>
      <w:r w:rsidR="00081250"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081250"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t xml:space="preserve">University of Maine Cooperative Extension. </w:t>
      </w:r>
      <w:r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>Certificate of Tec</w:t>
      </w:r>
      <w:r w:rsidR="00081250">
        <w:rPr>
          <w:rFonts w:asciiTheme="minorHAnsi" w:hAnsiTheme="minorHAnsi" w:cstheme="minorHAnsi"/>
          <w:bCs/>
          <w:snapToGrid w:val="0"/>
          <w:sz w:val="22"/>
          <w:szCs w:val="22"/>
        </w:rPr>
        <w:t>hnical Competence in Composting</w:t>
      </w:r>
    </w:p>
    <w:p w14:paraId="563EE9E0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2000. </w:t>
      </w:r>
      <w:r w:rsidR="00081250"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081250"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t>University of Georgia.</w:t>
      </w:r>
      <w:r w:rsidRPr="00081250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Completion of Compost Operator Training Course</w:t>
      </w:r>
    </w:p>
    <w:p w14:paraId="469F10D0" w14:textId="1CF7A899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1980.</w:t>
      </w:r>
      <w:r w:rsidR="00081250" w:rsidRPr="000812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AA6872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George Washington University, Washington, DC,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M</w:t>
      </w:r>
      <w:r w:rsidR="0008125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08125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3139DE"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54FB5">
        <w:rPr>
          <w:rFonts w:asciiTheme="minorHAnsi" w:hAnsiTheme="minorHAnsi" w:cstheme="minorHAnsi"/>
          <w:snapToGrid w:val="0"/>
          <w:sz w:val="22"/>
          <w:szCs w:val="22"/>
        </w:rPr>
        <w:t>in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54FB5">
        <w:rPr>
          <w:rFonts w:asciiTheme="minorHAnsi" w:hAnsiTheme="minorHAnsi" w:cstheme="minorHAnsi"/>
          <w:snapToGrid w:val="0"/>
          <w:sz w:val="22"/>
          <w:szCs w:val="22"/>
        </w:rPr>
        <w:t>Sanitary</w:t>
      </w:r>
      <w:r w:rsidR="00081250">
        <w:rPr>
          <w:rFonts w:asciiTheme="minorHAnsi" w:hAnsiTheme="minorHAnsi" w:cstheme="minorHAnsi"/>
          <w:snapToGrid w:val="0"/>
          <w:sz w:val="22"/>
          <w:szCs w:val="22"/>
        </w:rPr>
        <w:t xml:space="preserve"> Engineering</w:t>
      </w:r>
    </w:p>
    <w:p w14:paraId="5F54DE9E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1975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081250"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University of Virginia, Charlottesville, Virginia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.  B</w:t>
      </w:r>
      <w:r w:rsidR="0008125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08125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081250">
        <w:rPr>
          <w:rFonts w:asciiTheme="minorHAnsi" w:hAnsiTheme="minorHAnsi" w:cstheme="minorHAnsi"/>
          <w:snapToGrid w:val="0"/>
          <w:sz w:val="22"/>
          <w:szCs w:val="22"/>
        </w:rPr>
        <w:t>in Environmental Science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55ED322F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07AB064D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b/>
          <w:snapToGrid w:val="0"/>
          <w:sz w:val="22"/>
          <w:szCs w:val="22"/>
        </w:rPr>
        <w:t>PROFESSIONAL AFFILIATIONS &amp; BOARD SEATS</w:t>
      </w:r>
    </w:p>
    <w:p w14:paraId="471D678D" w14:textId="77777777" w:rsidR="00112813" w:rsidRPr="00081250" w:rsidRDefault="00B4528F" w:rsidP="00B4528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Virginia Recycling Association </w:t>
      </w:r>
      <w:r w:rsidR="00112813" w:rsidRPr="00081250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12813"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Board of Directors (2013 - </w:t>
      </w:r>
      <w:r w:rsidR="00A91DA1" w:rsidRPr="00081250">
        <w:rPr>
          <w:rFonts w:asciiTheme="minorHAnsi" w:hAnsiTheme="minorHAnsi" w:cstheme="minorHAnsi"/>
          <w:color w:val="000000"/>
          <w:sz w:val="22"/>
          <w:szCs w:val="22"/>
        </w:rPr>
        <w:t>2017</w:t>
      </w:r>
      <w:r w:rsidR="00112813" w:rsidRPr="00081250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4E1A732C" w14:textId="77777777" w:rsidR="00B4528F" w:rsidRPr="00081250" w:rsidRDefault="00B4528F" w:rsidP="000E4ADF">
      <w:pPr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>Bedford County (VA) Economic Development Authority</w:t>
      </w:r>
      <w:r w:rsidR="000E4ADF"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Board of Directors (2009 – </w:t>
      </w:r>
      <w:r w:rsidR="00CC3DFC" w:rsidRPr="00081250">
        <w:rPr>
          <w:rFonts w:asciiTheme="minorHAnsi" w:hAnsiTheme="minorHAnsi" w:cstheme="minorHAnsi"/>
          <w:color w:val="000000"/>
          <w:sz w:val="22"/>
          <w:szCs w:val="22"/>
        </w:rPr>
        <w:t>2014</w:t>
      </w:r>
      <w:r w:rsidR="00081250">
        <w:rPr>
          <w:rFonts w:asciiTheme="minorHAnsi" w:hAnsiTheme="minorHAnsi" w:cstheme="minorHAnsi"/>
          <w:color w:val="000000"/>
          <w:sz w:val="22"/>
          <w:szCs w:val="22"/>
        </w:rPr>
        <w:t>, Chairman 2013-2014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67C14EDA" w14:textId="77777777" w:rsidR="003139DE" w:rsidRPr="00081250" w:rsidRDefault="003139DE" w:rsidP="003139D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>Virginia Composting Council</w:t>
      </w:r>
      <w:r w:rsidR="000E4ADF"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Chairman, Board of Directors (2011 - 2014)</w:t>
      </w:r>
    </w:p>
    <w:p w14:paraId="7DFAE24D" w14:textId="77777777" w:rsidR="00B4528F" w:rsidRPr="00081250" w:rsidRDefault="00B4528F" w:rsidP="00B4528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U.S. Composting Council – </w:t>
      </w:r>
      <w:r w:rsidR="000E4ADF"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Board of Directors (2005-2008, 2009 - 2012)</w:t>
      </w:r>
    </w:p>
    <w:p w14:paraId="1CC88D66" w14:textId="77777777" w:rsidR="00B4528F" w:rsidRPr="00081250" w:rsidRDefault="00B4528F" w:rsidP="000E4ADF">
      <w:pPr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>Water Environment Federation – Biosolids Management Committee (2003-2007, 1989-1994)</w:t>
      </w:r>
    </w:p>
    <w:p w14:paraId="54E54B69" w14:textId="77777777" w:rsidR="00B4528F" w:rsidRPr="00081250" w:rsidRDefault="00B4528F" w:rsidP="00B4528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>North Carolina Composting Council – Board of Directors (1997-2011</w:t>
      </w:r>
      <w:r w:rsidR="0008125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President 2003-2005)</w:t>
      </w:r>
    </w:p>
    <w:p w14:paraId="7B8ACE50" w14:textId="77777777" w:rsidR="009B53BE" w:rsidRPr="00081250" w:rsidRDefault="009B53BE" w:rsidP="009B53B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>Carolina Recy</w:t>
      </w:r>
      <w:r w:rsidR="00081250">
        <w:rPr>
          <w:rFonts w:asciiTheme="minorHAnsi" w:hAnsiTheme="minorHAnsi" w:cstheme="minorHAnsi"/>
          <w:color w:val="000000"/>
          <w:sz w:val="22"/>
          <w:szCs w:val="22"/>
        </w:rPr>
        <w:t>cling Association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 – Board of Directors (2001-2003)</w:t>
      </w:r>
    </w:p>
    <w:p w14:paraId="1719C4BB" w14:textId="77777777" w:rsidR="00B4528F" w:rsidRPr="00081250" w:rsidRDefault="00B4528F" w:rsidP="00B4528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>Solid Waste Association of North America – member</w:t>
      </w:r>
    </w:p>
    <w:p w14:paraId="529D028A" w14:textId="77777777" w:rsidR="00B4528F" w:rsidRPr="00081250" w:rsidRDefault="00B4528F" w:rsidP="00B4528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>American Biogas Council – member</w:t>
      </w:r>
    </w:p>
    <w:p w14:paraId="6C774258" w14:textId="77777777" w:rsidR="00D12197" w:rsidRDefault="00D12197" w:rsidP="00D12197">
      <w:pPr>
        <w:pStyle w:val="Heading3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6391E7C" w14:textId="77777777" w:rsidR="00B4528F" w:rsidRPr="00081250" w:rsidRDefault="00B4528F" w:rsidP="00D12197">
      <w:pPr>
        <w:pStyle w:val="Heading3"/>
        <w:spacing w:before="0" w:after="0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>PERSONAL</w:t>
      </w:r>
    </w:p>
    <w:p w14:paraId="48533FE8" w14:textId="77777777" w:rsidR="00B4528F" w:rsidRPr="00081250" w:rsidRDefault="00B4528F" w:rsidP="00B4528F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>Born Dec. 23, 1953 in Auckland, New Zealand. Naturalized American Citizen.  Married</w:t>
      </w:r>
    </w:p>
    <w:p w14:paraId="3CC77E59" w14:textId="77777777" w:rsidR="00A91DA1" w:rsidRPr="00081250" w:rsidRDefault="00A91DA1" w:rsidP="00B4528F">
      <w:pPr>
        <w:pStyle w:val="Heading1"/>
        <w:rPr>
          <w:rFonts w:asciiTheme="minorHAnsi" w:hAnsiTheme="minorHAnsi" w:cstheme="minorHAnsi"/>
          <w:caps/>
          <w:sz w:val="22"/>
          <w:szCs w:val="22"/>
        </w:rPr>
      </w:pPr>
    </w:p>
    <w:p w14:paraId="4C46F8B8" w14:textId="77777777" w:rsidR="00B4528F" w:rsidRPr="00081250" w:rsidRDefault="00B4528F" w:rsidP="00B4528F">
      <w:pPr>
        <w:pStyle w:val="Heading1"/>
        <w:rPr>
          <w:rFonts w:asciiTheme="minorHAnsi" w:hAnsiTheme="minorHAnsi" w:cstheme="minorHAnsi"/>
          <w:caps/>
          <w:sz w:val="22"/>
          <w:szCs w:val="22"/>
        </w:rPr>
      </w:pPr>
      <w:r w:rsidRPr="00081250">
        <w:rPr>
          <w:rFonts w:asciiTheme="minorHAnsi" w:hAnsiTheme="minorHAnsi" w:cstheme="minorHAnsi"/>
          <w:caps/>
          <w:sz w:val="22"/>
          <w:szCs w:val="22"/>
        </w:rPr>
        <w:t xml:space="preserve">articles and Publications </w:t>
      </w:r>
    </w:p>
    <w:p w14:paraId="59C08342" w14:textId="77777777" w:rsidR="00D12197" w:rsidRDefault="00D12197" w:rsidP="0053602A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 </w:t>
      </w:r>
      <w:r w:rsidR="00B4528F" w:rsidRPr="00081250">
        <w:rPr>
          <w:rFonts w:asciiTheme="minorHAnsi" w:hAnsiTheme="minorHAnsi" w:cstheme="minorHAnsi"/>
          <w:sz w:val="22"/>
          <w:szCs w:val="22"/>
        </w:rPr>
        <w:t xml:space="preserve">“Bulking Agent Selection in Compost Plant Design”, </w:t>
      </w:r>
      <w:r w:rsidR="00B4528F" w:rsidRPr="00081250">
        <w:rPr>
          <w:rFonts w:asciiTheme="minorHAnsi" w:hAnsiTheme="minorHAnsi" w:cstheme="minorHAnsi"/>
          <w:i/>
          <w:sz w:val="22"/>
          <w:szCs w:val="22"/>
        </w:rPr>
        <w:t>Compost Science</w:t>
      </w:r>
      <w:r w:rsidR="00B4528F" w:rsidRPr="00081250">
        <w:rPr>
          <w:rFonts w:asciiTheme="minorHAnsi" w:hAnsiTheme="minorHAnsi" w:cstheme="minorHAnsi"/>
          <w:sz w:val="22"/>
          <w:szCs w:val="22"/>
        </w:rPr>
        <w:t xml:space="preserve">, November 1979 </w:t>
      </w:r>
    </w:p>
    <w:p w14:paraId="497861B4" w14:textId="77777777" w:rsidR="00B4528F" w:rsidRPr="00081250" w:rsidRDefault="00B4528F" w:rsidP="0053602A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>“Multiple Hearth ReHeat-OXidation Process”, 19</w:t>
      </w:r>
      <w:r w:rsidRPr="0008125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081250">
        <w:rPr>
          <w:rFonts w:asciiTheme="minorHAnsi" w:hAnsiTheme="minorHAnsi" w:cstheme="minorHAnsi"/>
          <w:sz w:val="22"/>
          <w:szCs w:val="22"/>
        </w:rPr>
        <w:t xml:space="preserve"> National Conference on Municipal Sewage Treatment Plant Sludge Management, June 1989</w:t>
      </w:r>
      <w:r w:rsidR="00D12197">
        <w:rPr>
          <w:rFonts w:asciiTheme="minorHAnsi" w:hAnsiTheme="minorHAnsi" w:cstheme="minorHAnsi"/>
          <w:sz w:val="22"/>
          <w:szCs w:val="22"/>
        </w:rPr>
        <w:t>.</w:t>
      </w:r>
      <w:r w:rsidRPr="00081250">
        <w:rPr>
          <w:rFonts w:asciiTheme="minorHAnsi" w:hAnsiTheme="minorHAnsi" w:cstheme="minorHAnsi"/>
          <w:sz w:val="22"/>
          <w:szCs w:val="22"/>
        </w:rPr>
        <w:t xml:space="preserve"> Also published in conference proceedings.</w:t>
      </w:r>
    </w:p>
    <w:p w14:paraId="2A49115B" w14:textId="77777777" w:rsidR="00D12197" w:rsidRDefault="00B4528F" w:rsidP="0053602A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“Dewatering Municipal Sewage Sludge for Incineration”, </w:t>
      </w:r>
      <w:r w:rsidRPr="00081250">
        <w:rPr>
          <w:rFonts w:asciiTheme="minorHAnsi" w:hAnsiTheme="minorHAnsi" w:cstheme="minorHAnsi"/>
          <w:i/>
          <w:sz w:val="22"/>
          <w:szCs w:val="22"/>
        </w:rPr>
        <w:t>Water Environment and Technology,</w:t>
      </w:r>
      <w:r w:rsidRPr="00081250">
        <w:rPr>
          <w:rFonts w:asciiTheme="minorHAnsi" w:hAnsiTheme="minorHAnsi" w:cstheme="minorHAnsi"/>
          <w:sz w:val="22"/>
          <w:szCs w:val="22"/>
        </w:rPr>
        <w:t xml:space="preserve"> Vol. 3, No. 3, March 1991 </w:t>
      </w:r>
    </w:p>
    <w:p w14:paraId="502B972A" w14:textId="77777777" w:rsidR="00B4528F" w:rsidRPr="00081250" w:rsidRDefault="00B4528F" w:rsidP="0053602A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>“Impact of the Ocean Dumping Ban Act”, WPCF Specialty Conference on Residuals Management, August 1991.  Also published in conference proceedings.</w:t>
      </w:r>
    </w:p>
    <w:p w14:paraId="33530E8F" w14:textId="77777777" w:rsidR="00B4528F" w:rsidRPr="00081250" w:rsidRDefault="00B4528F" w:rsidP="0053602A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>“Alkaline Stabilization Processes”, WPCF Specialty Conference on Residuals Management, August 1991. Also published in conference proceedings.</w:t>
      </w:r>
    </w:p>
    <w:p w14:paraId="146257CC" w14:textId="77777777" w:rsidR="00B4528F" w:rsidRPr="00081250" w:rsidRDefault="00B4528F" w:rsidP="0053602A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>“Evaluation of In-Vessel Composting Technologies”, 64</w:t>
      </w:r>
      <w:r w:rsidRPr="0008125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081250">
        <w:rPr>
          <w:rFonts w:asciiTheme="minorHAnsi" w:hAnsiTheme="minorHAnsi" w:cstheme="minorHAnsi"/>
          <w:sz w:val="22"/>
          <w:szCs w:val="22"/>
        </w:rPr>
        <w:t xml:space="preserve"> Annual WPCF Conference, October 1991. Also published in conference proceedings.</w:t>
      </w:r>
    </w:p>
    <w:p w14:paraId="1BCEEA67" w14:textId="77777777" w:rsidR="00B4528F" w:rsidRPr="00081250" w:rsidRDefault="00B4528F" w:rsidP="0053602A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>“Co-composting municipal sewage sludge with leaves, yard wastes and other recyclables a case study”, Air &amp; Waste Management Association. 85th Annual Meeting and Exhibition, Kansas City, Missouri, June 1992.  Also published in conference proceedings.</w:t>
      </w:r>
    </w:p>
    <w:p w14:paraId="6C033B38" w14:textId="77777777" w:rsidR="00B4528F" w:rsidRPr="00081250" w:rsidRDefault="00B4528F" w:rsidP="0053602A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>“Pathogen Inactivation Using Thermal and Digestion Processes”, 65</w:t>
      </w:r>
      <w:r w:rsidRPr="0008125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081250">
        <w:rPr>
          <w:rFonts w:asciiTheme="minorHAnsi" w:hAnsiTheme="minorHAnsi" w:cstheme="minorHAnsi"/>
          <w:sz w:val="22"/>
          <w:szCs w:val="22"/>
        </w:rPr>
        <w:t xml:space="preserve"> Annual Water Environment Federation Conference, October 1992.  Also published in conference proceedings.</w:t>
      </w:r>
    </w:p>
    <w:p w14:paraId="5303D053" w14:textId="77777777" w:rsidR="00B4528F" w:rsidRPr="00081250" w:rsidRDefault="00B4528F" w:rsidP="0053602A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Water Environment Federation, </w:t>
      </w:r>
      <w:r w:rsidRPr="00081250">
        <w:rPr>
          <w:rFonts w:asciiTheme="minorHAnsi" w:hAnsiTheme="minorHAnsi" w:cstheme="minorHAnsi"/>
          <w:sz w:val="22"/>
          <w:szCs w:val="22"/>
          <w:u w:val="single"/>
        </w:rPr>
        <w:t>Beneficial Use Programs for Biosolids Management</w:t>
      </w:r>
      <w:r w:rsidRPr="00081250">
        <w:rPr>
          <w:rFonts w:asciiTheme="minorHAnsi" w:hAnsiTheme="minorHAnsi" w:cstheme="minorHAnsi"/>
          <w:sz w:val="22"/>
          <w:szCs w:val="22"/>
        </w:rPr>
        <w:t>, 1994 (contributing author)</w:t>
      </w:r>
    </w:p>
    <w:p w14:paraId="545BD917" w14:textId="77777777" w:rsidR="00B4528F" w:rsidRPr="00081250" w:rsidRDefault="00B4528F" w:rsidP="00B4528F">
      <w:pPr>
        <w:ind w:left="720" w:hanging="720"/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“Special Events: The Role of Recycling and Composting”,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Resource Recycling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, September, 1999, p. 26 </w:t>
      </w:r>
    </w:p>
    <w:p w14:paraId="62A4387F" w14:textId="77777777" w:rsidR="00B4528F" w:rsidRPr="00081250" w:rsidRDefault="00B4528F" w:rsidP="00B4528F">
      <w:pPr>
        <w:ind w:left="720" w:hanging="720"/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“North Carolina Builds Organics Recycling Infrastructure”, 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ycle,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Vol. 41, No. 1, January 2000, p. 48</w:t>
      </w:r>
    </w:p>
    <w:p w14:paraId="5118449D" w14:textId="77777777" w:rsidR="00B4528F" w:rsidRPr="00081250" w:rsidRDefault="00B4528F" w:rsidP="00B4528F">
      <w:pPr>
        <w:ind w:left="720" w:hanging="720"/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>“Food Wastes Composting at the 1999 Special Olympics World Summer Games”, proceedings of the Y2K Composting in the Southeast Conference, October 2000</w:t>
      </w:r>
    </w:p>
    <w:p w14:paraId="2B0D2B21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“Turning Food Scraps Into Feedstock”, 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Resource Recycling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, November 2000 </w:t>
      </w:r>
    </w:p>
    <w:p w14:paraId="333C60A3" w14:textId="77777777" w:rsidR="00B4528F" w:rsidRPr="00081250" w:rsidRDefault="00B4528F" w:rsidP="00B4528F">
      <w:pPr>
        <w:ind w:left="720" w:hanging="720"/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“Characterizing the Composting Industry”, 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ycle,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Vol. 45, No. 12, December 2004, p. 20 </w:t>
      </w:r>
    </w:p>
    <w:p w14:paraId="2E542A47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“Emissions and Air Quality Compliance”, 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ycle,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Vol. 47, No. 1, January 2006, p. 37</w:t>
      </w:r>
    </w:p>
    <w:p w14:paraId="6DE6B032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“Composting Grease Trap Wastes”, 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ycle,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Vol. 47, No. 8, August 2006, p. 27</w:t>
      </w:r>
    </w:p>
    <w:p w14:paraId="4602562A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“Environmental Remediation By Composting”, 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ycle,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Vol. 47, No. 12, December 2006, p. 18</w:t>
      </w:r>
    </w:p>
    <w:p w14:paraId="62B06797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“What’s New in Grinders”, 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ycle,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Vol. 48, No. 1, January 2007, p. 24</w:t>
      </w:r>
    </w:p>
    <w:p w14:paraId="2482FFFF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“Smart Financing”, 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ycle,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Vol. 48, No. 2, February 2007, p. 23</w:t>
      </w:r>
    </w:p>
    <w:p w14:paraId="50A3A1F1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“Smart Equipment Purchasing and Leasing”, 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ycle,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Vol. 48, No. 3, March 2007, p. 18</w:t>
      </w:r>
    </w:p>
    <w:p w14:paraId="30887F41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“What’s New in Live Bottom Trailers”, 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iCs/>
          <w:snapToGrid w:val="0"/>
          <w:sz w:val="22"/>
          <w:szCs w:val="22"/>
        </w:rPr>
        <w:t>ycle,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Vol. 48, No. 4, April 2007, p. 20</w:t>
      </w:r>
    </w:p>
    <w:p w14:paraId="7F86BF3F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“Turning Waste Into Black Gold”,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2007 Public Works Manual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, May 2007</w:t>
      </w:r>
    </w:p>
    <w:p w14:paraId="6F63BD88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“Composting Site Remediation Success”,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ycle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, Vol. 48, No. 5, May 2007, p. 35</w:t>
      </w:r>
    </w:p>
    <w:p w14:paraId="606B0F1A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“Smart Operator Training”,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ycle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, Vol. 48, No. 6, June 2007, p. 22</w:t>
      </w:r>
    </w:p>
    <w:p w14:paraId="062F4CAA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“Compost Data Tracking and Analysis”,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ycle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, Vol. 48, No. 7, July 2007, p. 26</w:t>
      </w:r>
    </w:p>
    <w:p w14:paraId="5F9CBEAB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“What’s New in Baggers &amp; Blenders”,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ycle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, Vol. 48, No. 8, August 2007, p. 45</w:t>
      </w:r>
    </w:p>
    <w:p w14:paraId="1B4B86B5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“Smart Equipment Maintenance”,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ycle, 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Vol. 48, No. 10, November 2007, p. 29</w:t>
      </w:r>
    </w:p>
    <w:p w14:paraId="3B7B8666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“What’s New in Windrow Turners”,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ycle, 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Vol. 48, No. 10, November 2007, p. 19</w:t>
      </w:r>
    </w:p>
    <w:p w14:paraId="0CDFDD2F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“Compost Storm Water: Is It A Problem?” (Parts 1 – 3),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ycle, 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Vol. 49, No. 2-4, Feb – May 2008</w:t>
      </w:r>
    </w:p>
    <w:p w14:paraId="03351DA8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“Collecting Source-Separated Organic Material”,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ycle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, Vol. 50, No. 1, January 2009, p. 23</w:t>
      </w:r>
    </w:p>
    <w:p w14:paraId="27BF77BF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“Compost Economics”,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On-Farm Composting Handbook, 2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  <w:vertAlign w:val="superscript"/>
        </w:rPr>
        <w:t>nd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Edition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, NRAES, in press</w:t>
      </w:r>
    </w:p>
    <w:p w14:paraId="77619953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“Uncle Sam Buys Green”,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ycle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, Vol. 50, No. 3, March 2009, p. 25</w:t>
      </w:r>
    </w:p>
    <w:p w14:paraId="76440C2C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“Composting Integrated Into Family Business”,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ycle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, Vol. 50, No. 10, October 2009</w:t>
      </w:r>
    </w:p>
    <w:p w14:paraId="2B93DA1D" w14:textId="77777777" w:rsidR="00B4528F" w:rsidRPr="00081250" w:rsidRDefault="00B4528F" w:rsidP="00B4528F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“GIS Tools to Streamline Organics Diversion”, 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  <w:szCs w:val="22"/>
        </w:rPr>
        <w:t>ycle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>, Vol. 51, Nos. 3 &amp; 4, March &amp; April, 2010</w:t>
      </w:r>
    </w:p>
    <w:p w14:paraId="62235430" w14:textId="77777777" w:rsidR="00B4528F" w:rsidRPr="00081250" w:rsidRDefault="00B4528F" w:rsidP="00B4528F">
      <w:pPr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napToGrid w:val="0"/>
          <w:sz w:val="22"/>
          <w:szCs w:val="22"/>
        </w:rPr>
        <w:t>“</w:t>
      </w:r>
      <w:r w:rsidRPr="00081250">
        <w:rPr>
          <w:rFonts w:asciiTheme="minorHAnsi" w:hAnsiTheme="minorHAnsi" w:cstheme="minorHAnsi"/>
          <w:sz w:val="22"/>
          <w:szCs w:val="22"/>
        </w:rPr>
        <w:t xml:space="preserve">Selecting A Slow-Speed Shredder”,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sz w:val="22"/>
          <w:szCs w:val="22"/>
        </w:rPr>
        <w:t>ycle</w:t>
      </w:r>
      <w:r w:rsidRPr="00081250">
        <w:rPr>
          <w:rFonts w:asciiTheme="minorHAnsi" w:hAnsiTheme="minorHAnsi" w:cstheme="minorHAnsi"/>
          <w:sz w:val="22"/>
          <w:szCs w:val="22"/>
        </w:rPr>
        <w:t xml:space="preserve">, 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Vol. 51, No. 7, </w:t>
      </w:r>
      <w:r w:rsidRPr="00081250">
        <w:rPr>
          <w:rFonts w:asciiTheme="minorHAnsi" w:hAnsiTheme="minorHAnsi" w:cstheme="minorHAnsi"/>
          <w:sz w:val="22"/>
          <w:szCs w:val="22"/>
        </w:rPr>
        <w:t>July 2010</w:t>
      </w:r>
    </w:p>
    <w:p w14:paraId="0061A47C" w14:textId="77777777" w:rsidR="00B4528F" w:rsidRPr="00081250" w:rsidRDefault="00B4528F" w:rsidP="00B4528F">
      <w:pPr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“Controlling Costs in Compost Manufacturing”,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sz w:val="22"/>
          <w:szCs w:val="22"/>
        </w:rPr>
        <w:t>ycle</w:t>
      </w:r>
      <w:r w:rsidRPr="00081250">
        <w:rPr>
          <w:rFonts w:asciiTheme="minorHAnsi" w:hAnsiTheme="minorHAnsi" w:cstheme="minorHAnsi"/>
          <w:sz w:val="22"/>
          <w:szCs w:val="22"/>
        </w:rPr>
        <w:t xml:space="preserve">, 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Vol. 51, No. 9, </w:t>
      </w:r>
      <w:r w:rsidRPr="00081250">
        <w:rPr>
          <w:rFonts w:asciiTheme="minorHAnsi" w:hAnsiTheme="minorHAnsi" w:cstheme="minorHAnsi"/>
          <w:sz w:val="22"/>
          <w:szCs w:val="22"/>
        </w:rPr>
        <w:t>September 2010</w:t>
      </w:r>
    </w:p>
    <w:p w14:paraId="3CEFE3DE" w14:textId="77777777" w:rsidR="00B4528F" w:rsidRPr="00081250" w:rsidRDefault="00B4528F" w:rsidP="00B4528F">
      <w:pPr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“Add a Dash of Carbon”,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sz w:val="22"/>
          <w:szCs w:val="22"/>
        </w:rPr>
        <w:t>ycle</w:t>
      </w:r>
      <w:r w:rsidRPr="00081250">
        <w:rPr>
          <w:rFonts w:asciiTheme="minorHAnsi" w:hAnsiTheme="minorHAnsi" w:cstheme="minorHAnsi"/>
          <w:sz w:val="22"/>
          <w:szCs w:val="22"/>
        </w:rPr>
        <w:t xml:space="preserve">, 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Vol. 52, No. 12, </w:t>
      </w:r>
      <w:r w:rsidRPr="00081250">
        <w:rPr>
          <w:rFonts w:asciiTheme="minorHAnsi" w:hAnsiTheme="minorHAnsi" w:cstheme="minorHAnsi"/>
          <w:sz w:val="22"/>
          <w:szCs w:val="22"/>
        </w:rPr>
        <w:t>December 2011</w:t>
      </w:r>
    </w:p>
    <w:p w14:paraId="5A0585AE" w14:textId="77777777" w:rsidR="00B4528F" w:rsidRPr="00081250" w:rsidRDefault="00B4528F" w:rsidP="00B4528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“Composting Process Optimization”,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sz w:val="22"/>
          <w:szCs w:val="22"/>
        </w:rPr>
        <w:t>ycle</w:t>
      </w:r>
      <w:r w:rsidRPr="00081250">
        <w:rPr>
          <w:rFonts w:asciiTheme="minorHAnsi" w:hAnsiTheme="minorHAnsi" w:cstheme="minorHAnsi"/>
          <w:sz w:val="22"/>
          <w:szCs w:val="22"/>
        </w:rPr>
        <w:t>,</w:t>
      </w:r>
      <w:r w:rsidRPr="00081250">
        <w:rPr>
          <w:rFonts w:asciiTheme="minorHAnsi" w:hAnsiTheme="minorHAnsi" w:cstheme="minorHAnsi"/>
          <w:snapToGrid w:val="0"/>
          <w:sz w:val="22"/>
          <w:szCs w:val="22"/>
        </w:rPr>
        <w:t xml:space="preserve"> Vol. 53, No. 1, January 2012</w:t>
      </w:r>
    </w:p>
    <w:p w14:paraId="20E637C2" w14:textId="77777777" w:rsidR="00B4528F" w:rsidRPr="00081250" w:rsidRDefault="00B4528F" w:rsidP="00B4528F">
      <w:pPr>
        <w:ind w:right="-360"/>
        <w:rPr>
          <w:rFonts w:asciiTheme="minorHAnsi" w:hAnsiTheme="minorHAnsi" w:cstheme="minorHAnsi"/>
          <w:snapToGrid w:val="0"/>
          <w:sz w:val="22"/>
        </w:rPr>
      </w:pPr>
      <w:r w:rsidRPr="00081250">
        <w:rPr>
          <w:rFonts w:asciiTheme="minorHAnsi" w:hAnsiTheme="minorHAnsi" w:cstheme="minorHAnsi"/>
          <w:snapToGrid w:val="0"/>
          <w:sz w:val="22"/>
        </w:rPr>
        <w:t xml:space="preserve">“Managing Odors in Organics Recycling”, </w:t>
      </w:r>
      <w:r w:rsidRPr="00081250">
        <w:rPr>
          <w:rFonts w:asciiTheme="minorHAnsi" w:hAnsiTheme="minorHAnsi" w:cstheme="minorHAnsi"/>
          <w:i/>
          <w:snapToGrid w:val="0"/>
          <w:sz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</w:rPr>
        <w:t>ycle</w:t>
      </w:r>
      <w:r w:rsidRPr="00081250">
        <w:rPr>
          <w:rFonts w:asciiTheme="minorHAnsi" w:hAnsiTheme="minorHAnsi" w:cstheme="minorHAnsi"/>
          <w:snapToGrid w:val="0"/>
          <w:sz w:val="22"/>
        </w:rPr>
        <w:t>, Vol. 53, No. 4, April 2012, p. 25</w:t>
      </w:r>
    </w:p>
    <w:p w14:paraId="3AF5D542" w14:textId="77777777" w:rsidR="00B4528F" w:rsidRPr="00081250" w:rsidRDefault="00B4528F" w:rsidP="00B4528F">
      <w:pPr>
        <w:ind w:right="-360"/>
        <w:rPr>
          <w:rFonts w:asciiTheme="minorHAnsi" w:hAnsiTheme="minorHAnsi" w:cstheme="minorHAnsi"/>
          <w:snapToGrid w:val="0"/>
          <w:sz w:val="22"/>
        </w:rPr>
      </w:pPr>
      <w:r w:rsidRPr="00081250">
        <w:rPr>
          <w:rFonts w:asciiTheme="minorHAnsi" w:hAnsiTheme="minorHAnsi" w:cstheme="minorHAnsi"/>
          <w:snapToGrid w:val="0"/>
          <w:sz w:val="22"/>
        </w:rPr>
        <w:t xml:space="preserve">“Odor Defense Strategy”, </w:t>
      </w:r>
      <w:r w:rsidRPr="00081250">
        <w:rPr>
          <w:rFonts w:asciiTheme="minorHAnsi" w:hAnsiTheme="minorHAnsi" w:cstheme="minorHAnsi"/>
          <w:i/>
          <w:snapToGrid w:val="0"/>
          <w:sz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</w:rPr>
        <w:t>ycle</w:t>
      </w:r>
      <w:r w:rsidRPr="00081250">
        <w:rPr>
          <w:rFonts w:asciiTheme="minorHAnsi" w:hAnsiTheme="minorHAnsi" w:cstheme="minorHAnsi"/>
          <w:snapToGrid w:val="0"/>
          <w:sz w:val="22"/>
        </w:rPr>
        <w:t>, Vol. 53, No. 5, May 2012, p. 35</w:t>
      </w:r>
    </w:p>
    <w:p w14:paraId="04031F45" w14:textId="77777777" w:rsidR="00B4528F" w:rsidRPr="00081250" w:rsidRDefault="00B4528F" w:rsidP="00B4528F">
      <w:pPr>
        <w:ind w:right="-360"/>
        <w:rPr>
          <w:rFonts w:asciiTheme="minorHAnsi" w:hAnsiTheme="minorHAnsi" w:cstheme="minorHAnsi"/>
          <w:snapToGrid w:val="0"/>
          <w:sz w:val="22"/>
        </w:rPr>
      </w:pPr>
      <w:r w:rsidRPr="00081250">
        <w:rPr>
          <w:rFonts w:asciiTheme="minorHAnsi" w:hAnsiTheme="minorHAnsi" w:cstheme="minorHAnsi"/>
          <w:snapToGrid w:val="0"/>
          <w:sz w:val="22"/>
        </w:rPr>
        <w:t xml:space="preserve">“Going on Offense Against Odors”, </w:t>
      </w:r>
      <w:r w:rsidRPr="00081250">
        <w:rPr>
          <w:rFonts w:asciiTheme="minorHAnsi" w:hAnsiTheme="minorHAnsi" w:cstheme="minorHAnsi"/>
          <w:i/>
          <w:snapToGrid w:val="0"/>
          <w:sz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</w:rPr>
        <w:t>ycle</w:t>
      </w:r>
      <w:r w:rsidRPr="00081250">
        <w:rPr>
          <w:rFonts w:asciiTheme="minorHAnsi" w:hAnsiTheme="minorHAnsi" w:cstheme="minorHAnsi"/>
          <w:snapToGrid w:val="0"/>
          <w:sz w:val="22"/>
        </w:rPr>
        <w:t>, Vol. 53, No. 6, June 2012, p. 25</w:t>
      </w:r>
    </w:p>
    <w:p w14:paraId="06D348D3" w14:textId="77777777" w:rsidR="00B4528F" w:rsidRPr="00081250" w:rsidRDefault="00B4528F" w:rsidP="00B4528F">
      <w:pPr>
        <w:ind w:right="-360"/>
        <w:rPr>
          <w:rFonts w:asciiTheme="minorHAnsi" w:hAnsiTheme="minorHAnsi" w:cstheme="minorHAnsi"/>
          <w:snapToGrid w:val="0"/>
          <w:sz w:val="22"/>
        </w:rPr>
      </w:pPr>
      <w:r w:rsidRPr="00081250">
        <w:rPr>
          <w:rFonts w:asciiTheme="minorHAnsi" w:hAnsiTheme="minorHAnsi" w:cstheme="minorHAnsi"/>
          <w:snapToGrid w:val="0"/>
          <w:sz w:val="22"/>
        </w:rPr>
        <w:t xml:space="preserve">“Odor Treatment At Composting Facilities”, </w:t>
      </w:r>
      <w:r w:rsidRPr="00081250">
        <w:rPr>
          <w:rFonts w:asciiTheme="minorHAnsi" w:hAnsiTheme="minorHAnsi" w:cstheme="minorHAnsi"/>
          <w:i/>
          <w:snapToGrid w:val="0"/>
          <w:sz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</w:rPr>
        <w:t>ycle</w:t>
      </w:r>
      <w:r w:rsidRPr="00081250">
        <w:rPr>
          <w:rFonts w:asciiTheme="minorHAnsi" w:hAnsiTheme="minorHAnsi" w:cstheme="minorHAnsi"/>
          <w:snapToGrid w:val="0"/>
          <w:sz w:val="22"/>
        </w:rPr>
        <w:t>, Vol. 53, No. 8, August 2012, p. 21</w:t>
      </w:r>
    </w:p>
    <w:p w14:paraId="729D8750" w14:textId="77777777" w:rsidR="00B4528F" w:rsidRPr="00081250" w:rsidRDefault="00B4528F" w:rsidP="00B4528F">
      <w:pPr>
        <w:ind w:right="-360"/>
        <w:rPr>
          <w:rFonts w:asciiTheme="minorHAnsi" w:hAnsiTheme="minorHAnsi" w:cstheme="minorHAnsi"/>
        </w:rPr>
      </w:pPr>
      <w:r w:rsidRPr="00081250">
        <w:rPr>
          <w:rFonts w:asciiTheme="minorHAnsi" w:hAnsiTheme="minorHAnsi" w:cstheme="minorHAnsi"/>
          <w:snapToGrid w:val="0"/>
          <w:sz w:val="22"/>
        </w:rPr>
        <w:t xml:space="preserve">“Resolving Odor Challenges”, </w:t>
      </w:r>
      <w:r w:rsidRPr="00081250">
        <w:rPr>
          <w:rFonts w:asciiTheme="minorHAnsi" w:hAnsiTheme="minorHAnsi" w:cstheme="minorHAnsi"/>
          <w:i/>
          <w:snapToGrid w:val="0"/>
          <w:sz w:val="22"/>
        </w:rPr>
        <w:t>Bio</w:t>
      </w:r>
      <w:r w:rsidR="00DA3FD9" w:rsidRPr="00081250">
        <w:rPr>
          <w:rFonts w:asciiTheme="minorHAnsi" w:hAnsiTheme="minorHAnsi" w:cstheme="minorHAnsi"/>
          <w:i/>
          <w:snapToGrid w:val="0"/>
          <w:sz w:val="22"/>
        </w:rPr>
        <w:t>C</w:t>
      </w:r>
      <w:r w:rsidRPr="00081250">
        <w:rPr>
          <w:rFonts w:asciiTheme="minorHAnsi" w:hAnsiTheme="minorHAnsi" w:cstheme="minorHAnsi"/>
          <w:i/>
          <w:snapToGrid w:val="0"/>
          <w:sz w:val="22"/>
        </w:rPr>
        <w:t>ycle</w:t>
      </w:r>
      <w:r w:rsidRPr="00081250">
        <w:rPr>
          <w:rFonts w:asciiTheme="minorHAnsi" w:hAnsiTheme="minorHAnsi" w:cstheme="minorHAnsi"/>
          <w:snapToGrid w:val="0"/>
          <w:sz w:val="22"/>
        </w:rPr>
        <w:t>, Vol. 53, No. 11, November 2012, p. 22</w:t>
      </w:r>
    </w:p>
    <w:p w14:paraId="205CFEE7" w14:textId="77777777" w:rsidR="00B4528F" w:rsidRPr="00081250" w:rsidRDefault="00B4528F" w:rsidP="00B4528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“Design Considerations in ASP Composting”,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color w:val="00000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</w:t>
      </w:r>
      <w:r w:rsidR="00112813" w:rsidRPr="00081250">
        <w:rPr>
          <w:rFonts w:asciiTheme="minorHAnsi" w:hAnsiTheme="minorHAnsi" w:cstheme="minorHAnsi"/>
          <w:color w:val="000000"/>
          <w:sz w:val="22"/>
          <w:szCs w:val="22"/>
        </w:rPr>
        <w:t>4, No. 1, January 2013, p.30</w:t>
      </w:r>
    </w:p>
    <w:p w14:paraId="2AAB9AB1" w14:textId="77777777" w:rsidR="00112813" w:rsidRPr="00081250" w:rsidRDefault="00112813" w:rsidP="00B4528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“Pipe and Blower Fan Fundamentals in ASP Design”,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color w:val="00000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54, No. 2, February 2013, p.24</w:t>
      </w:r>
    </w:p>
    <w:p w14:paraId="145A49AD" w14:textId="77777777" w:rsidR="00112813" w:rsidRPr="00081250" w:rsidRDefault="00112813" w:rsidP="00112813">
      <w:pPr>
        <w:ind w:right="-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“Design Considerations in Covered Aerated Static Pile Composting”,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color w:val="00000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54, No. 5, May 2013, p.21</w:t>
      </w:r>
    </w:p>
    <w:p w14:paraId="66C92F5D" w14:textId="77777777" w:rsidR="00112813" w:rsidRPr="00081250" w:rsidRDefault="00112813" w:rsidP="00112813">
      <w:pPr>
        <w:ind w:right="-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“Odor Dispersion Fundamentals”,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color w:val="00000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54, No. 6, June 2013, p.26</w:t>
      </w:r>
    </w:p>
    <w:p w14:paraId="4F2AE17E" w14:textId="77777777" w:rsidR="00112813" w:rsidRPr="00081250" w:rsidRDefault="00112813" w:rsidP="00112813">
      <w:pPr>
        <w:ind w:right="-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“The Art and Science of Odor Modeling”,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color w:val="00000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54, No. 7, July 2013, p.43</w:t>
      </w:r>
    </w:p>
    <w:p w14:paraId="3B198F64" w14:textId="77777777" w:rsidR="00B42A60" w:rsidRPr="00081250" w:rsidRDefault="00B42A60" w:rsidP="00112813">
      <w:pPr>
        <w:ind w:right="-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“Composters Defend Against Persistent Herbicides”,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color w:val="00000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54, No. 8, August 2013, p. 21</w:t>
      </w:r>
    </w:p>
    <w:p w14:paraId="5E9EC964" w14:textId="77777777" w:rsidR="001D4448" w:rsidRPr="00081250" w:rsidRDefault="001D4448" w:rsidP="001D4448">
      <w:pPr>
        <w:ind w:right="-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“Odor Monitoring and Detection Tools”,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color w:val="00000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54, No. 10, October 2013, p. 16</w:t>
      </w:r>
    </w:p>
    <w:p w14:paraId="0CA0E7E9" w14:textId="77777777" w:rsidR="00A359DD" w:rsidRPr="00081250" w:rsidRDefault="00A359DD" w:rsidP="00A359DD">
      <w:pPr>
        <w:ind w:right="-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“Testing for Persistent Herbicides in Compost and Feedstocks”,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color w:val="00000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</w:t>
      </w:r>
      <w:r w:rsidR="00700BB1"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5, No. 1, January 2014, p. </w:t>
      </w:r>
      <w:r w:rsidR="00672A5D" w:rsidRPr="00081250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700BB1" w:rsidRPr="00081250">
        <w:rPr>
          <w:rFonts w:asciiTheme="minorHAnsi" w:hAnsiTheme="minorHAnsi" w:cstheme="minorHAnsi"/>
          <w:color w:val="000000"/>
          <w:sz w:val="22"/>
          <w:szCs w:val="22"/>
        </w:rPr>
        <w:t>1</w:t>
      </w:r>
    </w:p>
    <w:p w14:paraId="13ED7C50" w14:textId="77777777" w:rsidR="00700BB1" w:rsidRPr="00081250" w:rsidRDefault="00700BB1" w:rsidP="00700BB1">
      <w:pPr>
        <w:ind w:left="432" w:right="-432" w:hanging="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“Composting vs. Anaerobic Digestion: Comparing Biological Systems”,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</w:t>
      </w:r>
      <w:r w:rsidR="00DA3FD9" w:rsidRPr="00081250">
        <w:rPr>
          <w:rFonts w:asciiTheme="minorHAnsi" w:hAnsiTheme="minorHAnsi" w:cstheme="minorHAnsi"/>
          <w:i/>
          <w:color w:val="000000"/>
          <w:sz w:val="22"/>
          <w:szCs w:val="22"/>
        </w:rPr>
        <w:t>C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, Vol. </w:t>
      </w:r>
      <w:r w:rsidR="00E95ABE" w:rsidRPr="00081250">
        <w:rPr>
          <w:rFonts w:asciiTheme="minorHAnsi" w:hAnsiTheme="minorHAnsi" w:cstheme="minorHAnsi"/>
          <w:color w:val="000000"/>
          <w:sz w:val="22"/>
          <w:szCs w:val="22"/>
        </w:rPr>
        <w:t>55, No. 4, April, 2014, p.32</w:t>
      </w:r>
    </w:p>
    <w:p w14:paraId="18C6B20D" w14:textId="77777777" w:rsidR="00DA3FD9" w:rsidRPr="00081250" w:rsidRDefault="00DA3FD9" w:rsidP="00700BB1">
      <w:pPr>
        <w:ind w:left="432" w:right="-432" w:hanging="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“Contaminant Removal Strategies”,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55, No. 6, June 2014, p. 46</w:t>
      </w:r>
    </w:p>
    <w:p w14:paraId="19A95DEA" w14:textId="77777777" w:rsidR="00C24058" w:rsidRPr="00081250" w:rsidRDefault="00C24058" w:rsidP="00700BB1">
      <w:pPr>
        <w:ind w:left="432" w:right="-432" w:hanging="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“Organics Recycling Facility Siting”,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BioCycle,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 Vol. 55, No. 8, August 2014, p. 29</w:t>
      </w:r>
    </w:p>
    <w:p w14:paraId="11848E89" w14:textId="77777777" w:rsidR="00CD7A3F" w:rsidRPr="00081250" w:rsidRDefault="00CD7A3F" w:rsidP="00CD7A3F">
      <w:pPr>
        <w:ind w:left="432" w:right="-432" w:hanging="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“Coping with Persistent Herbicides in Composting Feedstocks”,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56, No. 1, Jan. 2015, p. 44</w:t>
      </w:r>
    </w:p>
    <w:p w14:paraId="255CDDE9" w14:textId="77777777" w:rsidR="00CD7A3F" w:rsidRPr="00081250" w:rsidRDefault="00CD7A3F" w:rsidP="00CD7A3F">
      <w:pPr>
        <w:ind w:left="432" w:right="-432" w:hanging="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>Persistent Herbicide Fact Sheets, U.S. Composting Council, March 2015</w:t>
      </w:r>
    </w:p>
    <w:p w14:paraId="76B9F9B3" w14:textId="77777777" w:rsidR="0015049C" w:rsidRPr="00081250" w:rsidRDefault="0015049C" w:rsidP="00CD7A3F">
      <w:pPr>
        <w:ind w:left="432" w:right="-432" w:hanging="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“Food Scraps Diversion Feasibility in a Small City”,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56, No. 3, Mar/Apr 2015, p. 67</w:t>
      </w:r>
    </w:p>
    <w:p w14:paraId="57AD41DC" w14:textId="77777777" w:rsidR="00477053" w:rsidRPr="00081250" w:rsidRDefault="00477053" w:rsidP="00CD7A3F">
      <w:pPr>
        <w:ind w:left="432" w:right="-432" w:hanging="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"Calculating Costs for Organics Processing",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56, No. 4, May 2015, p. 25</w:t>
      </w:r>
    </w:p>
    <w:p w14:paraId="2CC47C40" w14:textId="77777777" w:rsidR="00E513A9" w:rsidRPr="00081250" w:rsidRDefault="00E513A9" w:rsidP="00CD7A3F">
      <w:pPr>
        <w:ind w:left="432" w:right="-432" w:hanging="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“Strategic Partnering for Composting Facility Growth”,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56, No. 7, July 2015, p. 19</w:t>
      </w:r>
    </w:p>
    <w:p w14:paraId="08DF693D" w14:textId="77777777" w:rsidR="001E469E" w:rsidRPr="00081250" w:rsidRDefault="001E469E" w:rsidP="001E469E">
      <w:pPr>
        <w:ind w:left="432" w:right="-432" w:hanging="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“Economic Tool to Evaluate Organics Recycling Options”,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56, No. 11, Dec. 2015, p. 24</w:t>
      </w:r>
    </w:p>
    <w:p w14:paraId="7DD4EF4C" w14:textId="77777777" w:rsidR="001E469E" w:rsidRPr="00081250" w:rsidRDefault="001E469E" w:rsidP="001E469E">
      <w:pPr>
        <w:ind w:left="432" w:right="-432" w:hanging="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“Volume-Based Measuring at Composting Facilities”,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57, No. 1, Jan. 2016, p. 24</w:t>
      </w:r>
    </w:p>
    <w:p w14:paraId="6CED21E7" w14:textId="77777777" w:rsidR="001E469E" w:rsidRPr="00081250" w:rsidRDefault="001E469E" w:rsidP="001E469E">
      <w:pPr>
        <w:ind w:left="432" w:right="-432" w:hanging="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“Weighting Factors in Organics Recycling Facility Development”,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57, No. 1, Jan. 2016, p. 45</w:t>
      </w:r>
    </w:p>
    <w:p w14:paraId="603A9F51" w14:textId="77777777" w:rsidR="0091707A" w:rsidRPr="00081250" w:rsidRDefault="0091707A" w:rsidP="0091707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"Controlling Composting Odors",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57, No. 2, February 2016, p. 14</w:t>
      </w:r>
    </w:p>
    <w:p w14:paraId="43FEBEC4" w14:textId="77777777" w:rsidR="0091707A" w:rsidRPr="00081250" w:rsidRDefault="0091707A" w:rsidP="0091707A">
      <w:pPr>
        <w:pStyle w:val="NormalWeb"/>
        <w:spacing w:before="0" w:beforeAutospacing="0" w:after="0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"Opportunities and Challenges with University CoDigestion Facility",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57, No. 2, February 2016, p.30</w:t>
      </w:r>
    </w:p>
    <w:p w14:paraId="1EE944F7" w14:textId="77777777" w:rsidR="0091707A" w:rsidRPr="00081250" w:rsidRDefault="0091707A" w:rsidP="0091707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"Tackling Contamination in Food Scraps Stream",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57, No. 3, Mar/Apr 2016, p. 29</w:t>
      </w:r>
    </w:p>
    <w:p w14:paraId="76077073" w14:textId="77777777" w:rsidR="0091707A" w:rsidRPr="00081250" w:rsidRDefault="0091707A" w:rsidP="0091707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"Compost Bioassay Tests Show Persistent Herbicide Impact",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57, No. 3, Mar/Apr 2016, p. 53</w:t>
      </w:r>
    </w:p>
    <w:p w14:paraId="1671D8E0" w14:textId="77777777" w:rsidR="00A621F9" w:rsidRPr="00081250" w:rsidRDefault="00A621F9" w:rsidP="0091707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“Health and Safety Planning in Anaerobic Digestion”, </w:t>
      </w:r>
      <w:r w:rsidRPr="00081250">
        <w:rPr>
          <w:rFonts w:asciiTheme="minorHAnsi" w:hAnsiTheme="minorHAnsi" w:cstheme="minorHAnsi"/>
          <w:i/>
          <w:color w:val="000000"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color w:val="000000"/>
          <w:sz w:val="22"/>
          <w:szCs w:val="22"/>
        </w:rPr>
        <w:t>, Vol. 57, No. 4, May 2016, p. 51</w:t>
      </w:r>
    </w:p>
    <w:p w14:paraId="2899CED6" w14:textId="77777777" w:rsidR="006221E2" w:rsidRPr="00081250" w:rsidRDefault="006221E2" w:rsidP="006221E2">
      <w:pPr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“Space Utilization in Composting”,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57, No. 5, June 2016, p. 29</w:t>
      </w:r>
    </w:p>
    <w:p w14:paraId="2FA0A9D5" w14:textId="77777777" w:rsidR="006221E2" w:rsidRPr="00081250" w:rsidRDefault="006221E2" w:rsidP="006221E2">
      <w:pPr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“Biogas Piping Design and Safety”,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57, No. 5, June 2016, p. 44</w:t>
      </w:r>
    </w:p>
    <w:p w14:paraId="41A00BCC" w14:textId="77777777" w:rsidR="006221E2" w:rsidRPr="00081250" w:rsidRDefault="006221E2" w:rsidP="006221E2">
      <w:pPr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“Food Safety Rule Impacts on Organics Recyclers”,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57, No. 6, July 2016, p. 22</w:t>
      </w:r>
    </w:p>
    <w:p w14:paraId="33F16C86" w14:textId="77777777" w:rsidR="006221E2" w:rsidRPr="00081250" w:rsidRDefault="006221E2" w:rsidP="006221E2">
      <w:pPr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“Managing Insect Infestations in Green Waste”,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57, No. 6, July 2016, p. 28</w:t>
      </w:r>
    </w:p>
    <w:p w14:paraId="4FDD1B3C" w14:textId="77777777" w:rsidR="006221E2" w:rsidRPr="00081250" w:rsidRDefault="006221E2" w:rsidP="006221E2">
      <w:pPr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“Upgrading Biogas to Renewable Natural Gas”,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57, No. 7, August 2016, p. 48</w:t>
      </w:r>
    </w:p>
    <w:p w14:paraId="706A9C5E" w14:textId="77777777" w:rsidR="006221E2" w:rsidRPr="00081250" w:rsidRDefault="006221E2" w:rsidP="006221E2">
      <w:pPr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“Separation Code and Switch in Contaminant Removal”,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57, No. 8, Sept. 2016, p. 53</w:t>
      </w:r>
    </w:p>
    <w:p w14:paraId="44FDBE9B" w14:textId="77777777" w:rsidR="0077106A" w:rsidRPr="00081250" w:rsidRDefault="0077106A" w:rsidP="006221E2">
      <w:pPr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“Residential SSO to High-Solids Digestion”,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57, No. 9, Oct. 2016, p. 43</w:t>
      </w:r>
    </w:p>
    <w:p w14:paraId="55860EE8" w14:textId="77777777" w:rsidR="0077106A" w:rsidRPr="00081250" w:rsidRDefault="0077106A" w:rsidP="006221E2">
      <w:pPr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“Sampling Plans for Organics Recycling Facilities”,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57, No. 10, Nov. 2016, p. 21</w:t>
      </w:r>
    </w:p>
    <w:p w14:paraId="12F6C8E1" w14:textId="77777777" w:rsidR="0077106A" w:rsidRPr="00081250" w:rsidRDefault="0077106A" w:rsidP="006221E2">
      <w:pPr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“Regional Digester Increases Food Scraps Processing”,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57, No. 10, Nov. 2016, p. 34</w:t>
      </w:r>
    </w:p>
    <w:p w14:paraId="2085171D" w14:textId="77777777" w:rsidR="0077106A" w:rsidRPr="00081250" w:rsidRDefault="0077106A" w:rsidP="006221E2">
      <w:pPr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“Food Scraps Collection in a Rural County”,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57, No. 12, Dec. 2016, p. 16</w:t>
      </w:r>
    </w:p>
    <w:p w14:paraId="2CD46FEE" w14:textId="77777777" w:rsidR="0077106A" w:rsidRPr="00081250" w:rsidRDefault="0077106A" w:rsidP="006221E2">
      <w:pPr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“Regional Composter Confronts Contamination”,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58, No. 1, Jan. 2017, p. 35</w:t>
      </w:r>
    </w:p>
    <w:p w14:paraId="6CD6C05F" w14:textId="77777777" w:rsidR="0077106A" w:rsidRPr="00081250" w:rsidRDefault="0077106A" w:rsidP="006221E2">
      <w:pPr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“Los Angeles County WRRF Embraces Co-Digestion,”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58, No. 1, Jan. 2017, p.53</w:t>
      </w:r>
    </w:p>
    <w:p w14:paraId="059EDE39" w14:textId="77777777" w:rsidR="0077106A" w:rsidRPr="00081250" w:rsidRDefault="0077106A" w:rsidP="006221E2">
      <w:pPr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“Microaeration Reduces Hydrogen Sulfide in Biogas”,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58, No. 1, Jan. 2017, p.57</w:t>
      </w:r>
    </w:p>
    <w:p w14:paraId="3ABFDECA" w14:textId="77777777" w:rsidR="00C146A0" w:rsidRPr="00081250" w:rsidRDefault="00C146A0" w:rsidP="006221E2">
      <w:pPr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“Digester Mixing Fundamentals”,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58, No. 2, Feb. 2017, p.33</w:t>
      </w:r>
    </w:p>
    <w:p w14:paraId="6DD2BA0E" w14:textId="77777777" w:rsidR="00F95F3D" w:rsidRPr="00081250" w:rsidRDefault="00F95F3D" w:rsidP="006221E2">
      <w:pPr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“Site Restoration with Compost and Subsoiling”,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58, No. 3, Mar./Apr. 2017, p.50</w:t>
      </w:r>
    </w:p>
    <w:p w14:paraId="4838A0A6" w14:textId="77777777" w:rsidR="001E469E" w:rsidRPr="00081250" w:rsidRDefault="00F95F3D" w:rsidP="00CD7A3F">
      <w:pPr>
        <w:ind w:left="432" w:right="-432" w:hanging="432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“Particle Size Reduction Strategies”, </w:t>
      </w:r>
      <w:r w:rsidRPr="00081250">
        <w:rPr>
          <w:rFonts w:asciiTheme="minorHAnsi" w:hAnsiTheme="minorHAnsi" w:cstheme="minorHAnsi"/>
          <w:sz w:val="22"/>
          <w:szCs w:val="22"/>
        </w:rPr>
        <w:t xml:space="preserve">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58, No. 3, Mar./Apr. 2017, p.58</w:t>
      </w:r>
    </w:p>
    <w:p w14:paraId="3F77D9FF" w14:textId="77777777" w:rsidR="00F95F3D" w:rsidRPr="00081250" w:rsidRDefault="00F95F3D" w:rsidP="00CD7A3F">
      <w:pPr>
        <w:ind w:left="432" w:right="-432" w:hanging="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“Aeration Floor Fundamentals”,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58, No. 5, June 2017, p.30</w:t>
      </w:r>
    </w:p>
    <w:p w14:paraId="73F2CF5E" w14:textId="77777777" w:rsidR="00A359DD" w:rsidRPr="00081250" w:rsidRDefault="00F95F3D" w:rsidP="001D4448">
      <w:pPr>
        <w:ind w:right="-432"/>
        <w:rPr>
          <w:rFonts w:asciiTheme="minorHAnsi" w:hAnsiTheme="minorHAnsi" w:cstheme="minorHAnsi"/>
          <w:color w:val="000000"/>
          <w:sz w:val="22"/>
          <w:szCs w:val="22"/>
        </w:rPr>
      </w:pPr>
      <w:r w:rsidRPr="00081250">
        <w:rPr>
          <w:rFonts w:asciiTheme="minorHAnsi" w:hAnsiTheme="minorHAnsi" w:cstheme="minorHAnsi"/>
          <w:color w:val="000000"/>
          <w:sz w:val="22"/>
          <w:szCs w:val="22"/>
        </w:rPr>
        <w:t xml:space="preserve">“Liquid Manure and Digestate Composting”,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58, No. 6, July 2017, p.23</w:t>
      </w:r>
    </w:p>
    <w:p w14:paraId="450A5125" w14:textId="77777777" w:rsidR="00F766D5" w:rsidRPr="00081250" w:rsidRDefault="00F95F3D" w:rsidP="00B4528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</w:rPr>
        <w:t xml:space="preserve">“Composting Aeration Floors Functions and Designs”,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58, No. 6, July 2017, p.28</w:t>
      </w:r>
    </w:p>
    <w:p w14:paraId="37D7C5FE" w14:textId="77777777" w:rsidR="00825E65" w:rsidRPr="00081250" w:rsidRDefault="00825E65" w:rsidP="00B4528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“Food Waste to Renewable Natural Gas”,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58, No. 7, Aug. 2017, p.41</w:t>
      </w:r>
    </w:p>
    <w:p w14:paraId="6BD37B09" w14:textId="77777777" w:rsidR="00825E65" w:rsidRPr="00081250" w:rsidRDefault="00825E65" w:rsidP="00B4528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“Poultry Litter Digestion – Part 1 &amp; 2”,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58, Nos. 8 &amp; 9, Sept. 2017, p.50 and Oct. 2017, p. 42</w:t>
      </w:r>
    </w:p>
    <w:p w14:paraId="2B23F957" w14:textId="77777777" w:rsidR="00825E65" w:rsidRPr="00081250" w:rsidRDefault="00825E65" w:rsidP="00B4528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“Sensor-Controlled Contaminant Removal, Organics Separation”,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59, No. 1, Jan. 2018, p.30</w:t>
      </w:r>
    </w:p>
    <w:p w14:paraId="1E2135D4" w14:textId="77777777" w:rsidR="002917AE" w:rsidRPr="00081250" w:rsidRDefault="002917AE" w:rsidP="00B4528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>“</w:t>
      </w:r>
      <w:r w:rsidR="00A91DA1" w:rsidRPr="00081250">
        <w:rPr>
          <w:rFonts w:asciiTheme="minorHAnsi" w:hAnsiTheme="minorHAnsi" w:cstheme="minorHAnsi"/>
          <w:sz w:val="22"/>
          <w:szCs w:val="22"/>
        </w:rPr>
        <w:t>Feedstock</w:t>
      </w:r>
      <w:r w:rsidRPr="00081250">
        <w:rPr>
          <w:rFonts w:asciiTheme="minorHAnsi" w:hAnsiTheme="minorHAnsi" w:cstheme="minorHAnsi"/>
          <w:sz w:val="22"/>
          <w:szCs w:val="22"/>
        </w:rPr>
        <w:t xml:space="preserve"> Mixing Systems”,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 xml:space="preserve">, Vol. 59, No. 2, Feb. 2018, </w:t>
      </w:r>
      <w:r w:rsidR="00A91DA1" w:rsidRPr="00081250">
        <w:rPr>
          <w:rFonts w:asciiTheme="minorHAnsi" w:hAnsiTheme="minorHAnsi" w:cstheme="minorHAnsi"/>
          <w:sz w:val="22"/>
          <w:szCs w:val="22"/>
        </w:rPr>
        <w:t>p. 15</w:t>
      </w:r>
    </w:p>
    <w:p w14:paraId="7B1ADAD5" w14:textId="77777777" w:rsidR="002917AE" w:rsidRPr="00081250" w:rsidRDefault="002917AE" w:rsidP="00B4528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“Anaerobic Digestion of Paper and Paperboard”,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 xml:space="preserve">, Vol. 59, No. 2, Feb. 2018, </w:t>
      </w:r>
      <w:r w:rsidR="00A91DA1" w:rsidRPr="00081250">
        <w:rPr>
          <w:rFonts w:asciiTheme="minorHAnsi" w:hAnsiTheme="minorHAnsi" w:cstheme="minorHAnsi"/>
          <w:sz w:val="22"/>
          <w:szCs w:val="22"/>
        </w:rPr>
        <w:t>p. 28</w:t>
      </w:r>
    </w:p>
    <w:p w14:paraId="504A0EE5" w14:textId="77777777" w:rsidR="00A91DA1" w:rsidRPr="00081250" w:rsidRDefault="00A91DA1" w:rsidP="00B4528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“Pipeline Injection of Biomethane”,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59, No. 3, Mar. 2018, p. 32</w:t>
      </w:r>
    </w:p>
    <w:p w14:paraId="442A4839" w14:textId="77777777" w:rsidR="000E4ADF" w:rsidRDefault="000E4ADF" w:rsidP="00B4528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81250">
        <w:rPr>
          <w:rFonts w:asciiTheme="minorHAnsi" w:hAnsiTheme="minorHAnsi" w:cstheme="minorHAnsi"/>
          <w:sz w:val="22"/>
          <w:szCs w:val="22"/>
        </w:rPr>
        <w:t xml:space="preserve">“Waste Hauling Franchise Agreement Fundamentals”,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>, Vol. 59, No. 4, May 2018, p. 24</w:t>
      </w:r>
    </w:p>
    <w:p w14:paraId="2521952A" w14:textId="77777777" w:rsidR="00207D4F" w:rsidRDefault="00207D4F" w:rsidP="00B4528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“Swine Manure to Biomethane”,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 xml:space="preserve">, Vol. 59, No.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08125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June</w:t>
      </w:r>
      <w:r w:rsidRPr="00081250">
        <w:rPr>
          <w:rFonts w:asciiTheme="minorHAnsi" w:hAnsiTheme="minorHAnsi" w:cstheme="minorHAnsi"/>
          <w:sz w:val="22"/>
          <w:szCs w:val="22"/>
        </w:rPr>
        <w:t xml:space="preserve"> 2018, p. 2</w:t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146439A9" w14:textId="77777777" w:rsidR="00207D4F" w:rsidRDefault="00207D4F" w:rsidP="00B4528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“Evaluating the Economics of Facility Structures”,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 xml:space="preserve">, Vol. 59, No.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08125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June</w:t>
      </w:r>
      <w:r w:rsidRPr="00081250">
        <w:rPr>
          <w:rFonts w:asciiTheme="minorHAnsi" w:hAnsiTheme="minorHAnsi" w:cstheme="minorHAnsi"/>
          <w:sz w:val="22"/>
          <w:szCs w:val="22"/>
        </w:rPr>
        <w:t xml:space="preserve"> 2018, p.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081250">
        <w:rPr>
          <w:rFonts w:asciiTheme="minorHAnsi" w:hAnsiTheme="minorHAnsi" w:cstheme="minorHAnsi"/>
          <w:sz w:val="22"/>
          <w:szCs w:val="22"/>
        </w:rPr>
        <w:t>4</w:t>
      </w:r>
    </w:p>
    <w:p w14:paraId="6404D438" w14:textId="77777777" w:rsidR="0069577A" w:rsidRDefault="0069577A" w:rsidP="0069577A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69577A">
        <w:rPr>
          <w:rFonts w:asciiTheme="minorHAnsi" w:hAnsiTheme="minorHAnsi" w:cstheme="minorHAnsi"/>
          <w:bCs/>
          <w:sz w:val="22"/>
          <w:szCs w:val="22"/>
        </w:rPr>
        <w:t>Workers’ Compensation in The Organics Recycling Industry</w:t>
      </w:r>
      <w:r>
        <w:rPr>
          <w:rFonts w:asciiTheme="minorHAnsi" w:hAnsiTheme="minorHAnsi" w:cstheme="minorHAnsi"/>
          <w:bCs/>
          <w:sz w:val="22"/>
          <w:szCs w:val="22"/>
        </w:rPr>
        <w:t xml:space="preserve">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Vol. 59, No. 10, Nov/Dec 2018, p. 23</w:t>
      </w:r>
    </w:p>
    <w:p w14:paraId="284E61A8" w14:textId="77777777" w:rsidR="0069577A" w:rsidRDefault="0069577A" w:rsidP="0069577A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“Managing Compost and Mulch Fires”,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Vol. 60, No. 1, Jan. 2019, p. 26</w:t>
      </w:r>
    </w:p>
    <w:p w14:paraId="6205206D" w14:textId="77777777" w:rsidR="0069577A" w:rsidRDefault="0069577A" w:rsidP="0069577A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“Composting and Microbial Inoculants”,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Vol. 60, No. 2, </w:t>
      </w:r>
      <w:r w:rsidR="00137201">
        <w:rPr>
          <w:rFonts w:asciiTheme="minorHAnsi" w:hAnsiTheme="minorHAnsi" w:cstheme="minorHAnsi"/>
          <w:bCs/>
          <w:sz w:val="22"/>
          <w:szCs w:val="22"/>
        </w:rPr>
        <w:t xml:space="preserve">Feb. 2019, </w:t>
      </w:r>
      <w:r>
        <w:rPr>
          <w:rFonts w:asciiTheme="minorHAnsi" w:hAnsiTheme="minorHAnsi" w:cstheme="minorHAnsi"/>
          <w:bCs/>
          <w:sz w:val="22"/>
          <w:szCs w:val="22"/>
        </w:rPr>
        <w:t>p. 16</w:t>
      </w:r>
    </w:p>
    <w:p w14:paraId="79B9F0DA" w14:textId="77777777" w:rsidR="00137201" w:rsidRDefault="00137201" w:rsidP="0069577A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“Managing Moisture in the Desert”,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Vol. 60, No. 3, Mar/Apr 2019, p. 48</w:t>
      </w:r>
    </w:p>
    <w:p w14:paraId="6D59D3AD" w14:textId="77777777" w:rsidR="00246297" w:rsidRDefault="00246297" w:rsidP="0069577A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“Food Waste Depackaging Systems”, </w:t>
      </w:r>
      <w:r w:rsidRPr="00081250">
        <w:rPr>
          <w:rFonts w:asciiTheme="minorHAnsi" w:hAnsiTheme="minorHAnsi" w:cstheme="minorHAnsi"/>
          <w:i/>
          <w:sz w:val="22"/>
          <w:szCs w:val="22"/>
        </w:rPr>
        <w:t>BioCycle</w:t>
      </w:r>
      <w:r w:rsidRPr="0008125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Vol. 60, No. 4, Ju</w:t>
      </w:r>
      <w:r w:rsidR="008D2071">
        <w:rPr>
          <w:rFonts w:asciiTheme="minorHAnsi" w:hAnsiTheme="minorHAnsi" w:cstheme="minorHAnsi"/>
          <w:bCs/>
          <w:sz w:val="22"/>
          <w:szCs w:val="22"/>
        </w:rPr>
        <w:t>ly</w:t>
      </w:r>
      <w:r>
        <w:rPr>
          <w:rFonts w:asciiTheme="minorHAnsi" w:hAnsiTheme="minorHAnsi" w:cstheme="minorHAnsi"/>
          <w:bCs/>
          <w:sz w:val="22"/>
          <w:szCs w:val="22"/>
        </w:rPr>
        <w:t xml:space="preserve"> 2019, p. 51</w:t>
      </w:r>
    </w:p>
    <w:p w14:paraId="2A1A970C" w14:textId="167586A5" w:rsidR="008D2071" w:rsidRDefault="008D2071" w:rsidP="0069577A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“Managing PFAS Chemicals in Composting &amp; Anaerobic Digestion”,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Jan. 2020</w:t>
      </w:r>
    </w:p>
    <w:p w14:paraId="5921834C" w14:textId="5E1E9F29" w:rsidR="008D2071" w:rsidRDefault="008D2071" w:rsidP="0069577A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“Treatment of PFAS-Contaminated Composting Site Runoff”,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Jan. 2020</w:t>
      </w:r>
    </w:p>
    <w:p w14:paraId="75B6CF93" w14:textId="687FE4AC" w:rsidR="008D2071" w:rsidRPr="008D2071" w:rsidRDefault="008D2071" w:rsidP="0069577A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“Financial and Non-Financial Evaluations in Composting”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 xml:space="preserve">CONNECT, </w:t>
      </w:r>
      <w:r w:rsidR="00B90505">
        <w:rPr>
          <w:rFonts w:asciiTheme="minorHAnsi" w:hAnsiTheme="minorHAnsi" w:cstheme="minorHAnsi"/>
          <w:bCs/>
          <w:sz w:val="22"/>
          <w:szCs w:val="22"/>
        </w:rPr>
        <w:t>February 2020</w:t>
      </w:r>
    </w:p>
    <w:p w14:paraId="6159608E" w14:textId="29209C8A" w:rsidR="00273714" w:rsidRDefault="00273714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“Composting Business Management: Revenue Forecasts for Composters”,</w:t>
      </w:r>
      <w:r w:rsidRPr="00C00C2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March</w:t>
      </w:r>
      <w:r w:rsidR="002705F8">
        <w:rPr>
          <w:rFonts w:asciiTheme="minorHAnsi" w:hAnsiTheme="minorHAnsi" w:cstheme="minorHAnsi"/>
          <w:bCs/>
          <w:sz w:val="22"/>
          <w:szCs w:val="22"/>
        </w:rPr>
        <w:t xml:space="preserve"> 2</w:t>
      </w:r>
      <w:r>
        <w:rPr>
          <w:rFonts w:asciiTheme="minorHAnsi" w:hAnsiTheme="minorHAnsi" w:cstheme="minorHAnsi"/>
          <w:bCs/>
          <w:sz w:val="22"/>
          <w:szCs w:val="22"/>
        </w:rPr>
        <w:t>020</w:t>
      </w:r>
    </w:p>
    <w:p w14:paraId="3CDA0360" w14:textId="66EB922E" w:rsidR="00273714" w:rsidRDefault="00273714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“Composting Business Management: Capital Cost of Composting Facility Construction”,</w:t>
      </w:r>
      <w:r w:rsidRPr="00C00C2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March, 2020</w:t>
      </w:r>
    </w:p>
    <w:p w14:paraId="12C040E9" w14:textId="102940AF" w:rsidR="00273714" w:rsidRDefault="00273714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“Composting Business Management: Composting Facility Operating Cost Estimates”,</w:t>
      </w:r>
      <w:r w:rsidRPr="00C00C2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March, 2020</w:t>
      </w:r>
    </w:p>
    <w:p w14:paraId="7486E59C" w14:textId="68A103EF" w:rsidR="00273714" w:rsidRDefault="00273714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“Composting Business Management: Net Present Value of Composting Expenditures”,</w:t>
      </w:r>
      <w:r w:rsidRPr="00C00C2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March, 2020</w:t>
      </w:r>
    </w:p>
    <w:p w14:paraId="76238FFF" w14:textId="7C0FB75C" w:rsidR="00273714" w:rsidRDefault="00273714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“Composting Business Management: Composter Tool for Triple Bottom Line Assessment”,</w:t>
      </w:r>
      <w:r w:rsidRPr="00C00C2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</w:t>
      </w:r>
      <w:r w:rsidR="002705F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lastRenderedPageBreak/>
        <w:t>April 2020</w:t>
      </w:r>
    </w:p>
    <w:p w14:paraId="4D58336E" w14:textId="77777777" w:rsidR="00273714" w:rsidRDefault="00273714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“Compost Utilization in Crop Production”, Chapter 7. Compost Utilization in Ornamental and Nursery Crop Production and Chapter 11. Compost Teas Uses in Horticultural Crops, Taylor and Francis Publishers, Dec. 2020</w:t>
      </w:r>
    </w:p>
    <w:p w14:paraId="4BB9DE4C" w14:textId="3310A64D" w:rsidR="00273714" w:rsidRDefault="00273714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“Using Drones to Measure Compost Piles”,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May, 2021</w:t>
      </w:r>
    </w:p>
    <w:p w14:paraId="3491F38F" w14:textId="5FE6EA24" w:rsidR="00273714" w:rsidRDefault="00273714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“Compostable Products Primer for Compost Manufacturers”,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June, 2021</w:t>
      </w:r>
    </w:p>
    <w:p w14:paraId="5E3988A5" w14:textId="2E18FC31" w:rsidR="00273714" w:rsidRDefault="00273714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“Spontaneous Combustion in Composting: The Causes”,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July, 2021</w:t>
      </w:r>
    </w:p>
    <w:p w14:paraId="603BF7A8" w14:textId="38F2B092" w:rsidR="00273714" w:rsidRDefault="00273714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“Spontaneous Combustion in Composting: Prevention and Extinguishing”,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July, 2021</w:t>
      </w:r>
    </w:p>
    <w:p w14:paraId="7798E070" w14:textId="7CA8192C" w:rsidR="00273714" w:rsidRDefault="00273714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“Soil Organic Matter Mandates” and “Soil Profile Rebuilding Using Compost”,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July, 2021</w:t>
      </w:r>
    </w:p>
    <w:p w14:paraId="3EE724EB" w14:textId="2DF71198" w:rsidR="00273714" w:rsidRDefault="00273714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“Compost Manufacturers’ Decision-Making Guide to Compostable Products Acceptance”,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September, 2021</w:t>
      </w:r>
    </w:p>
    <w:p w14:paraId="1229B16B" w14:textId="2B31E78B" w:rsidR="00063275" w:rsidRDefault="00063275" w:rsidP="00063275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“Food Depackaging Systems”,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September, 2021</w:t>
      </w:r>
    </w:p>
    <w:p w14:paraId="2E9FF7C8" w14:textId="06F9B0A4" w:rsidR="00063275" w:rsidRDefault="00063275" w:rsidP="00063275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“Food Depackaging: The Systems”,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October 2021</w:t>
      </w:r>
    </w:p>
    <w:p w14:paraId="2841B6E9" w14:textId="59259E10" w:rsidR="00063275" w:rsidRDefault="00063275" w:rsidP="00063275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“Facility Design: Food Waste Preprocessing”,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November, 2021</w:t>
      </w:r>
    </w:p>
    <w:p w14:paraId="3E352003" w14:textId="79FF7324" w:rsidR="005C0438" w:rsidRDefault="005C0438" w:rsidP="005C0438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“Facility Design: Managing Residuals from Food Waste Preprocessing”,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December2021</w:t>
      </w:r>
    </w:p>
    <w:p w14:paraId="656E333F" w14:textId="6DC0604C" w:rsidR="005C0438" w:rsidRDefault="005C0438" w:rsidP="005C0438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“Calculating A Composting Facility Footprint”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April, 2022</w:t>
      </w:r>
    </w:p>
    <w:p w14:paraId="6A6541D4" w14:textId="1639112F" w:rsidR="005C0438" w:rsidRDefault="005C0438" w:rsidP="005C0438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“Compost Facility Planning: Waste Capture Plans”,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April, 2022</w:t>
      </w:r>
    </w:p>
    <w:p w14:paraId="3310A15F" w14:textId="67D20422" w:rsidR="00381EAE" w:rsidRDefault="00381EAE" w:rsidP="005C0438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</w:t>
      </w:r>
      <w:r w:rsidRPr="00381EAE">
        <w:rPr>
          <w:rFonts w:asciiTheme="minorHAnsi" w:hAnsiTheme="minorHAnsi" w:cstheme="minorHAnsi"/>
          <w:bCs/>
          <w:sz w:val="22"/>
          <w:szCs w:val="22"/>
        </w:rPr>
        <w:t>Compost Facility Planning: Compost Process Design</w:t>
      </w:r>
      <w:r>
        <w:rPr>
          <w:rFonts w:asciiTheme="minorHAnsi" w:hAnsiTheme="minorHAnsi" w:cstheme="minorHAnsi"/>
          <w:bCs/>
          <w:sz w:val="22"/>
          <w:szCs w:val="22"/>
        </w:rPr>
        <w:t xml:space="preserve">”,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May, 2022</w:t>
      </w:r>
    </w:p>
    <w:p w14:paraId="11176226" w14:textId="761921E1" w:rsidR="00441D25" w:rsidRDefault="00441D25" w:rsidP="005C0438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</w:t>
      </w:r>
      <w:r w:rsidRPr="00441D25">
        <w:rPr>
          <w:rFonts w:asciiTheme="minorHAnsi" w:hAnsiTheme="minorHAnsi" w:cstheme="minorHAnsi"/>
          <w:bCs/>
          <w:sz w:val="22"/>
          <w:szCs w:val="22"/>
        </w:rPr>
        <w:t>Compost Facility Planning: Product Market Assessments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441D25">
        <w:rPr>
          <w:rFonts w:asciiTheme="minorHAnsi" w:hAnsiTheme="minorHAnsi" w:cstheme="minorHAnsi"/>
          <w:bCs/>
          <w:sz w:val="22"/>
          <w:szCs w:val="22"/>
        </w:rPr>
        <w:t>, BioCycle CONNECT, May, 2022</w:t>
      </w:r>
    </w:p>
    <w:p w14:paraId="1D5B8BA9" w14:textId="3B781C8A" w:rsidR="00381EAE" w:rsidRDefault="00381EAE" w:rsidP="005C0438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</w:t>
      </w:r>
      <w:r w:rsidRPr="00381EAE">
        <w:rPr>
          <w:rFonts w:asciiTheme="minorHAnsi" w:hAnsiTheme="minorHAnsi" w:cstheme="minorHAnsi"/>
          <w:bCs/>
          <w:sz w:val="22"/>
          <w:szCs w:val="22"/>
        </w:rPr>
        <w:t>Compost Facility Planning: Composting Technology Evaluation</w:t>
      </w:r>
      <w:r>
        <w:rPr>
          <w:rFonts w:asciiTheme="minorHAnsi" w:hAnsiTheme="minorHAnsi" w:cstheme="minorHAnsi"/>
          <w:bCs/>
          <w:sz w:val="22"/>
          <w:szCs w:val="22"/>
        </w:rPr>
        <w:t xml:space="preserve">”,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June, 2022</w:t>
      </w:r>
    </w:p>
    <w:p w14:paraId="0B20FE38" w14:textId="417DB3F5" w:rsidR="00381EAE" w:rsidRDefault="00381EAE" w:rsidP="00381EAE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“Compost Facility Planning: Composting Site Selection,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BioCycle </w:t>
      </w:r>
      <w:r>
        <w:rPr>
          <w:rFonts w:asciiTheme="minorHAnsi" w:hAnsiTheme="minorHAnsi" w:cstheme="minorHAnsi"/>
          <w:bCs/>
          <w:sz w:val="22"/>
          <w:szCs w:val="22"/>
        </w:rPr>
        <w:t>CONNECT, July, 2022</w:t>
      </w:r>
    </w:p>
    <w:p w14:paraId="44802B81" w14:textId="043F24E6" w:rsidR="00273714" w:rsidRDefault="00273714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“The Composting Handbook”, Chapter 2. Enterprise Planning and Chapter 15. Composting Economics, Elsevier Publishers, </w:t>
      </w:r>
      <w:r w:rsidR="00063275">
        <w:rPr>
          <w:rFonts w:asciiTheme="minorHAnsi" w:hAnsiTheme="minorHAnsi" w:cstheme="minorHAnsi"/>
          <w:bCs/>
          <w:sz w:val="22"/>
          <w:szCs w:val="22"/>
        </w:rPr>
        <w:t>2022</w:t>
      </w:r>
    </w:p>
    <w:p w14:paraId="5D67935A" w14:textId="6AD8E533" w:rsidR="00381EAE" w:rsidRDefault="00381EAE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“Compost Facility Planning: Composting Facility Approvals and Permits”, BioCycle CONNECT, August 2022</w:t>
      </w:r>
    </w:p>
    <w:p w14:paraId="1860D9EF" w14:textId="65BA07EE" w:rsidR="002705F8" w:rsidRDefault="002705F8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“Compost Facility Planning: Composting Facility Cost Estimates”, </w:t>
      </w:r>
      <w:r w:rsidRPr="002705F8">
        <w:rPr>
          <w:rFonts w:asciiTheme="minorHAnsi" w:hAnsiTheme="minorHAnsi" w:cstheme="minorHAnsi"/>
          <w:bCs/>
          <w:i/>
          <w:iCs/>
          <w:sz w:val="22"/>
          <w:szCs w:val="22"/>
        </w:rPr>
        <w:t>BioCycle</w:t>
      </w:r>
      <w:r>
        <w:rPr>
          <w:rFonts w:asciiTheme="minorHAnsi" w:hAnsiTheme="minorHAnsi" w:cstheme="minorHAnsi"/>
          <w:bCs/>
          <w:sz w:val="22"/>
          <w:szCs w:val="22"/>
        </w:rPr>
        <w:t xml:space="preserve"> CONNECT, September 2022</w:t>
      </w:r>
    </w:p>
    <w:p w14:paraId="5DEAEBE4" w14:textId="2473350C" w:rsidR="00381EAE" w:rsidRDefault="00381EAE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</w:t>
      </w:r>
      <w:r w:rsidRPr="00381EAE">
        <w:rPr>
          <w:rFonts w:asciiTheme="minorHAnsi" w:hAnsiTheme="minorHAnsi" w:cstheme="minorHAnsi"/>
          <w:bCs/>
          <w:sz w:val="22"/>
          <w:szCs w:val="22"/>
        </w:rPr>
        <w:t>Assessing Contamination In Source Separated Organics</w:t>
      </w:r>
      <w:r>
        <w:rPr>
          <w:rFonts w:asciiTheme="minorHAnsi" w:hAnsiTheme="minorHAnsi" w:cstheme="minorHAnsi"/>
          <w:bCs/>
          <w:sz w:val="22"/>
          <w:szCs w:val="22"/>
        </w:rPr>
        <w:t xml:space="preserve">”, </w:t>
      </w:r>
      <w:r w:rsidRPr="00381EAE">
        <w:rPr>
          <w:rFonts w:asciiTheme="minorHAnsi" w:hAnsiTheme="minorHAnsi" w:cstheme="minorHAnsi"/>
          <w:bCs/>
          <w:i/>
          <w:iCs/>
          <w:sz w:val="22"/>
          <w:szCs w:val="22"/>
        </w:rPr>
        <w:t>BioCycle</w:t>
      </w:r>
      <w:r>
        <w:rPr>
          <w:rFonts w:asciiTheme="minorHAnsi" w:hAnsiTheme="minorHAnsi" w:cstheme="minorHAnsi"/>
          <w:bCs/>
          <w:sz w:val="22"/>
          <w:szCs w:val="22"/>
        </w:rPr>
        <w:t xml:space="preserve"> CONNECT, September 2022</w:t>
      </w:r>
    </w:p>
    <w:p w14:paraId="4D23EBC6" w14:textId="15F59ABB" w:rsidR="002705F8" w:rsidRDefault="002705F8" w:rsidP="00273714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“Community and Composter Impacted by Forever Chemicals”, </w:t>
      </w:r>
      <w:r w:rsidRPr="002705F8">
        <w:rPr>
          <w:rFonts w:asciiTheme="minorHAnsi" w:hAnsiTheme="minorHAnsi" w:cstheme="minorHAnsi"/>
          <w:bCs/>
          <w:i/>
          <w:iCs/>
          <w:sz w:val="22"/>
          <w:szCs w:val="22"/>
        </w:rPr>
        <w:t>BioCycle</w:t>
      </w:r>
      <w:r>
        <w:rPr>
          <w:rFonts w:asciiTheme="minorHAnsi" w:hAnsiTheme="minorHAnsi" w:cstheme="minorHAnsi"/>
          <w:bCs/>
          <w:sz w:val="22"/>
          <w:szCs w:val="22"/>
        </w:rPr>
        <w:t xml:space="preserve"> CONNECT, October 2022</w:t>
      </w:r>
    </w:p>
    <w:p w14:paraId="014639DC" w14:textId="19A8B12E" w:rsidR="00137201" w:rsidRDefault="002705F8" w:rsidP="0069577A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“Microplastics: The What,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Where,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Why and Impact”, </w:t>
      </w:r>
      <w:r w:rsidRPr="002705F8">
        <w:rPr>
          <w:rFonts w:asciiTheme="minorHAnsi" w:hAnsiTheme="minorHAnsi" w:cstheme="minorHAnsi"/>
          <w:bCs/>
          <w:i/>
          <w:iCs/>
          <w:sz w:val="22"/>
          <w:szCs w:val="22"/>
        </w:rPr>
        <w:t>BioCycle</w:t>
      </w:r>
      <w:r>
        <w:rPr>
          <w:rFonts w:asciiTheme="minorHAnsi" w:hAnsiTheme="minorHAnsi" w:cstheme="minorHAnsi"/>
          <w:bCs/>
          <w:sz w:val="22"/>
          <w:szCs w:val="22"/>
        </w:rPr>
        <w:t xml:space="preserve"> CONNECT, April, 2023</w:t>
      </w:r>
    </w:p>
    <w:p w14:paraId="055D8059" w14:textId="6C9EEDA1" w:rsidR="00ED10CA" w:rsidRDefault="00ED10CA" w:rsidP="0069577A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“Microplastics: How Many and How To Regulate”, </w:t>
      </w:r>
      <w:r w:rsidRPr="002705F8">
        <w:rPr>
          <w:rFonts w:asciiTheme="minorHAnsi" w:hAnsiTheme="minorHAnsi" w:cstheme="minorHAnsi"/>
          <w:bCs/>
          <w:i/>
          <w:iCs/>
          <w:sz w:val="22"/>
          <w:szCs w:val="22"/>
        </w:rPr>
        <w:t>BioCycle</w:t>
      </w:r>
      <w:r>
        <w:rPr>
          <w:rFonts w:asciiTheme="minorHAnsi" w:hAnsiTheme="minorHAnsi" w:cstheme="minorHAnsi"/>
          <w:bCs/>
          <w:sz w:val="22"/>
          <w:szCs w:val="22"/>
        </w:rPr>
        <w:t xml:space="preserve"> CONNECT, </w:t>
      </w:r>
      <w:r>
        <w:rPr>
          <w:rFonts w:asciiTheme="minorHAnsi" w:hAnsiTheme="minorHAnsi" w:cstheme="minorHAnsi"/>
          <w:bCs/>
          <w:sz w:val="22"/>
          <w:szCs w:val="22"/>
        </w:rPr>
        <w:t>May</w:t>
      </w:r>
      <w:r>
        <w:rPr>
          <w:rFonts w:asciiTheme="minorHAnsi" w:hAnsiTheme="minorHAnsi" w:cstheme="minorHAnsi"/>
          <w:bCs/>
          <w:sz w:val="22"/>
          <w:szCs w:val="22"/>
        </w:rPr>
        <w:t>, 2023</w:t>
      </w:r>
    </w:p>
    <w:p w14:paraId="039DD458" w14:textId="31C1E9B1" w:rsidR="00ED10CA" w:rsidRDefault="00ED10CA" w:rsidP="0069577A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“Technology Innovation Targets Microplastics in Food Waste Streams”, </w:t>
      </w:r>
      <w:r w:rsidRPr="002705F8">
        <w:rPr>
          <w:rFonts w:asciiTheme="minorHAnsi" w:hAnsiTheme="minorHAnsi" w:cstheme="minorHAnsi"/>
          <w:bCs/>
          <w:i/>
          <w:iCs/>
          <w:sz w:val="22"/>
          <w:szCs w:val="22"/>
        </w:rPr>
        <w:t>BioCycle</w:t>
      </w:r>
      <w:r>
        <w:rPr>
          <w:rFonts w:asciiTheme="minorHAnsi" w:hAnsiTheme="minorHAnsi" w:cstheme="minorHAnsi"/>
          <w:bCs/>
          <w:sz w:val="22"/>
          <w:szCs w:val="22"/>
        </w:rPr>
        <w:t xml:space="preserve"> CONNECT, </w:t>
      </w:r>
      <w:r>
        <w:rPr>
          <w:rFonts w:asciiTheme="minorHAnsi" w:hAnsiTheme="minorHAnsi" w:cstheme="minorHAnsi"/>
          <w:bCs/>
          <w:sz w:val="22"/>
          <w:szCs w:val="22"/>
        </w:rPr>
        <w:t>June</w:t>
      </w:r>
      <w:r>
        <w:rPr>
          <w:rFonts w:asciiTheme="minorHAnsi" w:hAnsiTheme="minorHAnsi" w:cstheme="minorHAnsi"/>
          <w:bCs/>
          <w:sz w:val="22"/>
          <w:szCs w:val="22"/>
        </w:rPr>
        <w:t>, 2023</w:t>
      </w:r>
    </w:p>
    <w:p w14:paraId="7E265F58" w14:textId="77777777" w:rsidR="0069577A" w:rsidRPr="0069577A" w:rsidRDefault="0069577A" w:rsidP="0069577A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24BC8A" w14:textId="77777777" w:rsidR="0069577A" w:rsidRPr="00081250" w:rsidRDefault="0069577A" w:rsidP="00B4528F">
      <w:pPr>
        <w:widowControl w:val="0"/>
        <w:jc w:val="both"/>
        <w:rPr>
          <w:rFonts w:asciiTheme="minorHAnsi" w:hAnsiTheme="minorHAnsi" w:cstheme="minorHAnsi"/>
        </w:rPr>
      </w:pPr>
    </w:p>
    <w:sectPr w:rsidR="0069577A" w:rsidRPr="00081250" w:rsidSect="0008125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432" w:right="1008" w:bottom="1152" w:left="1152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7D40" w14:textId="77777777" w:rsidR="00596380" w:rsidRDefault="00596380">
      <w:r>
        <w:separator/>
      </w:r>
    </w:p>
  </w:endnote>
  <w:endnote w:type="continuationSeparator" w:id="0">
    <w:p w14:paraId="37B38DF0" w14:textId="77777777" w:rsidR="00596380" w:rsidRDefault="0059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BC51" w14:textId="77777777" w:rsidR="00F766D5" w:rsidRDefault="00596380">
    <w:pPr>
      <w:pStyle w:val="Footer"/>
    </w:pPr>
    <w:r>
      <w:rPr>
        <w:noProof/>
      </w:rPr>
      <w:pict w14:anchorId="3EEE8BD0">
        <v:rect id="_x0000_i1026" alt="" style="width:7in;height:.05pt;mso-wrap-style:square;mso-width-percent:0;mso-height-percent:0;mso-width-percent:0;mso-height-percent:0;v-text-anchor:top" o:hralign="center" o:hrstd="t" o:hrnoshade="t" o:hr="t" fillcolor="#030" stroked="f"/>
      </w:pict>
    </w:r>
  </w:p>
  <w:p w14:paraId="757E35B5" w14:textId="77777777" w:rsidR="00F766D5" w:rsidRDefault="00F766D5">
    <w:pPr>
      <w:pStyle w:val="Footer"/>
      <w:rPr>
        <w:rFonts w:cs="Arial"/>
        <w:color w:val="999999"/>
        <w:sz w:val="20"/>
        <w:szCs w:val="20"/>
      </w:rPr>
    </w:pPr>
    <w:r>
      <w:rPr>
        <w:rFonts w:cs="Arial"/>
        <w:color w:val="999999"/>
        <w:sz w:val="20"/>
        <w:szCs w:val="20"/>
      </w:rPr>
      <w:t xml:space="preserve">www.cokercompost.com                                                                                                                    </w:t>
    </w:r>
    <w:r>
      <w:rPr>
        <w:rStyle w:val="PageNumber"/>
        <w:rFonts w:cs="Arial"/>
        <w:sz w:val="20"/>
        <w:szCs w:val="20"/>
      </w:rPr>
      <w:fldChar w:fldCharType="begin"/>
    </w:r>
    <w:r>
      <w:rPr>
        <w:rStyle w:val="PageNumber"/>
        <w:rFonts w:cs="Arial"/>
        <w:sz w:val="20"/>
        <w:szCs w:val="20"/>
      </w:rPr>
      <w:instrText xml:space="preserve"> PAGE </w:instrText>
    </w:r>
    <w:r>
      <w:rPr>
        <w:rStyle w:val="PageNumber"/>
        <w:rFonts w:cs="Arial"/>
        <w:sz w:val="20"/>
        <w:szCs w:val="20"/>
      </w:rPr>
      <w:fldChar w:fldCharType="separate"/>
    </w:r>
    <w:r w:rsidR="00F95F3D">
      <w:rPr>
        <w:rStyle w:val="PageNumber"/>
        <w:rFonts w:cs="Arial"/>
        <w:noProof/>
        <w:sz w:val="20"/>
        <w:szCs w:val="20"/>
      </w:rPr>
      <w:t>2</w:t>
    </w:r>
    <w:r>
      <w:rPr>
        <w:rStyle w:val="PageNumber"/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D295" w14:textId="77777777" w:rsidR="009D796F" w:rsidRDefault="00596380" w:rsidP="009D796F">
    <w:pPr>
      <w:pStyle w:val="Footer"/>
    </w:pPr>
    <w:r>
      <w:rPr>
        <w:noProof/>
      </w:rPr>
      <w:pict w14:anchorId="73A488B2">
        <v:rect id="_x0000_i1025" alt="" style="width:7in;height:.05pt;mso-wrap-style:square;mso-width-percent:0;mso-height-percent:0;mso-width-percent:0;mso-height-percent:0;v-text-anchor:top" o:hralign="center" o:hrstd="t" o:hr="t" fillcolor="#a28d68" stroked="f"/>
      </w:pict>
    </w:r>
  </w:p>
  <w:p w14:paraId="0B7C6A72" w14:textId="77777777" w:rsidR="009D796F" w:rsidRDefault="009D796F" w:rsidP="009D796F">
    <w:pPr>
      <w:pStyle w:val="Footer"/>
    </w:pPr>
    <w:r>
      <w:rPr>
        <w:rFonts w:cs="Arial"/>
        <w:color w:val="999999"/>
        <w:sz w:val="20"/>
      </w:rPr>
      <w:t xml:space="preserve">www.cokercompost.com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F97A" w14:textId="77777777" w:rsidR="00596380" w:rsidRDefault="00596380">
      <w:r>
        <w:separator/>
      </w:r>
    </w:p>
  </w:footnote>
  <w:footnote w:type="continuationSeparator" w:id="0">
    <w:p w14:paraId="2F811124" w14:textId="77777777" w:rsidR="00596380" w:rsidRDefault="0059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0574" w14:textId="77777777" w:rsidR="00F766D5" w:rsidRDefault="00DA07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6EC6E2" wp14:editId="23D09E00">
          <wp:simplePos x="0" y="0"/>
          <wp:positionH relativeFrom="column">
            <wp:posOffset>5126355</wp:posOffset>
          </wp:positionH>
          <wp:positionV relativeFrom="paragraph">
            <wp:posOffset>-614045</wp:posOffset>
          </wp:positionV>
          <wp:extent cx="1051560" cy="683260"/>
          <wp:effectExtent l="0" t="0" r="0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4A2DEF" wp14:editId="59D0EBAF">
              <wp:simplePos x="0" y="0"/>
              <wp:positionH relativeFrom="column">
                <wp:posOffset>114300</wp:posOffset>
              </wp:positionH>
              <wp:positionV relativeFrom="paragraph">
                <wp:posOffset>22860</wp:posOffset>
              </wp:positionV>
              <wp:extent cx="5012055" cy="3175"/>
              <wp:effectExtent l="19050" t="13335" r="17145" b="2159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12055" cy="3175"/>
                      </a:xfrm>
                      <a:custGeom>
                        <a:avLst/>
                        <a:gdLst>
                          <a:gd name="T0" fmla="*/ 7893 w 7893"/>
                          <a:gd name="T1" fmla="*/ 5 h 5"/>
                          <a:gd name="T2" fmla="*/ 0 w 7893"/>
                          <a:gd name="T3" fmla="*/ 0 h 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893" h="5">
                            <a:moveTo>
                              <a:pt x="7893" y="5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polyline w14:anchorId="4ED21B18" id="Freeform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03.65pt,2.05pt,9pt,1.8pt" coordsize="7893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" strokeweight="2pt">
              <v:stroke startarrowwidth="narrow" startarrowlength="short" endarrowwidth="narrow" endarrowlength="short"/>
              <v:path arrowok="t" o:connecttype="custom" o:connectlocs="5012055,3175;0,0" o:connectangles="0,0"/>
            </v:poly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51E0" w14:textId="77777777" w:rsidR="009D796F" w:rsidRDefault="009D796F" w:rsidP="009D796F">
    <w:pPr>
      <w:tabs>
        <w:tab w:val="left" w:pos="3240"/>
        <w:tab w:val="right" w:pos="5490"/>
        <w:tab w:val="left" w:pos="6210"/>
      </w:tabs>
      <w:ind w:firstLine="9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D8DD09" wp14:editId="7DA47C68">
          <wp:simplePos x="0" y="0"/>
          <wp:positionH relativeFrom="column">
            <wp:posOffset>5092065</wp:posOffset>
          </wp:positionH>
          <wp:positionV relativeFrom="page">
            <wp:posOffset>342900</wp:posOffset>
          </wp:positionV>
          <wp:extent cx="912495" cy="564515"/>
          <wp:effectExtent l="0" t="0" r="1905" b="6985"/>
          <wp:wrapSquare wrapText="left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458F54" wp14:editId="49985292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012055" cy="3175"/>
              <wp:effectExtent l="19050" t="17145" r="17145" b="17780"/>
              <wp:wrapNone/>
              <wp:docPr id="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12055" cy="3175"/>
                      </a:xfrm>
                      <a:custGeom>
                        <a:avLst/>
                        <a:gdLst>
                          <a:gd name="T0" fmla="*/ 7893 w 7893"/>
                          <a:gd name="T1" fmla="*/ 5 h 5"/>
                          <a:gd name="T2" fmla="*/ 0 w 7893"/>
                          <a:gd name="T3" fmla="*/ 0 h 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893" h="5">
                            <a:moveTo>
                              <a:pt x="7893" y="5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polyline w14:anchorId="777030DC" id="Freeform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4.65pt,7.6pt,0,7.35pt" coordsize="7893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" strokeweight="2pt">
              <v:stroke startarrowwidth="narrow" startarrowlength="short" endarrowwidth="narrow" endarrowlength="short"/>
              <v:path arrowok="t" o:connecttype="custom" o:connectlocs="5012055,3175;0,0" o:connectangles="0,0"/>
            </v:polyline>
          </w:pict>
        </mc:Fallback>
      </mc:AlternateContent>
    </w:r>
  </w:p>
  <w:p w14:paraId="0122E4E2" w14:textId="77777777" w:rsidR="009D796F" w:rsidRDefault="009D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52949"/>
    <w:multiLevelType w:val="multilevel"/>
    <w:tmpl w:val="3836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93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39"/>
    <w:rsid w:val="00002046"/>
    <w:rsid w:val="00002150"/>
    <w:rsid w:val="00063275"/>
    <w:rsid w:val="00081250"/>
    <w:rsid w:val="000E4ADF"/>
    <w:rsid w:val="00112813"/>
    <w:rsid w:val="0013615C"/>
    <w:rsid w:val="00137201"/>
    <w:rsid w:val="0015049C"/>
    <w:rsid w:val="00154FB5"/>
    <w:rsid w:val="001715C0"/>
    <w:rsid w:val="0018441F"/>
    <w:rsid w:val="00195778"/>
    <w:rsid w:val="001A74D1"/>
    <w:rsid w:val="001B6D7F"/>
    <w:rsid w:val="001D4448"/>
    <w:rsid w:val="001D4CE3"/>
    <w:rsid w:val="001E150C"/>
    <w:rsid w:val="001E469E"/>
    <w:rsid w:val="001F67B5"/>
    <w:rsid w:val="00207D4F"/>
    <w:rsid w:val="00216F55"/>
    <w:rsid w:val="00246297"/>
    <w:rsid w:val="002705F8"/>
    <w:rsid w:val="00273714"/>
    <w:rsid w:val="00286431"/>
    <w:rsid w:val="002917AE"/>
    <w:rsid w:val="002A5551"/>
    <w:rsid w:val="002F13CF"/>
    <w:rsid w:val="003139DE"/>
    <w:rsid w:val="00344066"/>
    <w:rsid w:val="00346459"/>
    <w:rsid w:val="0037503D"/>
    <w:rsid w:val="00381EAE"/>
    <w:rsid w:val="003843AE"/>
    <w:rsid w:val="0039021E"/>
    <w:rsid w:val="00400DAF"/>
    <w:rsid w:val="0041106E"/>
    <w:rsid w:val="00427198"/>
    <w:rsid w:val="00430955"/>
    <w:rsid w:val="00441B98"/>
    <w:rsid w:val="00441D25"/>
    <w:rsid w:val="0044228B"/>
    <w:rsid w:val="00453D8D"/>
    <w:rsid w:val="00465583"/>
    <w:rsid w:val="0047512F"/>
    <w:rsid w:val="00477053"/>
    <w:rsid w:val="004B2E92"/>
    <w:rsid w:val="004B4F7C"/>
    <w:rsid w:val="004D60DC"/>
    <w:rsid w:val="00516498"/>
    <w:rsid w:val="00521CC8"/>
    <w:rsid w:val="0053602A"/>
    <w:rsid w:val="005400E4"/>
    <w:rsid w:val="00596380"/>
    <w:rsid w:val="005C0438"/>
    <w:rsid w:val="005E3FD6"/>
    <w:rsid w:val="005F57B9"/>
    <w:rsid w:val="0061745B"/>
    <w:rsid w:val="006221E2"/>
    <w:rsid w:val="006338DD"/>
    <w:rsid w:val="00646355"/>
    <w:rsid w:val="0065391D"/>
    <w:rsid w:val="00672753"/>
    <w:rsid w:val="00672A5D"/>
    <w:rsid w:val="006765F5"/>
    <w:rsid w:val="00690A64"/>
    <w:rsid w:val="0069577A"/>
    <w:rsid w:val="006A3C72"/>
    <w:rsid w:val="006F1CAB"/>
    <w:rsid w:val="00700BB1"/>
    <w:rsid w:val="00707405"/>
    <w:rsid w:val="00734A56"/>
    <w:rsid w:val="007460AB"/>
    <w:rsid w:val="007648F0"/>
    <w:rsid w:val="0077106A"/>
    <w:rsid w:val="007E6E07"/>
    <w:rsid w:val="00825E65"/>
    <w:rsid w:val="00872295"/>
    <w:rsid w:val="0087495A"/>
    <w:rsid w:val="008D2071"/>
    <w:rsid w:val="0091707A"/>
    <w:rsid w:val="0094629C"/>
    <w:rsid w:val="00991064"/>
    <w:rsid w:val="009B53BE"/>
    <w:rsid w:val="009C1A3D"/>
    <w:rsid w:val="009D796F"/>
    <w:rsid w:val="009E7264"/>
    <w:rsid w:val="00A165A6"/>
    <w:rsid w:val="00A359DD"/>
    <w:rsid w:val="00A50A18"/>
    <w:rsid w:val="00A5477A"/>
    <w:rsid w:val="00A621F9"/>
    <w:rsid w:val="00A75339"/>
    <w:rsid w:val="00A90E8D"/>
    <w:rsid w:val="00A91DA1"/>
    <w:rsid w:val="00AA6872"/>
    <w:rsid w:val="00AE5913"/>
    <w:rsid w:val="00B05848"/>
    <w:rsid w:val="00B42A60"/>
    <w:rsid w:val="00B4528F"/>
    <w:rsid w:val="00B5425B"/>
    <w:rsid w:val="00B90505"/>
    <w:rsid w:val="00B957BE"/>
    <w:rsid w:val="00B97688"/>
    <w:rsid w:val="00BA19D1"/>
    <w:rsid w:val="00BE7188"/>
    <w:rsid w:val="00C01840"/>
    <w:rsid w:val="00C0657A"/>
    <w:rsid w:val="00C12A66"/>
    <w:rsid w:val="00C146A0"/>
    <w:rsid w:val="00C1550F"/>
    <w:rsid w:val="00C24058"/>
    <w:rsid w:val="00C310CF"/>
    <w:rsid w:val="00C45091"/>
    <w:rsid w:val="00CC3DFC"/>
    <w:rsid w:val="00CD7A3F"/>
    <w:rsid w:val="00CE1ECD"/>
    <w:rsid w:val="00D12197"/>
    <w:rsid w:val="00D23867"/>
    <w:rsid w:val="00D30E43"/>
    <w:rsid w:val="00D913E3"/>
    <w:rsid w:val="00DA07DB"/>
    <w:rsid w:val="00DA3FD9"/>
    <w:rsid w:val="00DD598C"/>
    <w:rsid w:val="00E33885"/>
    <w:rsid w:val="00E464C1"/>
    <w:rsid w:val="00E513A9"/>
    <w:rsid w:val="00E622FE"/>
    <w:rsid w:val="00E95ABE"/>
    <w:rsid w:val="00ED10CA"/>
    <w:rsid w:val="00F16B4F"/>
    <w:rsid w:val="00F2599F"/>
    <w:rsid w:val="00F42939"/>
    <w:rsid w:val="00F63D5F"/>
    <w:rsid w:val="00F7054F"/>
    <w:rsid w:val="00F766D5"/>
    <w:rsid w:val="00F83466"/>
    <w:rsid w:val="00F95F3D"/>
    <w:rsid w:val="00FA5E70"/>
    <w:rsid w:val="00FC2F06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DD7635"/>
  <w15:docId w15:val="{4403885B-4574-4D64-BB76-F2BB9814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5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550F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957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55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55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E1C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7E1CD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E1CDA"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C1550F"/>
    <w:pPr>
      <w:jc w:val="center"/>
    </w:pPr>
    <w:rPr>
      <w:rFonts w:ascii="Calisto MT" w:hAnsi="Calisto MT"/>
      <w:sz w:val="40"/>
    </w:rPr>
  </w:style>
  <w:style w:type="character" w:customStyle="1" w:styleId="TitleChar">
    <w:name w:val="Title Char"/>
    <w:link w:val="Title"/>
    <w:uiPriority w:val="10"/>
    <w:rsid w:val="007E1CD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1550F"/>
    <w:pPr>
      <w:jc w:val="both"/>
    </w:pPr>
    <w:rPr>
      <w:rFonts w:ascii="Arial" w:hAnsi="Arial" w:cs="Arial"/>
    </w:rPr>
  </w:style>
  <w:style w:type="character" w:customStyle="1" w:styleId="BodyTextChar">
    <w:name w:val="Body Text Char"/>
    <w:link w:val="BodyText"/>
    <w:uiPriority w:val="99"/>
    <w:semiHidden/>
    <w:rsid w:val="007E1CDA"/>
    <w:rPr>
      <w:sz w:val="24"/>
      <w:szCs w:val="24"/>
    </w:rPr>
  </w:style>
  <w:style w:type="paragraph" w:styleId="Header">
    <w:name w:val="header"/>
    <w:basedOn w:val="Normal"/>
    <w:link w:val="HeaderChar"/>
    <w:rsid w:val="00C1550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E1CDA"/>
    <w:rPr>
      <w:sz w:val="24"/>
      <w:szCs w:val="24"/>
    </w:rPr>
  </w:style>
  <w:style w:type="paragraph" w:styleId="Footer">
    <w:name w:val="footer"/>
    <w:basedOn w:val="Normal"/>
    <w:link w:val="FooterChar"/>
    <w:rsid w:val="00C1550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E1CDA"/>
    <w:rPr>
      <w:sz w:val="24"/>
      <w:szCs w:val="24"/>
    </w:rPr>
  </w:style>
  <w:style w:type="character" w:styleId="PageNumber">
    <w:name w:val="page number"/>
    <w:uiPriority w:val="99"/>
    <w:rsid w:val="00C1550F"/>
    <w:rPr>
      <w:rFonts w:cs="Times New Roman"/>
    </w:rPr>
  </w:style>
  <w:style w:type="character" w:styleId="Hyperlink">
    <w:name w:val="Hyperlink"/>
    <w:uiPriority w:val="99"/>
    <w:rsid w:val="00C1550F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18441F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unhideWhenUsed/>
    <w:rsid w:val="009D796F"/>
    <w:rPr>
      <w:rFonts w:ascii="Californian FB" w:eastAsia="Calibri" w:hAnsi="Californian FB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rsid w:val="009D796F"/>
    <w:rPr>
      <w:rFonts w:ascii="Californian FB" w:eastAsia="Calibri" w:hAnsi="Californian FB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707A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6957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kercompos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Coker Composting &amp; Consulting</vt:lpstr>
    </vt:vector>
  </TitlesOfParts>
  <Company>Coker Composting &amp;</Company>
  <LinksUpToDate>false</LinksUpToDate>
  <CharactersWithSpaces>16982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Coker Composting &amp; Consulting</dc:title>
  <dc:creator>Craig Coker</dc:creator>
  <cp:lastModifiedBy>Craig Coker</cp:lastModifiedBy>
  <cp:revision>3</cp:revision>
  <cp:lastPrinted>2006-07-17T16:38:00Z</cp:lastPrinted>
  <dcterms:created xsi:type="dcterms:W3CDTF">2023-07-10T07:55:00Z</dcterms:created>
  <dcterms:modified xsi:type="dcterms:W3CDTF">2023-07-10T07:55:00Z</dcterms:modified>
</cp:coreProperties>
</file>