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A1" w:rsidRDefault="007153E6" w:rsidP="007153E6">
      <w:pPr>
        <w:pStyle w:val="NoSpacing"/>
        <w:jc w:val="center"/>
      </w:pPr>
      <w:r>
        <w:t>Town of White</w:t>
      </w:r>
    </w:p>
    <w:p w:rsidR="007153E6" w:rsidRDefault="007153E6" w:rsidP="007153E6">
      <w:pPr>
        <w:pStyle w:val="NoSpacing"/>
        <w:jc w:val="center"/>
        <w:rPr>
          <w:sz w:val="32"/>
        </w:rPr>
      </w:pPr>
      <w:r>
        <w:rPr>
          <w:sz w:val="32"/>
        </w:rPr>
        <w:t>Fund Balance Policy</w:t>
      </w:r>
    </w:p>
    <w:p w:rsidR="007153E6" w:rsidRDefault="007153E6" w:rsidP="007153E6">
      <w:pPr>
        <w:pStyle w:val="NoSpacing"/>
        <w:rPr>
          <w:sz w:val="32"/>
        </w:rPr>
      </w:pPr>
    </w:p>
    <w:p w:rsidR="007153E6" w:rsidRDefault="007153E6" w:rsidP="007153E6">
      <w:pPr>
        <w:pStyle w:val="NoSpacing"/>
        <w:numPr>
          <w:ilvl w:val="0"/>
          <w:numId w:val="1"/>
        </w:numPr>
      </w:pPr>
      <w:r>
        <w:t>Purpose and Need</w:t>
      </w:r>
    </w:p>
    <w:p w:rsidR="007153E6" w:rsidRDefault="007153E6" w:rsidP="007153E6">
      <w:pPr>
        <w:pStyle w:val="NoSpacing"/>
        <w:ind w:left="360"/>
        <w:rPr>
          <w:sz w:val="22"/>
        </w:rPr>
      </w:pPr>
    </w:p>
    <w:p w:rsidR="007153E6" w:rsidRDefault="007153E6" w:rsidP="007153E6">
      <w:pPr>
        <w:pStyle w:val="NoSpacing"/>
        <w:ind w:left="1080"/>
      </w:pPr>
      <w:r>
        <w:t xml:space="preserve">The Town of White understands it has a responsibility to maintain prudent financial operations to ensure stable township operations for the benefit of town residents and businesses.  </w:t>
      </w:r>
    </w:p>
    <w:p w:rsidR="007153E6" w:rsidRDefault="007153E6" w:rsidP="007153E6">
      <w:pPr>
        <w:pStyle w:val="NoSpacing"/>
        <w:ind w:left="1080"/>
      </w:pPr>
    </w:p>
    <w:p w:rsidR="00E30B59" w:rsidRDefault="007153E6" w:rsidP="007153E6">
      <w:pPr>
        <w:pStyle w:val="NoSpacing"/>
        <w:ind w:left="1080"/>
      </w:pPr>
      <w:r>
        <w:t xml:space="preserve">Fund balance reserves are an important component in ensuring the overall financial health of a community, by giving the Township </w:t>
      </w:r>
      <w:r w:rsidR="00A007C7">
        <w:t>a c</w:t>
      </w:r>
      <w:r>
        <w:t xml:space="preserve">ushion to meet contingency or cash-flow timing needs.  The Office of the State Auditor recommends that at year-end, local governments maintain an unreserved fund balance in their general fund and special revenue funds of approximately 35 to 50% of fund operating revenues, or no less than five months of operating expenditures.  </w:t>
      </w:r>
    </w:p>
    <w:p w:rsidR="00E30B59" w:rsidRDefault="00E30B59" w:rsidP="007153E6">
      <w:pPr>
        <w:pStyle w:val="NoSpacing"/>
        <w:ind w:left="1080"/>
      </w:pPr>
    </w:p>
    <w:p w:rsidR="007153E6" w:rsidRDefault="007153E6" w:rsidP="007153E6">
      <w:pPr>
        <w:pStyle w:val="NoSpacing"/>
        <w:ind w:left="1080"/>
      </w:pPr>
      <w:r>
        <w:t>Although bond rating agencies do not have recommended fund balance levels, the agencies look favorably on larger fund balances, which protect against contingencies and cash flow needs.</w:t>
      </w:r>
    </w:p>
    <w:p w:rsidR="007153E6" w:rsidRDefault="007153E6" w:rsidP="007153E6">
      <w:pPr>
        <w:pStyle w:val="NoSpacing"/>
        <w:ind w:left="1080"/>
      </w:pPr>
    </w:p>
    <w:p w:rsidR="007153E6" w:rsidRDefault="007153E6" w:rsidP="007153E6">
      <w:pPr>
        <w:pStyle w:val="NoSpacing"/>
        <w:numPr>
          <w:ilvl w:val="0"/>
          <w:numId w:val="1"/>
        </w:numPr>
      </w:pPr>
      <w:r>
        <w:t>Policy</w:t>
      </w:r>
    </w:p>
    <w:p w:rsidR="007153E6" w:rsidRDefault="007153E6" w:rsidP="007153E6">
      <w:pPr>
        <w:pStyle w:val="NoSpacing"/>
        <w:ind w:left="360"/>
      </w:pPr>
    </w:p>
    <w:p w:rsidR="00A007C7" w:rsidRDefault="00B06F7A" w:rsidP="00B06F7A">
      <w:pPr>
        <w:pStyle w:val="NoSpacing"/>
        <w:numPr>
          <w:ilvl w:val="0"/>
          <w:numId w:val="2"/>
        </w:numPr>
      </w:pPr>
      <w:r>
        <w:t xml:space="preserve">The Town of White shall provide and maintain an unreserved </w:t>
      </w:r>
      <w:r w:rsidR="00A007C7">
        <w:t xml:space="preserve">balance </w:t>
      </w:r>
      <w:r w:rsidR="000D70E4">
        <w:t xml:space="preserve">equal to </w:t>
      </w:r>
      <w:r w:rsidR="0014632E">
        <w:t>50</w:t>
      </w:r>
      <w:r w:rsidR="00E30B59">
        <w:t>%</w:t>
      </w:r>
      <w:r w:rsidR="00A007C7">
        <w:t xml:space="preserve"> of budgeted operating expenditures.</w:t>
      </w:r>
      <w:r w:rsidR="000D70E4">
        <w:t xml:space="preserve"> Funds are accounted for in the Town’s Annual Financial Report and include: </w:t>
      </w:r>
    </w:p>
    <w:p w:rsidR="000D70E4" w:rsidRDefault="000D70E4" w:rsidP="000D70E4">
      <w:pPr>
        <w:pStyle w:val="NoSpacing"/>
        <w:numPr>
          <w:ilvl w:val="2"/>
          <w:numId w:val="2"/>
        </w:numPr>
      </w:pPr>
      <w:r>
        <w:t>General Fund</w:t>
      </w:r>
    </w:p>
    <w:p w:rsidR="000D70E4" w:rsidRDefault="000D70E4" w:rsidP="000D70E4">
      <w:pPr>
        <w:pStyle w:val="NoSpacing"/>
        <w:numPr>
          <w:ilvl w:val="2"/>
          <w:numId w:val="2"/>
        </w:numPr>
      </w:pPr>
      <w:r>
        <w:t>Road &amp; Bridge Fund</w:t>
      </w:r>
    </w:p>
    <w:p w:rsidR="000D70E4" w:rsidRDefault="000D70E4" w:rsidP="000D70E4">
      <w:pPr>
        <w:pStyle w:val="NoSpacing"/>
        <w:numPr>
          <w:ilvl w:val="2"/>
          <w:numId w:val="2"/>
        </w:numPr>
      </w:pPr>
      <w:r>
        <w:t>Debt Service Funds</w:t>
      </w:r>
    </w:p>
    <w:p w:rsidR="00A007C7" w:rsidRDefault="00A007C7" w:rsidP="00B06F7A">
      <w:pPr>
        <w:pStyle w:val="NoSpacing"/>
        <w:numPr>
          <w:ilvl w:val="0"/>
          <w:numId w:val="2"/>
        </w:numPr>
      </w:pPr>
      <w:r>
        <w:t>Annual proposed budgets shall include this benchmark policy.</w:t>
      </w:r>
    </w:p>
    <w:p w:rsidR="00A007C7" w:rsidRDefault="00A007C7" w:rsidP="00B06F7A">
      <w:pPr>
        <w:pStyle w:val="NoSpacing"/>
        <w:numPr>
          <w:ilvl w:val="0"/>
          <w:numId w:val="2"/>
        </w:numPr>
      </w:pPr>
      <w:r>
        <w:t>The Town Board shall review the amounts in fund balances in conjunction with the annual budget approval, and make adjustments as necessary to meet expected cash-flow needs.</w:t>
      </w:r>
    </w:p>
    <w:p w:rsidR="00A007C7" w:rsidRDefault="00A007C7" w:rsidP="00B06F7A">
      <w:pPr>
        <w:pStyle w:val="NoSpacing"/>
        <w:numPr>
          <w:ilvl w:val="0"/>
          <w:numId w:val="2"/>
        </w:numPr>
      </w:pPr>
      <w:r>
        <w:t>The Town Board may consider appropriating (for authorized purposes) fund balance in excess of the policy level.  An example of preferred use of excess fund balance would be for one-time expenditures such as capital expenditures.</w:t>
      </w:r>
    </w:p>
    <w:p w:rsidR="008F6385" w:rsidRDefault="008F6385" w:rsidP="00B06F7A">
      <w:pPr>
        <w:pStyle w:val="NoSpacing"/>
        <w:numPr>
          <w:ilvl w:val="0"/>
          <w:numId w:val="2"/>
        </w:numPr>
      </w:pPr>
      <w:r>
        <w:t xml:space="preserve">Normal Order of Resource Use:  When </w:t>
      </w:r>
      <w:proofErr w:type="gramStart"/>
      <w:r>
        <w:t>an expenditure</w:t>
      </w:r>
      <w:proofErr w:type="gramEnd"/>
      <w:r>
        <w:t xml:space="preserve"> is incurred for purposes for which both restricted and unrestricted fund balance is available, the net resources with the most constraints are used first.  </w:t>
      </w:r>
    </w:p>
    <w:p w:rsidR="008F6385" w:rsidRDefault="008F6385" w:rsidP="008F6385">
      <w:pPr>
        <w:pStyle w:val="NoSpacing"/>
      </w:pPr>
    </w:p>
    <w:p w:rsidR="008F6385" w:rsidRDefault="008F6385" w:rsidP="008F6385">
      <w:pPr>
        <w:pStyle w:val="NoSpacing"/>
      </w:pPr>
    </w:p>
    <w:p w:rsidR="008F6385" w:rsidRDefault="008F6385" w:rsidP="008F6385">
      <w:pPr>
        <w:pStyle w:val="NoSpacing"/>
      </w:pPr>
    </w:p>
    <w:p w:rsidR="00A007C7" w:rsidRDefault="00A007C7" w:rsidP="00A007C7">
      <w:pPr>
        <w:pStyle w:val="NoSpacing"/>
        <w:ind w:left="1080"/>
      </w:pPr>
    </w:p>
    <w:p w:rsidR="007153E6" w:rsidRDefault="00A007C7" w:rsidP="00A007C7">
      <w:pPr>
        <w:pStyle w:val="NoSpacing"/>
        <w:numPr>
          <w:ilvl w:val="0"/>
          <w:numId w:val="1"/>
        </w:numPr>
      </w:pPr>
      <w:r>
        <w:lastRenderedPageBreak/>
        <w:t>Procedures</w:t>
      </w:r>
    </w:p>
    <w:p w:rsidR="00A007C7" w:rsidRDefault="00A007C7" w:rsidP="00A007C7">
      <w:pPr>
        <w:pStyle w:val="NoSpacing"/>
        <w:ind w:left="360"/>
      </w:pPr>
    </w:p>
    <w:p w:rsidR="00A007C7" w:rsidRDefault="00A007C7" w:rsidP="00A007C7">
      <w:pPr>
        <w:pStyle w:val="NoSpacing"/>
        <w:numPr>
          <w:ilvl w:val="0"/>
          <w:numId w:val="3"/>
        </w:numPr>
      </w:pPr>
      <w:r>
        <w:t>The Town of White shall maintain necessary funds in accordance with Town policy and Minnesota statutes.</w:t>
      </w:r>
    </w:p>
    <w:p w:rsidR="00A007C7" w:rsidRDefault="00A007C7" w:rsidP="00A007C7">
      <w:pPr>
        <w:pStyle w:val="NoSpacing"/>
        <w:numPr>
          <w:ilvl w:val="0"/>
          <w:numId w:val="3"/>
        </w:numPr>
      </w:pPr>
      <w:r>
        <w:t>Annual financial statements shall be prepared in accordance with generally accepted accounting principles establishing fund balance at the end of each year.</w:t>
      </w:r>
    </w:p>
    <w:p w:rsidR="00A007C7" w:rsidRDefault="00A007C7" w:rsidP="00A007C7">
      <w:pPr>
        <w:pStyle w:val="NoSpacing"/>
        <w:numPr>
          <w:ilvl w:val="0"/>
          <w:numId w:val="3"/>
        </w:numPr>
      </w:pPr>
      <w:r>
        <w:t>The Town Board shall review fund balance and cash-flow needs during the budget process in accordance with this policy.</w:t>
      </w:r>
    </w:p>
    <w:p w:rsidR="00A007C7" w:rsidRDefault="00900109" w:rsidP="00A007C7">
      <w:pPr>
        <w:pStyle w:val="NoSpacing"/>
        <w:numPr>
          <w:ilvl w:val="0"/>
          <w:numId w:val="3"/>
        </w:numPr>
      </w:pPr>
      <w:r>
        <w:t>T</w:t>
      </w:r>
      <w:r w:rsidR="00A007C7">
        <w:t xml:space="preserve">he policy </w:t>
      </w:r>
      <w:r>
        <w:t xml:space="preserve">shall be reviewed </w:t>
      </w:r>
      <w:r w:rsidR="00A007C7">
        <w:t>periodically, especially if the composition or timing of revenue receipts change.</w:t>
      </w:r>
    </w:p>
    <w:p w:rsidR="00900109" w:rsidRDefault="00900109" w:rsidP="00900109">
      <w:pPr>
        <w:pStyle w:val="NoSpacing"/>
        <w:ind w:left="1080"/>
      </w:pPr>
    </w:p>
    <w:p w:rsidR="00900109" w:rsidRDefault="00900109" w:rsidP="00900109">
      <w:pPr>
        <w:pStyle w:val="NoSpacing"/>
        <w:numPr>
          <w:ilvl w:val="0"/>
          <w:numId w:val="1"/>
        </w:numPr>
      </w:pPr>
      <w:r>
        <w:t>Responsibility and Authority</w:t>
      </w:r>
    </w:p>
    <w:p w:rsidR="00900109" w:rsidRDefault="00900109" w:rsidP="00900109">
      <w:pPr>
        <w:pStyle w:val="NoSpacing"/>
        <w:ind w:left="1080"/>
      </w:pPr>
    </w:p>
    <w:p w:rsidR="00900109" w:rsidRDefault="00900109" w:rsidP="00900109">
      <w:pPr>
        <w:pStyle w:val="NoSpacing"/>
        <w:numPr>
          <w:ilvl w:val="0"/>
          <w:numId w:val="4"/>
        </w:numPr>
      </w:pPr>
      <w:r>
        <w:t xml:space="preserve">Review of and recommended changes in policy shall be the responsibility of the Town Clerk. </w:t>
      </w:r>
    </w:p>
    <w:p w:rsidR="00900109" w:rsidRDefault="00900109" w:rsidP="00900109">
      <w:pPr>
        <w:pStyle w:val="NoSpacing"/>
        <w:numPr>
          <w:ilvl w:val="0"/>
          <w:numId w:val="4"/>
        </w:numPr>
      </w:pPr>
      <w:r>
        <w:t>Administrative implementation of policies is the responsibility of the Town Board.</w:t>
      </w:r>
    </w:p>
    <w:p w:rsidR="00900109" w:rsidRDefault="00900109" w:rsidP="00900109">
      <w:pPr>
        <w:pStyle w:val="NoSpacing"/>
        <w:ind w:left="1080"/>
      </w:pPr>
    </w:p>
    <w:p w:rsidR="00900109" w:rsidRDefault="00900109" w:rsidP="00900109">
      <w:pPr>
        <w:pStyle w:val="NoSpacing"/>
      </w:pPr>
      <w:r>
        <w:t>Adopted:</w:t>
      </w:r>
      <w:r w:rsidR="0014632E">
        <w:t xml:space="preserve"> February 15, 2012</w:t>
      </w:r>
    </w:p>
    <w:p w:rsidR="008F6385" w:rsidRDefault="008F6385" w:rsidP="00900109">
      <w:pPr>
        <w:pStyle w:val="NoSpacing"/>
      </w:pPr>
      <w:r>
        <w:t>Amended February 27, 2013</w:t>
      </w:r>
      <w:bookmarkStart w:id="0" w:name="_GoBack"/>
      <w:bookmarkEnd w:id="0"/>
    </w:p>
    <w:p w:rsidR="00900109" w:rsidRDefault="00900109" w:rsidP="00900109">
      <w:pPr>
        <w:pStyle w:val="NoSpacing"/>
      </w:pPr>
    </w:p>
    <w:p w:rsidR="00900109" w:rsidRDefault="00900109" w:rsidP="00900109">
      <w:pPr>
        <w:pStyle w:val="NoSpacing"/>
      </w:pPr>
    </w:p>
    <w:p w:rsidR="00900109" w:rsidRPr="007153E6" w:rsidRDefault="00900109" w:rsidP="00900109">
      <w:pPr>
        <w:pStyle w:val="NoSpacing"/>
        <w:ind w:left="360"/>
      </w:pPr>
    </w:p>
    <w:p w:rsidR="007153E6" w:rsidRPr="007153E6" w:rsidRDefault="007153E6" w:rsidP="00130DA1">
      <w:pPr>
        <w:jc w:val="center"/>
        <w:rPr>
          <w:sz w:val="28"/>
        </w:rPr>
      </w:pPr>
    </w:p>
    <w:sectPr w:rsidR="007153E6" w:rsidRPr="00715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3F0D"/>
    <w:multiLevelType w:val="hybridMultilevel"/>
    <w:tmpl w:val="2AB4C2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FDE796D"/>
    <w:multiLevelType w:val="hybridMultilevel"/>
    <w:tmpl w:val="0A00E806"/>
    <w:lvl w:ilvl="0" w:tplc="EE748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92CC0"/>
    <w:multiLevelType w:val="hybridMultilevel"/>
    <w:tmpl w:val="038EB6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3F479E3"/>
    <w:multiLevelType w:val="hybridMultilevel"/>
    <w:tmpl w:val="8B907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A1"/>
    <w:rsid w:val="00092746"/>
    <w:rsid w:val="000D70E4"/>
    <w:rsid w:val="00130DA1"/>
    <w:rsid w:val="0014632E"/>
    <w:rsid w:val="001E1258"/>
    <w:rsid w:val="006E2CAB"/>
    <w:rsid w:val="007153E6"/>
    <w:rsid w:val="00875D26"/>
    <w:rsid w:val="008F6385"/>
    <w:rsid w:val="00900109"/>
    <w:rsid w:val="00A007C7"/>
    <w:rsid w:val="00A063C4"/>
    <w:rsid w:val="00B06F7A"/>
    <w:rsid w:val="00BC6822"/>
    <w:rsid w:val="00E30B59"/>
    <w:rsid w:val="00F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A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2CAB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A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2CAB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White2</dc:creator>
  <cp:lastModifiedBy>White2</cp:lastModifiedBy>
  <cp:revision>2</cp:revision>
  <cp:lastPrinted>2013-02-27T16:22:00Z</cp:lastPrinted>
  <dcterms:created xsi:type="dcterms:W3CDTF">2013-02-27T16:33:00Z</dcterms:created>
  <dcterms:modified xsi:type="dcterms:W3CDTF">2013-02-27T16:33:00Z</dcterms:modified>
</cp:coreProperties>
</file>