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B533" w14:textId="4001A159" w:rsidR="00EC7CA7" w:rsidRPr="00E44236" w:rsidRDefault="00777A38" w:rsidP="00724496">
      <w:pPr>
        <w:jc w:val="center"/>
        <w:rPr>
          <w:b/>
          <w:bCs/>
        </w:rPr>
      </w:pPr>
      <w:r w:rsidRPr="00E44236">
        <w:rPr>
          <w:b/>
          <w:bCs/>
        </w:rPr>
        <w:t xml:space="preserve">2024 WVOEMS </w:t>
      </w:r>
      <w:r w:rsidR="001126AE">
        <w:rPr>
          <w:b/>
          <w:bCs/>
        </w:rPr>
        <w:t>EMT</w:t>
      </w:r>
      <w:r w:rsidRPr="00E44236">
        <w:rPr>
          <w:b/>
          <w:bCs/>
        </w:rPr>
        <w:t xml:space="preserve"> Recert Outline</w:t>
      </w:r>
    </w:p>
    <w:p w14:paraId="15F3EBB0" w14:textId="3BD28CC4" w:rsidR="00EC7CA7" w:rsidRDefault="00EC7CA7" w:rsidP="00724496">
      <w:pPr>
        <w:jc w:val="center"/>
      </w:pPr>
      <w:r>
        <w:t>*</w:t>
      </w:r>
      <w:r w:rsidR="00BD2989">
        <w:t>2</w:t>
      </w:r>
      <w:r>
        <w:t xml:space="preserve"> hours of pediatric specific education to meet NCCP 2025 requirement of 10%</w:t>
      </w:r>
    </w:p>
    <w:p w14:paraId="1EBDC8BC" w14:textId="55EA99B3" w:rsidR="00777A38" w:rsidRDefault="00EC7CA7" w:rsidP="00724496">
      <w:pPr>
        <w:jc w:val="center"/>
      </w:pPr>
      <w:r>
        <w:t>*2 hours of specific geriatric education to meet previous WVOEMS request for geriatrics</w:t>
      </w:r>
      <w:r w:rsidR="00777A38">
        <w:br/>
      </w:r>
    </w:p>
    <w:p w14:paraId="42D1F787" w14:textId="1D7E220A" w:rsidR="00777A38" w:rsidRDefault="00777A38">
      <w:r>
        <w:t xml:space="preserve">Airway – </w:t>
      </w:r>
      <w:r w:rsidR="002E5857">
        <w:t>4</w:t>
      </w:r>
      <w:r>
        <w:t xml:space="preserve"> Hours</w:t>
      </w:r>
    </w:p>
    <w:p w14:paraId="4044745C" w14:textId="39D3EA3F" w:rsidR="004511A8" w:rsidRDefault="004511A8">
      <w:r>
        <w:tab/>
        <w:t xml:space="preserve">Capnography – </w:t>
      </w:r>
      <w:r w:rsidR="002E5857">
        <w:t>0.5</w:t>
      </w:r>
      <w:r>
        <w:t xml:space="preserve"> </w:t>
      </w:r>
    </w:p>
    <w:p w14:paraId="15DBAB86" w14:textId="4121F3F3" w:rsidR="004511A8" w:rsidRDefault="004511A8">
      <w:r>
        <w:tab/>
        <w:t xml:space="preserve">Ventilation – 3 </w:t>
      </w:r>
    </w:p>
    <w:p w14:paraId="50FCDDCF" w14:textId="7C823156" w:rsidR="004511A8" w:rsidRDefault="004511A8">
      <w:r>
        <w:tab/>
      </w:r>
      <w:r>
        <w:tab/>
        <w:t xml:space="preserve">BVM – 0.5 </w:t>
      </w:r>
    </w:p>
    <w:p w14:paraId="1DED6B0C" w14:textId="2DA4DE98" w:rsidR="004511A8" w:rsidRDefault="004511A8">
      <w:r>
        <w:tab/>
      </w:r>
      <w:r>
        <w:tab/>
        <w:t>Non-Invasive – 1</w:t>
      </w:r>
      <w:r w:rsidR="006A6DC6">
        <w:t>.5</w:t>
      </w:r>
    </w:p>
    <w:p w14:paraId="7678DF4B" w14:textId="75151E39" w:rsidR="00D47C2D" w:rsidRDefault="004511A8">
      <w:r>
        <w:tab/>
      </w:r>
      <w:r>
        <w:tab/>
        <w:t xml:space="preserve">Supraglottic airway management – </w:t>
      </w:r>
      <w:r w:rsidR="006A6DC6">
        <w:t>1.0</w:t>
      </w:r>
      <w:r>
        <w:t xml:space="preserve"> </w:t>
      </w:r>
    </w:p>
    <w:p w14:paraId="40E606E1" w14:textId="390840D1" w:rsidR="00777A38" w:rsidRDefault="00D47C2D">
      <w:r>
        <w:tab/>
        <w:t xml:space="preserve">Pediatric Airway – </w:t>
      </w:r>
      <w:r w:rsidR="002E5857">
        <w:t>0.5</w:t>
      </w:r>
      <w:r>
        <w:t xml:space="preserve"> </w:t>
      </w:r>
    </w:p>
    <w:p w14:paraId="73187031" w14:textId="77777777" w:rsidR="00D47C2D" w:rsidRDefault="00D47C2D"/>
    <w:p w14:paraId="25DB9F98" w14:textId="2EE45577" w:rsidR="00777A38" w:rsidRDefault="00777A38">
      <w:r>
        <w:t xml:space="preserve">Cardiology – </w:t>
      </w:r>
      <w:r w:rsidR="002E5857">
        <w:t>5</w:t>
      </w:r>
      <w:r>
        <w:t xml:space="preserve"> Hours</w:t>
      </w:r>
    </w:p>
    <w:p w14:paraId="608490E5" w14:textId="4D0C967D" w:rsidR="00777A38" w:rsidRDefault="00777A38">
      <w:r>
        <w:tab/>
        <w:t xml:space="preserve">Stroke – </w:t>
      </w:r>
      <w:r w:rsidR="002E5857">
        <w:t>0.5</w:t>
      </w:r>
      <w:r>
        <w:t xml:space="preserve"> </w:t>
      </w:r>
    </w:p>
    <w:p w14:paraId="7FCB541A" w14:textId="0D60A396" w:rsidR="00777A38" w:rsidRDefault="00777A38">
      <w:r>
        <w:tab/>
        <w:t>VAD – 0.5</w:t>
      </w:r>
    </w:p>
    <w:p w14:paraId="29118AE9" w14:textId="07D2A005" w:rsidR="00777A38" w:rsidRDefault="00777A38">
      <w:r>
        <w:tab/>
        <w:t>Cardiac Arrest – 1</w:t>
      </w:r>
    </w:p>
    <w:p w14:paraId="0771AB69" w14:textId="3DAC02D4" w:rsidR="00777A38" w:rsidRDefault="00777A38">
      <w:r>
        <w:tab/>
        <w:t>Peds Arrest – 1</w:t>
      </w:r>
    </w:p>
    <w:p w14:paraId="4477F2F6" w14:textId="1E255795" w:rsidR="00777A38" w:rsidRDefault="00777A38">
      <w:r>
        <w:tab/>
        <w:t xml:space="preserve">CHF – </w:t>
      </w:r>
      <w:r w:rsidR="006A6DC6">
        <w:t>0.5</w:t>
      </w:r>
    </w:p>
    <w:p w14:paraId="78257BEA" w14:textId="017A24CC" w:rsidR="00777A38" w:rsidRDefault="00777A38">
      <w:r>
        <w:tab/>
        <w:t>Post Resus – 0.5</w:t>
      </w:r>
    </w:p>
    <w:p w14:paraId="36267BE0" w14:textId="332BB22B" w:rsidR="00777A38" w:rsidRDefault="00777A38">
      <w:r>
        <w:tab/>
        <w:t>Pulmonary Embolism – 0.5</w:t>
      </w:r>
    </w:p>
    <w:p w14:paraId="1BA7DD3B" w14:textId="6D69D6AA" w:rsidR="0001460E" w:rsidRDefault="0001460E">
      <w:r>
        <w:tab/>
        <w:t>ACS – 0.5</w:t>
      </w:r>
    </w:p>
    <w:p w14:paraId="1F703009" w14:textId="77777777" w:rsidR="00D47C2D" w:rsidRDefault="00D47C2D"/>
    <w:p w14:paraId="61FF5849" w14:textId="77777777" w:rsidR="00D47C2D" w:rsidRDefault="00D47C2D"/>
    <w:p w14:paraId="4C12F0E8" w14:textId="5AC2FF1C" w:rsidR="00777A38" w:rsidRDefault="00777A38">
      <w:r>
        <w:t xml:space="preserve">Trauma – </w:t>
      </w:r>
      <w:r w:rsidR="002E5857">
        <w:t>3</w:t>
      </w:r>
      <w:r>
        <w:t xml:space="preserve"> Hours</w:t>
      </w:r>
    </w:p>
    <w:p w14:paraId="6B5C86D5" w14:textId="4A1851B4" w:rsidR="00D47C2D" w:rsidRDefault="00D47C2D">
      <w:r>
        <w:tab/>
      </w:r>
      <w:r w:rsidR="00E44236">
        <w:t>Burns</w:t>
      </w:r>
      <w:r>
        <w:t xml:space="preserve"> – 0.5</w:t>
      </w:r>
    </w:p>
    <w:p w14:paraId="5E5E9632" w14:textId="2B46F57F" w:rsidR="00D47C2D" w:rsidRDefault="00D47C2D">
      <w:r>
        <w:tab/>
        <w:t xml:space="preserve">Hemorrhage Control – </w:t>
      </w:r>
      <w:r w:rsidR="006A6DC6">
        <w:t>0.5</w:t>
      </w:r>
    </w:p>
    <w:p w14:paraId="0D103A7B" w14:textId="635C23B6" w:rsidR="00D47C2D" w:rsidRDefault="00D47C2D">
      <w:r>
        <w:lastRenderedPageBreak/>
        <w:tab/>
        <w:t>Head Trauma – 1</w:t>
      </w:r>
    </w:p>
    <w:p w14:paraId="0FA4FC5A" w14:textId="32C3E199" w:rsidR="00D47C2D" w:rsidRDefault="00D47C2D">
      <w:r>
        <w:tab/>
      </w:r>
      <w:r w:rsidR="00A72353">
        <w:t>Geriatrics in trauma</w:t>
      </w:r>
      <w:r>
        <w:t xml:space="preserve"> – </w:t>
      </w:r>
      <w:r w:rsidR="002E5857">
        <w:t>0.5</w:t>
      </w:r>
    </w:p>
    <w:p w14:paraId="5EBBBD0E" w14:textId="24536130" w:rsidR="00777A38" w:rsidRDefault="00D47C2D">
      <w:r>
        <w:tab/>
        <w:t>Trauma in children – 0.5</w:t>
      </w:r>
    </w:p>
    <w:p w14:paraId="58AC1BCC" w14:textId="77777777" w:rsidR="00D47C2D" w:rsidRDefault="00D47C2D"/>
    <w:p w14:paraId="28D6499D" w14:textId="1A562589" w:rsidR="00777A38" w:rsidRDefault="00777A38">
      <w:r>
        <w:t xml:space="preserve">Medical – </w:t>
      </w:r>
      <w:r w:rsidR="002E5857">
        <w:t>6</w:t>
      </w:r>
      <w:r>
        <w:t xml:space="preserve"> Hours</w:t>
      </w:r>
    </w:p>
    <w:p w14:paraId="44501B41" w14:textId="30D900DA" w:rsidR="00D47C2D" w:rsidRDefault="00D47C2D">
      <w:r>
        <w:tab/>
        <w:t xml:space="preserve">Special needs patients – </w:t>
      </w:r>
      <w:r w:rsidR="00B07DD5">
        <w:t>1.0</w:t>
      </w:r>
    </w:p>
    <w:p w14:paraId="3ABC9072" w14:textId="494C1FFC" w:rsidR="00D47C2D" w:rsidRDefault="00D47C2D">
      <w:r>
        <w:tab/>
        <w:t>OB and Delivery complications and considerations – 0.5</w:t>
      </w:r>
    </w:p>
    <w:p w14:paraId="62BE6D41" w14:textId="714E49E9" w:rsidR="00D47C2D" w:rsidRDefault="00D47C2D">
      <w:r>
        <w:tab/>
        <w:t xml:space="preserve">Endocrine Emergencies – </w:t>
      </w:r>
      <w:r w:rsidR="00BD2989">
        <w:t>1</w:t>
      </w:r>
    </w:p>
    <w:p w14:paraId="31CE36BC" w14:textId="7E455B14" w:rsidR="00E44236" w:rsidRDefault="00E44236">
      <w:r>
        <w:tab/>
        <w:t>Environmental Emergencies – 0.5</w:t>
      </w:r>
    </w:p>
    <w:p w14:paraId="2A26B20A" w14:textId="10516B11" w:rsidR="00D47C2D" w:rsidRDefault="00D47C2D">
      <w:r>
        <w:tab/>
        <w:t xml:space="preserve">Toxicological Emergencies – </w:t>
      </w:r>
      <w:r w:rsidR="002E5857">
        <w:t>0.5</w:t>
      </w:r>
    </w:p>
    <w:p w14:paraId="37D17137" w14:textId="6C66704F" w:rsidR="00D47C2D" w:rsidRDefault="00D47C2D">
      <w:r>
        <w:tab/>
      </w:r>
      <w:r w:rsidR="00A72353">
        <w:t xml:space="preserve">Sepsis – </w:t>
      </w:r>
      <w:r w:rsidR="00BD2989">
        <w:t>0.5</w:t>
      </w:r>
    </w:p>
    <w:p w14:paraId="0BB765B1" w14:textId="56E18555" w:rsidR="00A72353" w:rsidRDefault="00A72353">
      <w:r>
        <w:tab/>
        <w:t>Challenges for geriatric patients – 1</w:t>
      </w:r>
    </w:p>
    <w:p w14:paraId="56D5D1D0" w14:textId="6615982A" w:rsidR="00A72353" w:rsidRDefault="00A72353">
      <w:r>
        <w:tab/>
        <w:t xml:space="preserve">Shock recognition and management – </w:t>
      </w:r>
      <w:r w:rsidR="002E5857">
        <w:t>0.5</w:t>
      </w:r>
    </w:p>
    <w:p w14:paraId="4183A7EB" w14:textId="139A9AA3" w:rsidR="00777A38" w:rsidRDefault="00A72353">
      <w:r>
        <w:tab/>
        <w:t>Acute mental illness – 0.5</w:t>
      </w:r>
    </w:p>
    <w:p w14:paraId="6BC8E752" w14:textId="77777777" w:rsidR="00724496" w:rsidRDefault="00724496"/>
    <w:p w14:paraId="5A836C3C" w14:textId="0C0133A7" w:rsidR="00777A38" w:rsidRDefault="00777A38">
      <w:r>
        <w:t xml:space="preserve">Operations – </w:t>
      </w:r>
      <w:r w:rsidR="001126AE">
        <w:t>2</w:t>
      </w:r>
      <w:r w:rsidR="00B07DD5">
        <w:t xml:space="preserve"> </w:t>
      </w:r>
      <w:r>
        <w:t>Hours</w:t>
      </w:r>
    </w:p>
    <w:p w14:paraId="7EAACB20" w14:textId="08E02FD6" w:rsidR="00724496" w:rsidRDefault="00724496">
      <w:r>
        <w:tab/>
        <w:t xml:space="preserve">Triage – </w:t>
      </w:r>
      <w:r w:rsidR="00B07DD5">
        <w:t>0.5</w:t>
      </w:r>
    </w:p>
    <w:p w14:paraId="6AD5E577" w14:textId="53EBE47D" w:rsidR="00724496" w:rsidRDefault="00724496">
      <w:r>
        <w:tab/>
        <w:t xml:space="preserve">Scene safety and situational awareness – </w:t>
      </w:r>
      <w:r w:rsidR="00B07DD5">
        <w:t>0.5</w:t>
      </w:r>
    </w:p>
    <w:p w14:paraId="3BC159F8" w14:textId="1E7078DE" w:rsidR="00724496" w:rsidRDefault="00724496">
      <w:r>
        <w:tab/>
        <w:t xml:space="preserve">Crew resource management – </w:t>
      </w:r>
      <w:r w:rsidR="001126AE">
        <w:t>0.5</w:t>
      </w:r>
    </w:p>
    <w:p w14:paraId="3B421C96" w14:textId="10E436A1" w:rsidR="00724496" w:rsidRDefault="00724496">
      <w:r>
        <w:tab/>
        <w:t>Identifying and responding to human trafficking – 0.</w:t>
      </w:r>
      <w:r w:rsidR="001126AE">
        <w:t>25</w:t>
      </w:r>
    </w:p>
    <w:p w14:paraId="462EB92C" w14:textId="1B29D4CE" w:rsidR="00EC7CA7" w:rsidRDefault="00724496" w:rsidP="00EC7CA7">
      <w:r>
        <w:tab/>
        <w:t>Managing burnout in EMS – 0.</w:t>
      </w:r>
      <w:r w:rsidR="001126AE">
        <w:t>25</w:t>
      </w:r>
    </w:p>
    <w:sectPr w:rsidR="00EC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1A03"/>
    <w:multiLevelType w:val="hybridMultilevel"/>
    <w:tmpl w:val="15A0020A"/>
    <w:lvl w:ilvl="0" w:tplc="E612E0F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38"/>
    <w:rsid w:val="0001460E"/>
    <w:rsid w:val="001126AE"/>
    <w:rsid w:val="002D3DC7"/>
    <w:rsid w:val="002E5857"/>
    <w:rsid w:val="004511A8"/>
    <w:rsid w:val="006A6DC6"/>
    <w:rsid w:val="00724496"/>
    <w:rsid w:val="00777A38"/>
    <w:rsid w:val="009D1171"/>
    <w:rsid w:val="00A72353"/>
    <w:rsid w:val="00B07DD5"/>
    <w:rsid w:val="00BD2989"/>
    <w:rsid w:val="00D47C2D"/>
    <w:rsid w:val="00E44236"/>
    <w:rsid w:val="00EC7CA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B73B"/>
  <w15:chartTrackingRefBased/>
  <w15:docId w15:val="{5FCC6FDA-C30F-403A-AFB5-F0C7F1BC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Barry</dc:creator>
  <cp:keywords/>
  <dc:description/>
  <cp:lastModifiedBy>Jenna Mulligan</cp:lastModifiedBy>
  <cp:revision>2</cp:revision>
  <dcterms:created xsi:type="dcterms:W3CDTF">2024-01-29T22:47:00Z</dcterms:created>
  <dcterms:modified xsi:type="dcterms:W3CDTF">2024-01-29T22:47:00Z</dcterms:modified>
</cp:coreProperties>
</file>