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5400"/>
        <w:gridCol w:w="5940"/>
      </w:tblGrid>
      <w:tr w:rsidR="002F1951" w:rsidRPr="00213306" w:rsidTr="00475085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752153" w:rsidRPr="00213306">
              <w:rPr>
                <w:rFonts w:eastAsia="Times New Roman" w:cstheme="minorHAnsi"/>
                <w:b/>
                <w:bCs/>
                <w:color w:val="FF0000"/>
              </w:rPr>
              <w:t>6</w:t>
            </w:r>
            <w:r w:rsidR="002F1951" w:rsidRPr="00213306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(120V-2500W-</w:t>
            </w:r>
            <w:r w:rsidR="00752153" w:rsidRPr="00213306">
              <w:rPr>
                <w:rFonts w:eastAsia="Times New Roman" w:cstheme="minorHAnsi"/>
              </w:rPr>
              <w:t>7.2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142875</wp:posOffset>
                  </wp:positionV>
                  <wp:extent cx="3231962" cy="2571750"/>
                  <wp:effectExtent l="0" t="0" r="698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54309" cy="258953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Safe for indoors. No gas or emissions.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51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213306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21330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213306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213306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GEN-6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25 (120V)               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7,500 W (62.5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A)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 (No Maintenance)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Stored Electrical Energy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7.2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Pr="00213306">
              <w:rPr>
                <w:rFonts w:eastAsia="Times New Roman" w:cstheme="minorHAnsi"/>
                <w:color w:val="000000"/>
              </w:rPr>
              <w:t>kW (7,200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D722ED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bookmarkStart w:id="0" w:name="_GoBack" w:colFirst="0" w:colLast="1"/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One (30A/120V) NEMA L5-30P twist lock plug with 8 ft. cord</w:t>
            </w:r>
          </w:p>
        </w:tc>
      </w:tr>
      <w:tr w:rsidR="00D722ED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Four (20A/120V) isolated ground receptacles</w:t>
            </w:r>
          </w:p>
        </w:tc>
      </w:tr>
      <w:tr w:rsidR="00D722ED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One (30A/120V) NEMA L5-30R</w:t>
            </w:r>
          </w:p>
        </w:tc>
      </w:tr>
      <w:tr w:rsidR="00D722ED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D722ED" w:rsidRPr="007369A5" w:rsidRDefault="00D722ED" w:rsidP="00D722E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30 A (included)</w:t>
            </w:r>
            <w:r>
              <w:rPr>
                <w:rFonts w:eastAsia="Times New Roman" w:cstheme="minorHAnsi"/>
                <w:color w:val="000000"/>
              </w:rPr>
              <w:t>; Transfer time 0.8 milliseconds</w:t>
            </w:r>
          </w:p>
        </w:tc>
      </w:tr>
      <w:bookmarkEnd w:id="0"/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Geneforce 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Solar Charge Controller</w:t>
            </w:r>
            <w:r w:rsidR="00881705" w:rsidRPr="00213306">
              <w:rPr>
                <w:rFonts w:eastAsia="Times New Roman" w:cstheme="minorHAnsi"/>
                <w:color w:val="000000"/>
              </w:rPr>
              <w:t xml:space="preserve"> is included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30 A (~360</w:t>
            </w:r>
            <w:r w:rsidR="00752153" w:rsidRPr="00213306">
              <w:rPr>
                <w:rFonts w:eastAsia="Times New Roman" w:cstheme="minorHAnsi"/>
                <w:color w:val="000000"/>
              </w:rPr>
              <w:t>W-400W</w:t>
            </w:r>
            <w:r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 xml:space="preserve">harvested </w:t>
            </w:r>
            <w:r w:rsidRPr="00213306">
              <w:rPr>
                <w:rFonts w:eastAsia="Times New Roman" w:cstheme="minorHAnsi"/>
                <w:color w:val="000000"/>
              </w:rPr>
              <w:t>per hour of sunlight)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Dimensions (H x W x L)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(35" x 18" x 24</w:t>
            </w:r>
            <w:r w:rsidR="002F1951" w:rsidRPr="00213306">
              <w:rPr>
                <w:rFonts w:eastAsia="Times New Roman" w:cstheme="minorHAnsi"/>
                <w:color w:val="000000"/>
              </w:rPr>
              <w:t>"</w:t>
            </w:r>
            <w:r w:rsidRPr="00213306">
              <w:rPr>
                <w:rFonts w:eastAsia="Times New Roman" w:cstheme="minorHAnsi"/>
                <w:color w:val="000000"/>
              </w:rPr>
              <w:t>) &amp; (480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Lbs.)</w:t>
            </w:r>
          </w:p>
        </w:tc>
      </w:tr>
      <w:tr w:rsidR="0030113D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</w:rPr>
              <w:t>Warranty &amp; 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</w:rPr>
              <w:t>2 Yr.</w:t>
            </w:r>
            <w:r w:rsidR="00881705" w:rsidRPr="00213306">
              <w:rPr>
                <w:rFonts w:eastAsia="Times New Roman" w:cstheme="minorHAnsi"/>
              </w:rPr>
              <w:t xml:space="preserve"> on</w:t>
            </w:r>
            <w:r w:rsidR="00752153" w:rsidRPr="00213306">
              <w:rPr>
                <w:rFonts w:eastAsia="Times New Roman" w:cstheme="minorHAnsi"/>
              </w:rPr>
              <w:t xml:space="preserve"> component</w:t>
            </w:r>
            <w:r w:rsidRPr="00213306">
              <w:rPr>
                <w:rFonts w:eastAsia="Times New Roman" w:cstheme="minorHAnsi"/>
              </w:rPr>
              <w:t>-up to 4 Yr.</w:t>
            </w:r>
            <w:r w:rsidR="00881705" w:rsidRPr="00213306">
              <w:rPr>
                <w:rFonts w:eastAsia="Times New Roman" w:cstheme="minorHAnsi"/>
              </w:rPr>
              <w:t xml:space="preserve"> on</w:t>
            </w:r>
            <w:r w:rsidR="00752153" w:rsidRPr="00213306">
              <w:rPr>
                <w:rFonts w:eastAsia="Times New Roman" w:cstheme="minorHAnsi"/>
              </w:rPr>
              <w:t xml:space="preserve"> battery</w:t>
            </w:r>
            <w:r w:rsidRPr="00213306">
              <w:rPr>
                <w:rFonts w:eastAsia="Times New Roman" w:cstheme="minorHAnsi"/>
              </w:rPr>
              <w:t xml:space="preserve"> - </w:t>
            </w:r>
            <w:r w:rsidR="00885387" w:rsidRPr="00213306">
              <w:rPr>
                <w:rFonts w:eastAsia="Times New Roman" w:cstheme="minorHAnsi"/>
              </w:rPr>
              <w:t>GEN-6</w:t>
            </w:r>
            <w:r w:rsidR="0094072B" w:rsidRPr="00213306">
              <w:rPr>
                <w:rFonts w:eastAsia="Times New Roman" w:cstheme="minorHAnsi"/>
              </w:rPr>
              <w:t>25-2500</w:t>
            </w:r>
            <w:r w:rsidR="00213306">
              <w:rPr>
                <w:rFonts w:eastAsia="Times New Roman" w:cstheme="minorHAnsi"/>
              </w:rPr>
              <w:t>-</w:t>
            </w:r>
            <w:r w:rsidR="00885387" w:rsidRPr="00213306">
              <w:rPr>
                <w:rFonts w:eastAsia="Times New Roman" w:cstheme="minorHAnsi"/>
              </w:rPr>
              <w:t>16</w:t>
            </w:r>
          </w:p>
        </w:tc>
      </w:tr>
      <w:tr w:rsidR="002F1951" w:rsidRPr="00213306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Components UL &amp; cUL listed to 458 Standards</w:t>
            </w:r>
          </w:p>
        </w:tc>
      </w:tr>
      <w:tr w:rsidR="00EE3289" w:rsidRPr="00213306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213306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213306" w:rsidTr="00AF11D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AF11D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$6,797</w:t>
            </w:r>
          </w:p>
        </w:tc>
      </w:tr>
      <w:tr w:rsidR="00AF11D5" w:rsidRPr="00213306" w:rsidTr="00F07290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 xml:space="preserve">215-5443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30113D">
      <w:pgSz w:w="12240" w:h="15840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xcN36beyucSZWDFXZfax0IOITgRN99HmP6hiIqy4THk69KOvGzeBH81FC14YaSvEAzzBUCHnF6S3C/oKwe4w==" w:salt="GyanWDKUOCcQQnHCl5I2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213306"/>
    <w:rsid w:val="00290C44"/>
    <w:rsid w:val="002F1951"/>
    <w:rsid w:val="0030113D"/>
    <w:rsid w:val="003345EA"/>
    <w:rsid w:val="00475085"/>
    <w:rsid w:val="004A1ADE"/>
    <w:rsid w:val="005064C6"/>
    <w:rsid w:val="0059271D"/>
    <w:rsid w:val="005F0B10"/>
    <w:rsid w:val="00676D5A"/>
    <w:rsid w:val="00752153"/>
    <w:rsid w:val="00867110"/>
    <w:rsid w:val="00881705"/>
    <w:rsid w:val="00885387"/>
    <w:rsid w:val="0094072B"/>
    <w:rsid w:val="00A755C6"/>
    <w:rsid w:val="00AF11D5"/>
    <w:rsid w:val="00B01377"/>
    <w:rsid w:val="00B44B87"/>
    <w:rsid w:val="00B654B1"/>
    <w:rsid w:val="00C35087"/>
    <w:rsid w:val="00CC4CA5"/>
    <w:rsid w:val="00D172A9"/>
    <w:rsid w:val="00D722ED"/>
    <w:rsid w:val="00E74875"/>
    <w:rsid w:val="00EB647D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3B57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4D77-EEAC-482A-AEF5-37386383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12</cp:revision>
  <cp:lastPrinted>2017-06-27T17:20:00Z</cp:lastPrinted>
  <dcterms:created xsi:type="dcterms:W3CDTF">2017-06-23T15:25:00Z</dcterms:created>
  <dcterms:modified xsi:type="dcterms:W3CDTF">2017-12-08T23:25:00Z</dcterms:modified>
</cp:coreProperties>
</file>