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ED" w:rsidRDefault="00740CED" w:rsidP="00DA3DC1">
      <w:pPr>
        <w:spacing w:before="240" w:line="240" w:lineRule="auto"/>
        <w:jc w:val="center"/>
        <w:rPr>
          <w:rFonts w:cstheme="minorHAnsi"/>
          <w:b/>
          <w:sz w:val="32"/>
          <w:szCs w:val="32"/>
        </w:rPr>
      </w:pPr>
    </w:p>
    <w:p w:rsidR="00DA3DC1" w:rsidRPr="00B109DA" w:rsidRDefault="00740CED"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w:t>
      </w:r>
      <w:bookmarkStart w:id="0" w:name="_GoBack"/>
      <w:bookmarkEnd w:id="0"/>
      <w:r w:rsidR="00DA3DC1" w:rsidRPr="00B109DA">
        <w:rPr>
          <w:rFonts w:cstheme="minorHAnsi"/>
          <w:b/>
          <w:sz w:val="32"/>
          <w:szCs w:val="32"/>
        </w:rPr>
        <w:t xml:space="preserve">tive Update </w:t>
      </w:r>
      <w:r w:rsidR="00DA3DC1" w:rsidRPr="00B109DA">
        <w:rPr>
          <w:rFonts w:cstheme="minorHAnsi"/>
          <w:b/>
          <w:sz w:val="32"/>
          <w:szCs w:val="32"/>
        </w:rPr>
        <w:br/>
      </w:r>
      <w:r w:rsidR="00AA0974" w:rsidRPr="00B109DA">
        <w:rPr>
          <w:rFonts w:cstheme="minorHAnsi"/>
          <w:b/>
          <w:sz w:val="32"/>
          <w:szCs w:val="32"/>
        </w:rPr>
        <w:t xml:space="preserve">Jan. 13,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740CED">
        <w:rPr>
          <w:rFonts w:cstheme="minorHAnsi"/>
        </w:rPr>
        <w:t>RSAI</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380E80" w:rsidRDefault="00380E80" w:rsidP="001E2FFB">
      <w:pPr>
        <w:pStyle w:val="ListParagraph"/>
        <w:numPr>
          <w:ilvl w:val="0"/>
          <w:numId w:val="1"/>
        </w:numPr>
        <w:spacing w:line="240" w:lineRule="auto"/>
        <w:rPr>
          <w:rFonts w:cstheme="minorHAnsi"/>
        </w:rPr>
      </w:pPr>
      <w:r>
        <w:rPr>
          <w:rFonts w:cstheme="minorHAnsi"/>
        </w:rPr>
        <w:t>Governor’s State Budget Recommendation</w:t>
      </w:r>
    </w:p>
    <w:p w:rsidR="002B47D7" w:rsidRDefault="00AA0974" w:rsidP="001E2FFB">
      <w:pPr>
        <w:pStyle w:val="ListParagraph"/>
        <w:numPr>
          <w:ilvl w:val="0"/>
          <w:numId w:val="1"/>
        </w:numPr>
        <w:spacing w:line="240" w:lineRule="auto"/>
        <w:rPr>
          <w:rFonts w:cstheme="minorHAnsi"/>
        </w:rPr>
      </w:pPr>
      <w:r w:rsidRPr="00B109DA">
        <w:rPr>
          <w:rFonts w:cstheme="minorHAnsi"/>
        </w:rPr>
        <w:t>Governor’s Condition of the State, SSA</w:t>
      </w:r>
      <w:r w:rsidR="00380E80">
        <w:rPr>
          <w:rFonts w:cstheme="minorHAnsi"/>
        </w:rPr>
        <w:t>, School Choice and Other</w:t>
      </w:r>
      <w:r w:rsidRPr="00B109DA">
        <w:rPr>
          <w:rFonts w:cstheme="minorHAnsi"/>
        </w:rPr>
        <w:t xml:space="preserve"> Education Policy Recommendations </w:t>
      </w:r>
    </w:p>
    <w:p w:rsidR="00C94F67" w:rsidRDefault="00C94F67" w:rsidP="001E2FFB">
      <w:pPr>
        <w:pStyle w:val="ListParagraph"/>
        <w:numPr>
          <w:ilvl w:val="0"/>
          <w:numId w:val="1"/>
        </w:numPr>
        <w:spacing w:line="240" w:lineRule="auto"/>
        <w:rPr>
          <w:rFonts w:cstheme="minorHAnsi"/>
        </w:rPr>
      </w:pPr>
      <w:r>
        <w:rPr>
          <w:rFonts w:cstheme="minorHAnsi"/>
        </w:rPr>
        <w:t xml:space="preserve">SSB 1022/HSB 1 </w:t>
      </w:r>
      <w:r w:rsidR="000F3CC3">
        <w:rPr>
          <w:rFonts w:cstheme="minorHAnsi"/>
        </w:rPr>
        <w:t xml:space="preserve">Students First Act </w:t>
      </w:r>
      <w:r>
        <w:rPr>
          <w:rFonts w:cstheme="minorHAnsi"/>
        </w:rPr>
        <w:t>Bill Summary</w:t>
      </w:r>
    </w:p>
    <w:p w:rsidR="00380E80" w:rsidRDefault="00380E80" w:rsidP="001E2FFB">
      <w:pPr>
        <w:pStyle w:val="ListParagraph"/>
        <w:numPr>
          <w:ilvl w:val="0"/>
          <w:numId w:val="1"/>
        </w:numPr>
        <w:spacing w:line="240" w:lineRule="auto"/>
        <w:rPr>
          <w:rFonts w:cstheme="minorHAnsi"/>
        </w:rPr>
      </w:pPr>
      <w:r>
        <w:rPr>
          <w:rFonts w:cstheme="minorHAnsi"/>
        </w:rPr>
        <w:t>Public Hearing in the House on Education Savings Accounts</w:t>
      </w:r>
    </w:p>
    <w:p w:rsidR="00193D4D" w:rsidRPr="00B109DA" w:rsidRDefault="00193D4D" w:rsidP="001E2FFB">
      <w:pPr>
        <w:pStyle w:val="ListParagraph"/>
        <w:numPr>
          <w:ilvl w:val="0"/>
          <w:numId w:val="1"/>
        </w:numPr>
        <w:spacing w:line="240" w:lineRule="auto"/>
        <w:rPr>
          <w:rFonts w:cstheme="minorHAnsi"/>
        </w:rPr>
      </w:pPr>
      <w:r>
        <w:rPr>
          <w:rFonts w:cstheme="minorHAnsi"/>
        </w:rPr>
        <w:t>HF 1 Property Tax Relief</w:t>
      </w:r>
    </w:p>
    <w:p w:rsidR="002B47D7" w:rsidRDefault="002B47D7" w:rsidP="001E2FFB">
      <w:pPr>
        <w:pStyle w:val="ListParagraph"/>
        <w:numPr>
          <w:ilvl w:val="0"/>
          <w:numId w:val="1"/>
        </w:numPr>
        <w:spacing w:line="240" w:lineRule="auto"/>
        <w:rPr>
          <w:rFonts w:cstheme="minorHAnsi"/>
        </w:rPr>
      </w:pPr>
      <w:r w:rsidRPr="00B109DA">
        <w:rPr>
          <w:rFonts w:cstheme="minorHAnsi"/>
        </w:rPr>
        <w:t xml:space="preserve">Bills </w:t>
      </w:r>
      <w:r w:rsidR="00AA0974" w:rsidRPr="00B109DA">
        <w:rPr>
          <w:rFonts w:cstheme="minorHAnsi"/>
        </w:rPr>
        <w:t>Introduced</w:t>
      </w:r>
      <w:r w:rsidR="00F2638B" w:rsidRPr="00B109DA">
        <w:rPr>
          <w:rFonts w:cstheme="minorHAnsi"/>
        </w:rPr>
        <w:t xml:space="preserve"> and Subcommittees Assigned</w:t>
      </w:r>
    </w:p>
    <w:p w:rsidR="005A13B9" w:rsidRPr="00B109DA" w:rsidRDefault="005A13B9" w:rsidP="005A13B9">
      <w:pPr>
        <w:pStyle w:val="ListParagraph"/>
        <w:numPr>
          <w:ilvl w:val="0"/>
          <w:numId w:val="1"/>
        </w:numPr>
        <w:spacing w:line="240" w:lineRule="auto"/>
        <w:rPr>
          <w:rFonts w:cstheme="minorHAnsi"/>
        </w:rPr>
      </w:pPr>
      <w:r w:rsidRPr="00B109DA">
        <w:rPr>
          <w:rFonts w:cstheme="minorHAnsi"/>
        </w:rPr>
        <w:t>Legislative Timeline</w:t>
      </w:r>
    </w:p>
    <w:p w:rsidR="002B47D7" w:rsidRPr="00B109DA" w:rsidRDefault="00A57A1A" w:rsidP="001E2FFB">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Members of the House and Senate Education Committees</w:t>
      </w:r>
      <w:r w:rsidR="00380E80">
        <w:rPr>
          <w:rFonts w:cstheme="minorHAnsi"/>
        </w:rPr>
        <w:t xml:space="preserve"> and the House Education Reform Committee</w:t>
      </w:r>
    </w:p>
    <w:p w:rsidR="00D05C7C" w:rsidRPr="00B109DA" w:rsidRDefault="00D05C7C" w:rsidP="001E2FFB">
      <w:pPr>
        <w:spacing w:line="240" w:lineRule="auto"/>
        <w:rPr>
          <w:rFonts w:cstheme="minorHAnsi"/>
        </w:rPr>
      </w:pPr>
      <w:r w:rsidRPr="00B109DA">
        <w:rPr>
          <w:rFonts w:cstheme="minorHAnsi"/>
          <w:b/>
        </w:rPr>
        <w:t>The 202</w:t>
      </w:r>
      <w:r w:rsidR="00380E80">
        <w:rPr>
          <w:rFonts w:cstheme="minorHAnsi"/>
          <w:b/>
        </w:rPr>
        <w:t>3</w:t>
      </w:r>
      <w:r w:rsidRPr="00B109DA">
        <w:rPr>
          <w:rFonts w:cstheme="minorHAnsi"/>
          <w:b/>
        </w:rPr>
        <w:t xml:space="preserve"> Session </w:t>
      </w:r>
      <w:r w:rsidR="005A06F5" w:rsidRPr="00B109DA">
        <w:rPr>
          <w:rFonts w:cstheme="minorHAnsi"/>
          <w:b/>
        </w:rPr>
        <w:t>Begins:</w:t>
      </w:r>
      <w:r w:rsidRPr="00B109DA">
        <w:rPr>
          <w:rFonts w:cstheme="minorHAnsi"/>
          <w:b/>
        </w:rPr>
        <w:t xml:space="preserve"> </w:t>
      </w:r>
      <w:r w:rsidRPr="00B109DA">
        <w:rPr>
          <w:rFonts w:cstheme="minorHAnsi"/>
        </w:rPr>
        <w:t xml:space="preserve">as the </w:t>
      </w:r>
      <w:r w:rsidR="00380E80">
        <w:rPr>
          <w:rFonts w:cstheme="minorHAnsi"/>
        </w:rPr>
        <w:t xml:space="preserve">first </w:t>
      </w:r>
      <w:r w:rsidRPr="00B109DA">
        <w:rPr>
          <w:rFonts w:cstheme="minorHAnsi"/>
        </w:rPr>
        <w:t xml:space="preserve">year of </w:t>
      </w:r>
      <w:r w:rsidR="00380E80">
        <w:rPr>
          <w:rFonts w:cstheme="minorHAnsi"/>
        </w:rPr>
        <w:t xml:space="preserve">a new </w:t>
      </w:r>
      <w:r w:rsidRPr="00B109DA">
        <w:rPr>
          <w:rFonts w:cstheme="minorHAnsi"/>
        </w:rPr>
        <w:t xml:space="preserve">biennium, </w:t>
      </w:r>
      <w:r w:rsidR="00380E80">
        <w:rPr>
          <w:rFonts w:cstheme="minorHAnsi"/>
        </w:rPr>
        <w:t>this Session begins as a clean slate. No bills carry forward from last year</w:t>
      </w:r>
      <w:r w:rsidRPr="00B109DA">
        <w:rPr>
          <w:rFonts w:cstheme="minorHAnsi"/>
        </w:rPr>
        <w:t xml:space="preserve">. </w:t>
      </w:r>
      <w:r w:rsidR="00380E80">
        <w:rPr>
          <w:rFonts w:cstheme="minorHAnsi"/>
        </w:rPr>
        <w:t xml:space="preserve">Bills will be considered dead for failing to progress by funnel deadlines in rules governing action in the House and Senate. </w:t>
      </w:r>
      <w:r w:rsidR="005A06F5" w:rsidRPr="00B109DA">
        <w:rPr>
          <w:rFonts w:cstheme="minorHAnsi"/>
        </w:rPr>
        <w:t>See the timeline below for these important deadlines.</w:t>
      </w:r>
      <w:r w:rsidR="009824D7" w:rsidRPr="00B109DA">
        <w:rPr>
          <w:rFonts w:cstheme="minorHAnsi"/>
        </w:rPr>
        <w:t xml:space="preserve"> </w:t>
      </w:r>
    </w:p>
    <w:p w:rsidR="005E7BC7" w:rsidRPr="00B109DA" w:rsidRDefault="005A06F5" w:rsidP="001E2FFB">
      <w:pPr>
        <w:spacing w:after="0" w:line="240" w:lineRule="auto"/>
        <w:rPr>
          <w:rFonts w:cstheme="minorHAnsi"/>
          <w:b/>
        </w:rPr>
      </w:pPr>
      <w:r w:rsidRPr="00B109DA">
        <w:rPr>
          <w:rFonts w:cstheme="minorHAnsi"/>
          <w:b/>
        </w:rPr>
        <w:t xml:space="preserve">Governor’s </w:t>
      </w:r>
      <w:r w:rsidR="007B2025">
        <w:rPr>
          <w:rFonts w:cstheme="minorHAnsi"/>
          <w:b/>
        </w:rPr>
        <w:t>Budget and Recommendations FY 2024 Impacting Schools</w:t>
      </w:r>
      <w:r w:rsidR="005E7BC7" w:rsidRPr="00B109DA">
        <w:rPr>
          <w:rFonts w:cstheme="minorHAnsi"/>
          <w:b/>
        </w:rPr>
        <w:t xml:space="preserve"> </w:t>
      </w:r>
    </w:p>
    <w:p w:rsidR="00380E80" w:rsidRPr="00380E80" w:rsidRDefault="005E7BC7" w:rsidP="001E2FFB">
      <w:pPr>
        <w:spacing w:line="240" w:lineRule="auto"/>
        <w:rPr>
          <w:rFonts w:cstheme="minorHAnsi"/>
          <w:color w:val="333333"/>
          <w:u w:val="single"/>
        </w:rPr>
      </w:pPr>
      <w:r w:rsidRPr="00380E80">
        <w:rPr>
          <w:rFonts w:cstheme="minorHAnsi"/>
        </w:rPr>
        <w:t xml:space="preserve">(source LSA’s </w:t>
      </w:r>
      <w:hyperlink r:id="rId8" w:tgtFrame="_blank" w:history="1">
        <w:r w:rsidR="00380E80" w:rsidRPr="00380E80">
          <w:rPr>
            <w:rFonts w:cstheme="minorHAnsi"/>
            <w:color w:val="0066CC"/>
            <w:u w:val="single"/>
            <w:bdr w:val="none" w:sz="0" w:space="0" w:color="auto" w:frame="1"/>
          </w:rPr>
          <w:t xml:space="preserve"> </w:t>
        </w:r>
        <w:r w:rsidR="00380E80" w:rsidRPr="00380E80">
          <w:rPr>
            <w:rStyle w:val="Hyperlink"/>
            <w:rFonts w:cstheme="minorHAnsi"/>
            <w:color w:val="0066CC"/>
            <w:bdr w:val="none" w:sz="0" w:space="0" w:color="auto" w:frame="1"/>
          </w:rPr>
          <w:t>Preliminary Analysis of the Governor's Budget and Recommendations — FY 2024</w:t>
        </w:r>
      </w:hyperlink>
      <w:r w:rsidR="00380E80" w:rsidRPr="00380E80">
        <w:rPr>
          <w:rFonts w:cstheme="minorHAnsi"/>
          <w:color w:val="333333"/>
          <w:u w:val="single"/>
        </w:rPr>
        <w:t xml:space="preserve">) </w:t>
      </w:r>
    </w:p>
    <w:p w:rsidR="005E7BC7" w:rsidRPr="00B109DA" w:rsidRDefault="005E7BC7" w:rsidP="001E2FFB">
      <w:pPr>
        <w:spacing w:line="240" w:lineRule="auto"/>
        <w:rPr>
          <w:rFonts w:cstheme="minorHAnsi"/>
          <w:b/>
        </w:rPr>
      </w:pPr>
      <w:r w:rsidRPr="00B109DA">
        <w:rPr>
          <w:rFonts w:cstheme="minorHAnsi"/>
          <w:b/>
        </w:rPr>
        <w:t>Some State Budget Statistics</w:t>
      </w:r>
      <w:r w:rsidR="009824D7" w:rsidRPr="00B109DA">
        <w:rPr>
          <w:rFonts w:cstheme="minorHAnsi"/>
          <w:b/>
        </w:rPr>
        <w:t xml:space="preserve"> </w:t>
      </w:r>
    </w:p>
    <w:p w:rsidR="005E7BC7" w:rsidRPr="00B109DA" w:rsidRDefault="005E7BC7" w:rsidP="001E2FFB">
      <w:pPr>
        <w:pStyle w:val="ListParagraph"/>
        <w:numPr>
          <w:ilvl w:val="0"/>
          <w:numId w:val="12"/>
        </w:numPr>
        <w:spacing w:line="240" w:lineRule="auto"/>
        <w:rPr>
          <w:rFonts w:cstheme="minorHAnsi"/>
        </w:rPr>
      </w:pPr>
      <w:r w:rsidRPr="00B109DA">
        <w:rPr>
          <w:rFonts w:cstheme="minorHAnsi"/>
          <w:b/>
        </w:rPr>
        <w:t xml:space="preserve">Combined Reserve Fund Balances: </w:t>
      </w:r>
      <w:r w:rsidRPr="00B109DA">
        <w:rPr>
          <w:rFonts w:cstheme="minorHAnsi"/>
        </w:rPr>
        <w:t>$</w:t>
      </w:r>
      <w:r w:rsidR="00F63980">
        <w:rPr>
          <w:rFonts w:cstheme="minorHAnsi"/>
        </w:rPr>
        <w:t>830.6</w:t>
      </w:r>
      <w:r w:rsidRPr="00B109DA">
        <w:rPr>
          <w:rFonts w:cstheme="minorHAnsi"/>
        </w:rPr>
        <w:t xml:space="preserve"> million in FY 202</w:t>
      </w:r>
      <w:r w:rsidR="00F63980">
        <w:rPr>
          <w:rFonts w:cstheme="minorHAnsi"/>
        </w:rPr>
        <w:t>2</w:t>
      </w:r>
      <w:r w:rsidRPr="00B109DA">
        <w:rPr>
          <w:rFonts w:cstheme="minorHAnsi"/>
        </w:rPr>
        <w:t xml:space="preserve"> (actual)</w:t>
      </w:r>
      <w:r w:rsidR="00F63980">
        <w:rPr>
          <w:rFonts w:cstheme="minorHAnsi"/>
        </w:rPr>
        <w:t>,</w:t>
      </w:r>
      <w:r w:rsidRPr="00B109DA">
        <w:rPr>
          <w:rFonts w:cstheme="minorHAnsi"/>
        </w:rPr>
        <w:t xml:space="preserve"> an estimated $</w:t>
      </w:r>
      <w:r w:rsidR="00F63980">
        <w:rPr>
          <w:rFonts w:cstheme="minorHAnsi"/>
        </w:rPr>
        <w:t>895.2</w:t>
      </w:r>
      <w:r w:rsidRPr="00B109DA">
        <w:rPr>
          <w:rFonts w:cstheme="minorHAnsi"/>
        </w:rPr>
        <w:t xml:space="preserve"> million FY 202</w:t>
      </w:r>
      <w:r w:rsidR="00F63980">
        <w:rPr>
          <w:rFonts w:cstheme="minorHAnsi"/>
        </w:rPr>
        <w:t>3</w:t>
      </w:r>
      <w:r w:rsidRPr="00B109DA">
        <w:rPr>
          <w:rFonts w:cstheme="minorHAnsi"/>
        </w:rPr>
        <w:t xml:space="preserve"> and </w:t>
      </w:r>
      <w:r w:rsidR="00F63980">
        <w:rPr>
          <w:rFonts w:cstheme="minorHAnsi"/>
        </w:rPr>
        <w:t xml:space="preserve">Governor’s Recommendation for </w:t>
      </w:r>
      <w:r w:rsidRPr="00B109DA">
        <w:rPr>
          <w:rFonts w:cstheme="minorHAnsi"/>
        </w:rPr>
        <w:t>$</w:t>
      </w:r>
      <w:r w:rsidR="00F63980">
        <w:rPr>
          <w:rFonts w:cstheme="minorHAnsi"/>
        </w:rPr>
        <w:t>962.5</w:t>
      </w:r>
      <w:r w:rsidRPr="00B109DA">
        <w:rPr>
          <w:rFonts w:cstheme="minorHAnsi"/>
        </w:rPr>
        <w:t xml:space="preserve"> </w:t>
      </w:r>
      <w:r w:rsidR="00941FBB" w:rsidRPr="00B109DA">
        <w:rPr>
          <w:rFonts w:cstheme="minorHAnsi"/>
        </w:rPr>
        <w:t xml:space="preserve">million </w:t>
      </w:r>
      <w:r w:rsidRPr="00B109DA">
        <w:rPr>
          <w:rFonts w:cstheme="minorHAnsi"/>
        </w:rPr>
        <w:t>FY 202</w:t>
      </w:r>
      <w:r w:rsidR="00F63980">
        <w:rPr>
          <w:rFonts w:cstheme="minorHAnsi"/>
        </w:rPr>
        <w:t>4</w:t>
      </w:r>
      <w:r w:rsidRPr="00B109DA">
        <w:rPr>
          <w:rFonts w:cstheme="minorHAnsi"/>
        </w:rPr>
        <w:t>.</w:t>
      </w:r>
    </w:p>
    <w:p w:rsidR="005E7BC7" w:rsidRPr="00B109DA" w:rsidRDefault="005E7BC7" w:rsidP="001E2FFB">
      <w:pPr>
        <w:pStyle w:val="ListParagraph"/>
        <w:numPr>
          <w:ilvl w:val="0"/>
          <w:numId w:val="12"/>
        </w:numPr>
        <w:spacing w:line="240" w:lineRule="auto"/>
        <w:rPr>
          <w:rFonts w:cstheme="minorHAnsi"/>
        </w:rPr>
      </w:pPr>
      <w:r w:rsidRPr="00B109DA">
        <w:rPr>
          <w:rFonts w:cstheme="minorHAnsi"/>
          <w:b/>
        </w:rPr>
        <w:t>Taxpayer Relief Fund Balances:</w:t>
      </w:r>
      <w:r w:rsidRPr="00B109DA">
        <w:rPr>
          <w:rFonts w:cstheme="minorHAnsi"/>
        </w:rPr>
        <w:t xml:space="preserve"> </w:t>
      </w:r>
      <w:r w:rsidR="00941FBB" w:rsidRPr="00B109DA">
        <w:rPr>
          <w:rFonts w:cstheme="minorHAnsi"/>
        </w:rPr>
        <w:t>$</w:t>
      </w:r>
      <w:r w:rsidR="00F63980">
        <w:rPr>
          <w:rFonts w:cstheme="minorHAnsi"/>
        </w:rPr>
        <w:t>1.055</w:t>
      </w:r>
      <w:r w:rsidR="00941FBB" w:rsidRPr="00B109DA">
        <w:rPr>
          <w:rFonts w:cstheme="minorHAnsi"/>
        </w:rPr>
        <w:t xml:space="preserve"> </w:t>
      </w:r>
      <w:r w:rsidR="00F63980">
        <w:rPr>
          <w:rFonts w:cstheme="minorHAnsi"/>
        </w:rPr>
        <w:t>B</w:t>
      </w:r>
      <w:r w:rsidR="00941FBB" w:rsidRPr="00B109DA">
        <w:rPr>
          <w:rFonts w:cstheme="minorHAnsi"/>
        </w:rPr>
        <w:t>illion in FY 202</w:t>
      </w:r>
      <w:r w:rsidR="00F63980">
        <w:rPr>
          <w:rFonts w:cstheme="minorHAnsi"/>
        </w:rPr>
        <w:t>2</w:t>
      </w:r>
      <w:r w:rsidR="00941FBB" w:rsidRPr="00B109DA">
        <w:rPr>
          <w:rFonts w:cstheme="minorHAnsi"/>
        </w:rPr>
        <w:t xml:space="preserve"> (actual)</w:t>
      </w:r>
      <w:r w:rsidR="00F63980">
        <w:rPr>
          <w:rFonts w:cstheme="minorHAnsi"/>
        </w:rPr>
        <w:t>,</w:t>
      </w:r>
      <w:r w:rsidR="00941FBB" w:rsidRPr="00B109DA">
        <w:rPr>
          <w:rFonts w:cstheme="minorHAnsi"/>
        </w:rPr>
        <w:t xml:space="preserve"> an estimated $</w:t>
      </w:r>
      <w:r w:rsidR="00F63980">
        <w:rPr>
          <w:rFonts w:cstheme="minorHAnsi"/>
        </w:rPr>
        <w:t>2,705.9</w:t>
      </w:r>
      <w:r w:rsidR="00941FBB" w:rsidRPr="00B109DA">
        <w:rPr>
          <w:rFonts w:cstheme="minorHAnsi"/>
        </w:rPr>
        <w:t xml:space="preserve"> </w:t>
      </w:r>
      <w:r w:rsidR="00D93C26">
        <w:rPr>
          <w:rFonts w:cstheme="minorHAnsi"/>
        </w:rPr>
        <w:t>B</w:t>
      </w:r>
      <w:r w:rsidR="00D93C26" w:rsidRPr="00B109DA">
        <w:rPr>
          <w:rFonts w:cstheme="minorHAnsi"/>
        </w:rPr>
        <w:t xml:space="preserve">illion </w:t>
      </w:r>
      <w:r w:rsidR="00941FBB" w:rsidRPr="00B109DA">
        <w:rPr>
          <w:rFonts w:cstheme="minorHAnsi"/>
        </w:rPr>
        <w:t>in FY 202</w:t>
      </w:r>
      <w:r w:rsidR="00F63980">
        <w:rPr>
          <w:rFonts w:cstheme="minorHAnsi"/>
        </w:rPr>
        <w:t>3</w:t>
      </w:r>
      <w:r w:rsidR="00941FBB" w:rsidRPr="00B109DA">
        <w:rPr>
          <w:rFonts w:cstheme="minorHAnsi"/>
        </w:rPr>
        <w:t xml:space="preserve"> and </w:t>
      </w:r>
      <w:r w:rsidR="00F63980">
        <w:rPr>
          <w:rFonts w:cstheme="minorHAnsi"/>
        </w:rPr>
        <w:t xml:space="preserve">Governor’s Recommendation for </w:t>
      </w:r>
      <w:r w:rsidR="00941FBB" w:rsidRPr="00B109DA">
        <w:rPr>
          <w:rFonts w:cstheme="minorHAnsi"/>
        </w:rPr>
        <w:t>$</w:t>
      </w:r>
      <w:r w:rsidR="00F63980">
        <w:rPr>
          <w:rFonts w:cstheme="minorHAnsi"/>
        </w:rPr>
        <w:t>3.423</w:t>
      </w:r>
      <w:r w:rsidR="00941FBB" w:rsidRPr="00B109DA">
        <w:rPr>
          <w:rFonts w:cstheme="minorHAnsi"/>
        </w:rPr>
        <w:t xml:space="preserve"> </w:t>
      </w:r>
      <w:r w:rsidR="00D93C26">
        <w:rPr>
          <w:rFonts w:cstheme="minorHAnsi"/>
        </w:rPr>
        <w:t>B</w:t>
      </w:r>
      <w:r w:rsidR="00D93C26" w:rsidRPr="00B109DA">
        <w:rPr>
          <w:rFonts w:cstheme="minorHAnsi"/>
        </w:rPr>
        <w:t xml:space="preserve">illion </w:t>
      </w:r>
      <w:r w:rsidR="00941FBB" w:rsidRPr="00B109DA">
        <w:rPr>
          <w:rFonts w:cstheme="minorHAnsi"/>
        </w:rPr>
        <w:t>in FY 2023.</w:t>
      </w:r>
      <w:r w:rsidR="009824D7" w:rsidRPr="00B109DA">
        <w:rPr>
          <w:rFonts w:cstheme="minorHAnsi"/>
        </w:rPr>
        <w:t xml:space="preserve"> </w:t>
      </w:r>
    </w:p>
    <w:p w:rsidR="00941FBB" w:rsidRPr="00B109DA" w:rsidRDefault="00941FBB" w:rsidP="001E2FFB">
      <w:pPr>
        <w:pStyle w:val="ListParagraph"/>
        <w:numPr>
          <w:ilvl w:val="0"/>
          <w:numId w:val="12"/>
        </w:numPr>
        <w:spacing w:line="240" w:lineRule="auto"/>
        <w:rPr>
          <w:rFonts w:cstheme="minorHAnsi"/>
        </w:rPr>
      </w:pPr>
      <w:r w:rsidRPr="00B109DA">
        <w:rPr>
          <w:rFonts w:cstheme="minorHAnsi"/>
          <w:b/>
        </w:rPr>
        <w:t>Appropriation Recommendations:</w:t>
      </w:r>
      <w:r w:rsidRPr="00B109DA">
        <w:rPr>
          <w:rFonts w:cstheme="minorHAnsi"/>
        </w:rPr>
        <w:t xml:space="preserve"> </w:t>
      </w:r>
      <w:r w:rsidR="00B75011" w:rsidRPr="00B109DA">
        <w:rPr>
          <w:rFonts w:cstheme="minorHAnsi"/>
        </w:rPr>
        <w:t>The</w:t>
      </w:r>
      <w:r w:rsidRPr="00B109DA">
        <w:rPr>
          <w:rFonts w:cstheme="minorHAnsi"/>
        </w:rPr>
        <w:t xml:space="preserve"> Governor is recommending total state General Fund Appropriations of $</w:t>
      </w:r>
      <w:r w:rsidR="00F63980">
        <w:rPr>
          <w:rFonts w:cstheme="minorHAnsi"/>
        </w:rPr>
        <w:t>10.480</w:t>
      </w:r>
      <w:r w:rsidRPr="00B109DA">
        <w:rPr>
          <w:rFonts w:cstheme="minorHAnsi"/>
        </w:rPr>
        <w:t xml:space="preserve"> Billion for FY 202</w:t>
      </w:r>
      <w:r w:rsidR="00F63980">
        <w:rPr>
          <w:rFonts w:cstheme="minorHAnsi"/>
        </w:rPr>
        <w:t>4</w:t>
      </w:r>
      <w:r w:rsidRPr="00B109DA">
        <w:rPr>
          <w:rFonts w:cstheme="minorHAnsi"/>
        </w:rPr>
        <w:t>, which is an increase of $</w:t>
      </w:r>
      <w:r w:rsidR="00F63980">
        <w:rPr>
          <w:rFonts w:cstheme="minorHAnsi"/>
        </w:rPr>
        <w:t>271.8</w:t>
      </w:r>
      <w:r w:rsidRPr="00B109DA">
        <w:rPr>
          <w:rFonts w:cstheme="minorHAnsi"/>
        </w:rPr>
        <w:t xml:space="preserve"> million (</w:t>
      </w:r>
      <w:r w:rsidR="00F63980">
        <w:rPr>
          <w:rFonts w:cstheme="minorHAnsi"/>
        </w:rPr>
        <w:t>3.3</w:t>
      </w:r>
      <w:r w:rsidRPr="00B109DA">
        <w:rPr>
          <w:rFonts w:cstheme="minorHAnsi"/>
        </w:rPr>
        <w:t>%) compared to FY 202</w:t>
      </w:r>
      <w:r w:rsidR="00F63980">
        <w:rPr>
          <w:rFonts w:cstheme="minorHAnsi"/>
        </w:rPr>
        <w:t>3</w:t>
      </w:r>
      <w:r w:rsidRPr="00B109DA">
        <w:rPr>
          <w:rFonts w:cstheme="minorHAnsi"/>
        </w:rPr>
        <w:t>.</w:t>
      </w:r>
    </w:p>
    <w:p w:rsidR="00941FBB" w:rsidRPr="00B109DA" w:rsidRDefault="00941FBB" w:rsidP="001E2FFB">
      <w:pPr>
        <w:pStyle w:val="ListParagraph"/>
        <w:numPr>
          <w:ilvl w:val="0"/>
          <w:numId w:val="12"/>
        </w:numPr>
        <w:spacing w:line="240" w:lineRule="auto"/>
        <w:rPr>
          <w:rFonts w:cstheme="minorHAnsi"/>
        </w:rPr>
      </w:pPr>
      <w:r w:rsidRPr="00B109DA">
        <w:rPr>
          <w:rFonts w:cstheme="minorHAnsi"/>
          <w:b/>
        </w:rPr>
        <w:t>State Tax Credit Expected Claims Projection:</w:t>
      </w:r>
      <w:r w:rsidRPr="00B109DA">
        <w:rPr>
          <w:rFonts w:cstheme="minorHAnsi"/>
        </w:rPr>
        <w:t xml:space="preserve"> </w:t>
      </w:r>
      <w:r w:rsidR="00F63980">
        <w:rPr>
          <w:rFonts w:cstheme="minorHAnsi"/>
        </w:rPr>
        <w:t>$401.4</w:t>
      </w:r>
      <w:r w:rsidRPr="00B109DA">
        <w:rPr>
          <w:rFonts w:cstheme="minorHAnsi"/>
        </w:rPr>
        <w:t xml:space="preserve"> million in FY 202</w:t>
      </w:r>
      <w:r w:rsidR="00F63980">
        <w:rPr>
          <w:rFonts w:cstheme="minorHAnsi"/>
        </w:rPr>
        <w:t>0</w:t>
      </w:r>
      <w:r w:rsidRPr="00B109DA">
        <w:rPr>
          <w:rFonts w:cstheme="minorHAnsi"/>
        </w:rPr>
        <w:t xml:space="preserve"> (actual)</w:t>
      </w:r>
      <w:r w:rsidR="00F63980">
        <w:rPr>
          <w:rFonts w:cstheme="minorHAnsi"/>
        </w:rPr>
        <w:t>,</w:t>
      </w:r>
      <w:r w:rsidRPr="00B109DA">
        <w:rPr>
          <w:rFonts w:cstheme="minorHAnsi"/>
        </w:rPr>
        <w:t xml:space="preserve"> </w:t>
      </w:r>
      <w:r w:rsidR="00F17A05">
        <w:rPr>
          <w:rFonts w:cstheme="minorHAnsi"/>
        </w:rPr>
        <w:t xml:space="preserve">an </w:t>
      </w:r>
      <w:r w:rsidRPr="00B109DA">
        <w:rPr>
          <w:rFonts w:cstheme="minorHAnsi"/>
        </w:rPr>
        <w:t>estimated $</w:t>
      </w:r>
      <w:r w:rsidR="00F63980">
        <w:rPr>
          <w:rFonts w:cstheme="minorHAnsi"/>
        </w:rPr>
        <w:t>341.5</w:t>
      </w:r>
      <w:r w:rsidRPr="00B109DA">
        <w:rPr>
          <w:rFonts w:cstheme="minorHAnsi"/>
        </w:rPr>
        <w:t xml:space="preserve"> million in FY 202</w:t>
      </w:r>
      <w:r w:rsidR="00F63980">
        <w:rPr>
          <w:rFonts w:cstheme="minorHAnsi"/>
        </w:rPr>
        <w:t>1</w:t>
      </w:r>
      <w:r w:rsidRPr="00B109DA">
        <w:rPr>
          <w:rFonts w:cstheme="minorHAnsi"/>
        </w:rPr>
        <w:t xml:space="preserve"> and </w:t>
      </w:r>
      <w:r w:rsidR="00F63980">
        <w:rPr>
          <w:rFonts w:cstheme="minorHAnsi"/>
        </w:rPr>
        <w:t xml:space="preserve">Governor’s Recommendation of </w:t>
      </w:r>
      <w:r w:rsidRPr="00B109DA">
        <w:rPr>
          <w:rFonts w:cstheme="minorHAnsi"/>
        </w:rPr>
        <w:t>$</w:t>
      </w:r>
      <w:r w:rsidR="00F63980">
        <w:rPr>
          <w:rFonts w:cstheme="minorHAnsi"/>
        </w:rPr>
        <w:t>370.5</w:t>
      </w:r>
      <w:r w:rsidRPr="00B109DA">
        <w:rPr>
          <w:rFonts w:cstheme="minorHAnsi"/>
        </w:rPr>
        <w:t xml:space="preserve"> million in FY 202</w:t>
      </w:r>
      <w:r w:rsidR="00F63980">
        <w:rPr>
          <w:rFonts w:cstheme="minorHAnsi"/>
        </w:rPr>
        <w:t>2</w:t>
      </w:r>
      <w:r w:rsidRPr="00B109DA">
        <w:rPr>
          <w:rFonts w:cstheme="minorHAnsi"/>
        </w:rPr>
        <w:t>.</w:t>
      </w:r>
      <w:r w:rsidR="009824D7" w:rsidRPr="00B109DA">
        <w:rPr>
          <w:rFonts w:cstheme="minorHAnsi"/>
        </w:rPr>
        <w:t xml:space="preserve"> </w:t>
      </w:r>
    </w:p>
    <w:p w:rsidR="007B2025" w:rsidRPr="007B2025" w:rsidRDefault="007B2025" w:rsidP="001E2FFB">
      <w:pPr>
        <w:spacing w:line="240" w:lineRule="auto"/>
        <w:rPr>
          <w:rFonts w:cstheme="minorHAnsi"/>
        </w:rPr>
      </w:pPr>
      <w:r>
        <w:rPr>
          <w:rFonts w:cstheme="minorHAnsi"/>
          <w:b/>
        </w:rPr>
        <w:t xml:space="preserve">Education Savings Accounts: </w:t>
      </w:r>
      <w:r w:rsidRPr="007B2025">
        <w:rPr>
          <w:rFonts w:cstheme="minorHAnsi"/>
        </w:rPr>
        <w:t>“The Governor is recommending an appropriation of $106.9 million for education savings accounts. The new appropriation would fund approximately 14,068 accounts at the Governor’s recommended State cost per pupil (SCPP) of $7,598.</w:t>
      </w:r>
      <w:r>
        <w:rPr>
          <w:rFonts w:cstheme="minorHAnsi"/>
        </w:rPr>
        <w:t>”</w:t>
      </w:r>
    </w:p>
    <w:p w:rsidR="00941FBB" w:rsidRPr="00B109DA" w:rsidRDefault="005E7BC7" w:rsidP="001E2FFB">
      <w:pPr>
        <w:spacing w:line="240" w:lineRule="auto"/>
        <w:rPr>
          <w:rFonts w:cstheme="minorHAnsi"/>
        </w:rPr>
      </w:pPr>
      <w:r w:rsidRPr="00B109DA">
        <w:rPr>
          <w:rFonts w:cstheme="minorHAnsi"/>
          <w:b/>
        </w:rPr>
        <w:t>State Foundation School Aid:</w:t>
      </w:r>
      <w:r w:rsidR="00F17A05">
        <w:rPr>
          <w:rFonts w:cstheme="minorHAnsi"/>
        </w:rPr>
        <w:t xml:space="preserve"> </w:t>
      </w:r>
      <w:r w:rsidR="005B1228">
        <w:rPr>
          <w:rFonts w:cstheme="minorHAnsi"/>
        </w:rPr>
        <w:t>“</w:t>
      </w:r>
      <w:r w:rsidRPr="00B109DA">
        <w:rPr>
          <w:rFonts w:cstheme="minorHAnsi"/>
        </w:rPr>
        <w:t>The Governor is recommending an estimated General Fund appropriation of $3.</w:t>
      </w:r>
      <w:r w:rsidR="00F63980">
        <w:rPr>
          <w:rFonts w:cstheme="minorHAnsi"/>
        </w:rPr>
        <w:t>651 B</w:t>
      </w:r>
      <w:r w:rsidRPr="00B109DA">
        <w:rPr>
          <w:rFonts w:cstheme="minorHAnsi"/>
        </w:rPr>
        <w:t>illion for State aid to schools in FY 202</w:t>
      </w:r>
      <w:r w:rsidR="00F63980">
        <w:rPr>
          <w:rFonts w:cstheme="minorHAnsi"/>
        </w:rPr>
        <w:t>4</w:t>
      </w:r>
      <w:r w:rsidRPr="00B109DA">
        <w:rPr>
          <w:rFonts w:cstheme="minorHAnsi"/>
        </w:rPr>
        <w:t>, an increase of $</w:t>
      </w:r>
      <w:r w:rsidR="00F63980">
        <w:rPr>
          <w:rFonts w:cstheme="minorHAnsi"/>
        </w:rPr>
        <w:t>82.8</w:t>
      </w:r>
      <w:r w:rsidRPr="00B109DA">
        <w:rPr>
          <w:rFonts w:cstheme="minorHAnsi"/>
        </w:rPr>
        <w:t xml:space="preserve"> million compared to estimated FY 202</w:t>
      </w:r>
      <w:r w:rsidR="00F63980">
        <w:rPr>
          <w:rFonts w:cstheme="minorHAnsi"/>
        </w:rPr>
        <w:t>3</w:t>
      </w:r>
      <w:r w:rsidRPr="00B109DA">
        <w:rPr>
          <w:rFonts w:cstheme="minorHAnsi"/>
        </w:rPr>
        <w:t>.</w:t>
      </w:r>
      <w:r w:rsidR="007B2025">
        <w:rPr>
          <w:rFonts w:cstheme="minorHAnsi"/>
        </w:rPr>
        <w:t>”</w:t>
      </w:r>
      <w:r w:rsidR="00923320">
        <w:rPr>
          <w:rFonts w:cstheme="minorHAnsi"/>
        </w:rPr>
        <w:t xml:space="preserve"> </w:t>
      </w:r>
      <w:r w:rsidR="007B2025">
        <w:rPr>
          <w:rFonts w:cstheme="minorHAnsi"/>
        </w:rPr>
        <w:t>Other details include:</w:t>
      </w:r>
      <w:r w:rsidR="00923320">
        <w:rPr>
          <w:rFonts w:cstheme="minorHAnsi"/>
        </w:rPr>
        <w:t xml:space="preserve"> </w:t>
      </w:r>
    </w:p>
    <w:p w:rsidR="00371FDA" w:rsidRPr="007B2025" w:rsidRDefault="007B2025" w:rsidP="001E2FFB">
      <w:pPr>
        <w:pStyle w:val="ListParagraph"/>
        <w:numPr>
          <w:ilvl w:val="0"/>
          <w:numId w:val="22"/>
        </w:numPr>
        <w:spacing w:line="240" w:lineRule="auto"/>
        <w:rPr>
          <w:rFonts w:cstheme="minorHAnsi"/>
        </w:rPr>
      </w:pPr>
      <w:r>
        <w:rPr>
          <w:rFonts w:cstheme="minorHAnsi"/>
        </w:rPr>
        <w:t>“</w:t>
      </w:r>
      <w:r w:rsidR="005E7BC7" w:rsidRPr="007B2025">
        <w:rPr>
          <w:rFonts w:cstheme="minorHAnsi"/>
        </w:rPr>
        <w:t>This amount is intended to reflect a supplemental State aid percent of growth rate of 2.50% and includes a $1</w:t>
      </w:r>
      <w:r w:rsidR="00F63980" w:rsidRPr="007B2025">
        <w:rPr>
          <w:rFonts w:cstheme="minorHAnsi"/>
        </w:rPr>
        <w:t>7.1</w:t>
      </w:r>
      <w:r w:rsidR="005E7BC7" w:rsidRPr="007B2025">
        <w:rPr>
          <w:rFonts w:cstheme="minorHAnsi"/>
        </w:rPr>
        <w:t xml:space="preserve"> million reduction to the Area Education Agencies (AEAs), which is in addition to the statutory reduction of $7.5 million currently specified in the Iowa Code. </w:t>
      </w:r>
    </w:p>
    <w:p w:rsidR="00F63980" w:rsidRPr="007B2025" w:rsidRDefault="00F63980" w:rsidP="001E2FFB">
      <w:pPr>
        <w:pStyle w:val="ListParagraph"/>
        <w:numPr>
          <w:ilvl w:val="0"/>
          <w:numId w:val="22"/>
        </w:numPr>
        <w:spacing w:line="240" w:lineRule="auto"/>
        <w:rPr>
          <w:rFonts w:cstheme="minorHAnsi"/>
        </w:rPr>
      </w:pPr>
      <w:r w:rsidRPr="007B2025">
        <w:rPr>
          <w:rFonts w:cstheme="minorHAnsi"/>
        </w:rPr>
        <w:lastRenderedPageBreak/>
        <w:t xml:space="preserve">The Governor recommends a 3.0% increase for </w:t>
      </w:r>
      <w:r w:rsidR="007B2025">
        <w:rPr>
          <w:rFonts w:cstheme="minorHAnsi"/>
        </w:rPr>
        <w:t xml:space="preserve">the </w:t>
      </w:r>
      <w:r w:rsidRPr="007B2025">
        <w:rPr>
          <w:rFonts w:cstheme="minorHAnsi"/>
        </w:rPr>
        <w:t>Teacher Salary Supplement</w:t>
      </w:r>
      <w:r w:rsidR="007B2025">
        <w:rPr>
          <w:rFonts w:cstheme="minorHAnsi"/>
        </w:rPr>
        <w:t xml:space="preserve"> Program</w:t>
      </w:r>
      <w:r w:rsidRPr="007B2025">
        <w:rPr>
          <w:rFonts w:cstheme="minorHAnsi"/>
        </w:rPr>
        <w:t xml:space="preserve">. </w:t>
      </w:r>
    </w:p>
    <w:p w:rsidR="005E7BC7" w:rsidRPr="007B2025" w:rsidRDefault="005E7BC7" w:rsidP="001E2FFB">
      <w:pPr>
        <w:pStyle w:val="ListParagraph"/>
        <w:numPr>
          <w:ilvl w:val="0"/>
          <w:numId w:val="22"/>
        </w:numPr>
        <w:spacing w:line="240" w:lineRule="auto"/>
        <w:rPr>
          <w:rFonts w:cstheme="minorHAnsi"/>
        </w:rPr>
      </w:pPr>
      <w:r w:rsidRPr="007B2025">
        <w:rPr>
          <w:rFonts w:cstheme="minorHAnsi"/>
        </w:rPr>
        <w:t>The amount also reflects an adjustment to the Property Tax Replacement Payment (PTRP) funding which is estimated to increase from $</w:t>
      </w:r>
      <w:r w:rsidR="007B2025" w:rsidRPr="007B2025">
        <w:rPr>
          <w:rFonts w:cstheme="minorHAnsi"/>
        </w:rPr>
        <w:t>175 to $196</w:t>
      </w:r>
      <w:r w:rsidRPr="007B2025">
        <w:rPr>
          <w:rFonts w:cstheme="minorHAnsi"/>
        </w:rPr>
        <w:t xml:space="preserve"> per pupil.”</w:t>
      </w:r>
    </w:p>
    <w:p w:rsidR="007B2025" w:rsidRDefault="007B2025" w:rsidP="001E2FFB">
      <w:pPr>
        <w:spacing w:after="0" w:line="240" w:lineRule="auto"/>
        <w:rPr>
          <w:rFonts w:cstheme="minorHAnsi"/>
        </w:rPr>
      </w:pPr>
      <w:r>
        <w:rPr>
          <w:rFonts w:cstheme="minorHAnsi"/>
        </w:rPr>
        <w:t>Reorganization of State Government:</w:t>
      </w:r>
      <w:r w:rsidR="00923320">
        <w:rPr>
          <w:rFonts w:cstheme="minorHAnsi"/>
        </w:rPr>
        <w:t xml:space="preserve"> </w:t>
      </w:r>
      <w:r>
        <w:rPr>
          <w:rFonts w:cstheme="minorHAnsi"/>
        </w:rPr>
        <w:t xml:space="preserve">The Governor is recommending shifting a number of existing appropriations among State agencies, which she refers to as collective alignment. Examples within the education area include moving the College Student Aid Commission and loan forgiveness programs to the DE, moving Career and Technical Education to Iowa Workforce Development, and moving Early Childhood Iowa to Human Services. </w:t>
      </w:r>
    </w:p>
    <w:p w:rsidR="007B2025" w:rsidRDefault="007B2025" w:rsidP="001E2FFB">
      <w:pPr>
        <w:spacing w:after="0" w:line="240" w:lineRule="auto"/>
        <w:rPr>
          <w:rFonts w:cstheme="minorHAnsi"/>
          <w:b/>
        </w:rPr>
      </w:pPr>
    </w:p>
    <w:p w:rsidR="00941FBB" w:rsidRPr="00B109DA" w:rsidRDefault="00941FBB" w:rsidP="001E2FFB">
      <w:pPr>
        <w:spacing w:after="0" w:line="240" w:lineRule="auto"/>
        <w:rPr>
          <w:rFonts w:cstheme="minorHAnsi"/>
          <w:b/>
        </w:rPr>
      </w:pPr>
      <w:r w:rsidRPr="00B109DA">
        <w:rPr>
          <w:rFonts w:cstheme="minorHAnsi"/>
          <w:b/>
        </w:rPr>
        <w:t xml:space="preserve">Governor’s Condition of the State Address State Education Policy </w:t>
      </w:r>
    </w:p>
    <w:p w:rsidR="00941FBB" w:rsidRPr="00B109DA" w:rsidRDefault="00941FBB" w:rsidP="001E2FFB">
      <w:pPr>
        <w:spacing w:line="240" w:lineRule="auto"/>
        <w:rPr>
          <w:rFonts w:cstheme="minorHAnsi"/>
        </w:rPr>
      </w:pPr>
      <w:r w:rsidRPr="00B109DA">
        <w:rPr>
          <w:rFonts w:cstheme="minorHAnsi"/>
        </w:rPr>
        <w:t xml:space="preserve">(source Governor’s Website </w:t>
      </w:r>
      <w:hyperlink r:id="rId9" w:history="1">
        <w:r w:rsidR="00217D61" w:rsidRPr="00856F15">
          <w:rPr>
            <w:rStyle w:val="Hyperlink"/>
          </w:rPr>
          <w:t>https://governor.iowa.gov/press-release/2023-01-10/gov-reynolds-delivers-2023-condition-state</w:t>
        </w:r>
      </w:hyperlink>
      <w:r w:rsidRPr="00B109DA">
        <w:rPr>
          <w:rFonts w:cstheme="minorHAnsi"/>
        </w:rPr>
        <w:t>)</w:t>
      </w:r>
      <w:r w:rsidR="009824D7" w:rsidRPr="00B109DA">
        <w:rPr>
          <w:rFonts w:cstheme="minorHAnsi"/>
        </w:rPr>
        <w:t xml:space="preserve"> </w:t>
      </w:r>
      <w:r w:rsidRPr="00B109DA">
        <w:rPr>
          <w:rFonts w:cstheme="minorHAnsi"/>
        </w:rPr>
        <w:t xml:space="preserve">As bills are introduced, we will share more details. These descriptions are quoted from the Governor’s </w:t>
      </w:r>
      <w:hyperlink r:id="rId10" w:history="1">
        <w:r w:rsidR="00BB23AE" w:rsidRPr="00217D61">
          <w:rPr>
            <w:rStyle w:val="Hyperlink"/>
            <w:rFonts w:cstheme="minorHAnsi"/>
          </w:rPr>
          <w:t>website</w:t>
        </w:r>
      </w:hyperlink>
      <w:r w:rsidRPr="00B109DA">
        <w:rPr>
          <w:rFonts w:cstheme="minorHAnsi"/>
        </w:rPr>
        <w:t xml:space="preserve"> with occasion</w:t>
      </w:r>
      <w:r w:rsidR="00B75011">
        <w:rPr>
          <w:rFonts w:cstheme="minorHAnsi"/>
        </w:rPr>
        <w:t xml:space="preserve">al </w:t>
      </w:r>
      <w:r w:rsidR="00740CED">
        <w:rPr>
          <w:rFonts w:cstheme="minorHAnsi"/>
        </w:rPr>
        <w:t>RSAI</w:t>
      </w:r>
      <w:r w:rsidR="00B75011">
        <w:rPr>
          <w:rFonts w:cstheme="minorHAnsi"/>
        </w:rPr>
        <w:t xml:space="preserve"> comments in </w:t>
      </w:r>
      <w:r w:rsidR="00021F7A">
        <w:rPr>
          <w:rFonts w:cstheme="minorHAnsi"/>
        </w:rPr>
        <w:t>italics</w:t>
      </w:r>
      <w:r w:rsidR="00EE7008">
        <w:rPr>
          <w:rFonts w:cstheme="minorHAnsi"/>
        </w:rPr>
        <w:t>.</w:t>
      </w:r>
    </w:p>
    <w:p w:rsidR="00EE25B5" w:rsidRPr="00EE25B5" w:rsidRDefault="00EE25B5" w:rsidP="001E2FFB">
      <w:pPr>
        <w:pStyle w:val="NormalWeb"/>
        <w:spacing w:before="0" w:beforeAutospacing="0"/>
        <w:rPr>
          <w:rFonts w:asciiTheme="minorHAnsi" w:hAnsiTheme="minorHAnsi" w:cstheme="minorHAnsi"/>
          <w:b/>
          <w:color w:val="262828"/>
          <w:sz w:val="22"/>
          <w:szCs w:val="22"/>
        </w:rPr>
      </w:pPr>
      <w:r w:rsidRPr="00EE25B5">
        <w:rPr>
          <w:rFonts w:asciiTheme="minorHAnsi" w:hAnsiTheme="minorHAnsi" w:cstheme="minorHAnsi"/>
          <w:b/>
          <w:color w:val="262828"/>
          <w:sz w:val="22"/>
          <w:szCs w:val="22"/>
        </w:rPr>
        <w:t>Governor’s Vision for Education:</w:t>
      </w:r>
    </w:p>
    <w:p w:rsidR="00217D61" w:rsidRPr="00217D61" w:rsidRDefault="00217D61" w:rsidP="00EE25B5">
      <w:pPr>
        <w:pStyle w:val="NormalWeb"/>
        <w:numPr>
          <w:ilvl w:val="0"/>
          <w:numId w:val="31"/>
        </w:numPr>
        <w:spacing w:before="0" w:beforeAutospacing="0"/>
        <w:rPr>
          <w:rFonts w:asciiTheme="minorHAnsi" w:hAnsiTheme="minorHAnsi" w:cstheme="minorHAnsi"/>
          <w:color w:val="262828"/>
          <w:sz w:val="22"/>
          <w:szCs w:val="22"/>
        </w:rPr>
      </w:pPr>
      <w:r w:rsidRPr="00217D61">
        <w:rPr>
          <w:rFonts w:asciiTheme="minorHAnsi" w:hAnsiTheme="minorHAnsi" w:cstheme="minorHAnsi"/>
          <w:color w:val="262828"/>
          <w:sz w:val="22"/>
          <w:szCs w:val="22"/>
        </w:rPr>
        <w:t>Iowa's public schools are the foundation of our education system. For most families, they are the option of choice – and they should be. But public schools aren’t the only choice, and for some families, a different educational path may be better for their children.</w:t>
      </w:r>
      <w:r w:rsidR="00923320">
        <w:rPr>
          <w:rFonts w:asciiTheme="minorHAnsi" w:hAnsiTheme="minorHAnsi" w:cstheme="minorHAnsi"/>
          <w:color w:val="262828"/>
          <w:sz w:val="22"/>
          <w:szCs w:val="22"/>
        </w:rPr>
        <w:t xml:space="preserve"> </w:t>
      </w:r>
    </w:p>
    <w:p w:rsidR="00217D61" w:rsidRPr="00217D61" w:rsidRDefault="00217D61" w:rsidP="00EE25B5">
      <w:pPr>
        <w:pStyle w:val="NormalWeb"/>
        <w:numPr>
          <w:ilvl w:val="0"/>
          <w:numId w:val="31"/>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Governor Reynolds believes Iowa’s investment in education should support the success of all students, including those whose families choose to enroll them in an accredited private school rather than a public school. </w:t>
      </w:r>
    </w:p>
    <w:p w:rsidR="00217D61" w:rsidRPr="00217D61" w:rsidRDefault="00217D61" w:rsidP="00EE25B5">
      <w:pPr>
        <w:pStyle w:val="NormalWeb"/>
        <w:numPr>
          <w:ilvl w:val="0"/>
          <w:numId w:val="31"/>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Every child deserves the opportunity to succeed at school and in life. We should support whichever educational choice makes that possible. </w:t>
      </w:r>
    </w:p>
    <w:p w:rsidR="00217D61" w:rsidRPr="00217D61" w:rsidRDefault="00217D61" w:rsidP="00EE25B5">
      <w:pPr>
        <w:pStyle w:val="NormalWeb"/>
        <w:numPr>
          <w:ilvl w:val="0"/>
          <w:numId w:val="31"/>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At the same time, we must set Iowa schools up for success and support the role of parents in their children’s education. </w:t>
      </w:r>
    </w:p>
    <w:p w:rsidR="00217D61" w:rsidRPr="00217D61" w:rsidRDefault="00217D61" w:rsidP="001E2FFB">
      <w:pPr>
        <w:pStyle w:val="NormalWeb"/>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 xml:space="preserve">Governor Reynolds </w:t>
      </w:r>
      <w:r w:rsidR="0010476B">
        <w:rPr>
          <w:rStyle w:val="Strong"/>
          <w:rFonts w:asciiTheme="minorHAnsi" w:hAnsiTheme="minorHAnsi" w:cstheme="minorHAnsi"/>
          <w:color w:val="262828"/>
          <w:sz w:val="22"/>
          <w:szCs w:val="22"/>
        </w:rPr>
        <w:t>P</w:t>
      </w:r>
      <w:r w:rsidRPr="00217D61">
        <w:rPr>
          <w:rStyle w:val="Strong"/>
          <w:rFonts w:asciiTheme="minorHAnsi" w:hAnsiTheme="minorHAnsi" w:cstheme="minorHAnsi"/>
          <w:color w:val="262828"/>
          <w:sz w:val="22"/>
          <w:szCs w:val="22"/>
        </w:rPr>
        <w:t>roposes: </w:t>
      </w:r>
    </w:p>
    <w:p w:rsidR="00217D61" w:rsidRPr="00217D61" w:rsidRDefault="00217D61" w:rsidP="00257C31">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Providing education savings accounts (ESAs) equal eligible students who choose to attend an accredited private school rather than a public school.</w:t>
      </w:r>
      <w:r w:rsidR="00923320">
        <w:rPr>
          <w:rFonts w:asciiTheme="minorHAnsi" w:hAnsiTheme="minorHAnsi" w:cstheme="minorHAnsi"/>
          <w:color w:val="262828"/>
          <w:sz w:val="22"/>
          <w:szCs w:val="22"/>
        </w:rPr>
        <w:t xml:space="preserve"> </w:t>
      </w:r>
    </w:p>
    <w:p w:rsidR="00217D61" w:rsidRPr="00217D61" w:rsidRDefault="00217D61" w:rsidP="001E2FFB">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Giving districts the option to give classroom teachers a raise by using unspent education program funds to supplement salaries. </w:t>
      </w:r>
    </w:p>
    <w:p w:rsidR="00217D61" w:rsidRPr="00217D61" w:rsidRDefault="00217D61" w:rsidP="001E2FFB">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Eliminating burdensome or tr</w:t>
      </w:r>
      <w:r w:rsidR="00257C31">
        <w:rPr>
          <w:rFonts w:asciiTheme="minorHAnsi" w:hAnsiTheme="minorHAnsi" w:cstheme="minorHAnsi"/>
          <w:color w:val="262828"/>
          <w:sz w:val="22"/>
          <w:szCs w:val="22"/>
        </w:rPr>
        <w:t>ivial requirements in Iowa C</w:t>
      </w:r>
      <w:r w:rsidRPr="00217D61">
        <w:rPr>
          <w:rFonts w:asciiTheme="minorHAnsi" w:hAnsiTheme="minorHAnsi" w:cstheme="minorHAnsi"/>
          <w:color w:val="262828"/>
          <w:sz w:val="22"/>
          <w:szCs w:val="22"/>
        </w:rPr>
        <w:t>ode that restrict schools and teachers from tailoring education appropriately for their students. </w:t>
      </w:r>
    </w:p>
    <w:p w:rsidR="00217D61" w:rsidRPr="001E2FFB" w:rsidRDefault="00217D61" w:rsidP="001E2FFB">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Protecting the rights of parents as the primary decision</w:t>
      </w:r>
      <w:r w:rsidR="00257C31">
        <w:rPr>
          <w:rFonts w:asciiTheme="minorHAnsi" w:hAnsiTheme="minorHAnsi" w:cstheme="minorHAnsi"/>
          <w:color w:val="262828"/>
          <w:sz w:val="22"/>
          <w:szCs w:val="22"/>
        </w:rPr>
        <w:t>-</w:t>
      </w:r>
      <w:r w:rsidRPr="00217D61">
        <w:rPr>
          <w:rFonts w:asciiTheme="minorHAnsi" w:hAnsiTheme="minorHAnsi" w:cstheme="minorHAnsi"/>
          <w:color w:val="262828"/>
          <w:sz w:val="22"/>
          <w:szCs w:val="22"/>
        </w:rPr>
        <w:t>makers regarding their children’s education.</w:t>
      </w:r>
    </w:p>
    <w:p w:rsidR="00217D61" w:rsidRPr="00217D61" w:rsidRDefault="00217D61" w:rsidP="001E2FFB">
      <w:pPr>
        <w:pStyle w:val="NormalWeb"/>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Education Savings Accounts </w:t>
      </w:r>
    </w:p>
    <w:p w:rsidR="00217D61" w:rsidRPr="00217D61" w:rsidRDefault="00217D61" w:rsidP="00EE25B5">
      <w:pPr>
        <w:pStyle w:val="NormalWeb"/>
        <w:numPr>
          <w:ilvl w:val="0"/>
          <w:numId w:val="30"/>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Parents who choose to enroll their children in an accredited private school will receive the amount of per pupil f</w:t>
      </w:r>
      <w:r w:rsidR="00257C31">
        <w:rPr>
          <w:rFonts w:asciiTheme="minorHAnsi" w:hAnsiTheme="minorHAnsi" w:cstheme="minorHAnsi"/>
          <w:color w:val="262828"/>
          <w:sz w:val="22"/>
          <w:szCs w:val="22"/>
        </w:rPr>
        <w:t>unds allocated annually by the S</w:t>
      </w:r>
      <w:r w:rsidRPr="00217D61">
        <w:rPr>
          <w:rFonts w:asciiTheme="minorHAnsi" w:hAnsiTheme="minorHAnsi" w:cstheme="minorHAnsi"/>
          <w:color w:val="262828"/>
          <w:sz w:val="22"/>
          <w:szCs w:val="22"/>
        </w:rPr>
        <w:t>tate to use for tuition, fees, and other qualified expenses. </w:t>
      </w:r>
    </w:p>
    <w:p w:rsidR="00217D61" w:rsidRPr="00217D61" w:rsidRDefault="00217D61" w:rsidP="00EE25B5">
      <w:pPr>
        <w:pStyle w:val="NormalWeb"/>
        <w:numPr>
          <w:ilvl w:val="0"/>
          <w:numId w:val="30"/>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Funds are deposited into an education savings account (ESA) each year until students graduate or complete high school or turn 20 years of age. Remaining balances are returned to the state general fund. </w:t>
      </w:r>
    </w:p>
    <w:p w:rsidR="00021F7A" w:rsidRPr="00217D61" w:rsidRDefault="00021F7A" w:rsidP="00021F7A">
      <w:pPr>
        <w:pStyle w:val="NormalWeb"/>
        <w:numPr>
          <w:ilvl w:val="0"/>
          <w:numId w:val="30"/>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Effective for the 2023-24 school year, per pupil funding will be $7,598 per student</w:t>
      </w:r>
      <w:r>
        <w:rPr>
          <w:rFonts w:asciiTheme="minorHAnsi" w:hAnsiTheme="minorHAnsi" w:cstheme="minorHAnsi"/>
          <w:color w:val="262828"/>
          <w:sz w:val="22"/>
          <w:szCs w:val="22"/>
        </w:rPr>
        <w:t xml:space="preserve">. </w:t>
      </w:r>
      <w:r w:rsidRPr="007C527E">
        <w:rPr>
          <w:rFonts w:asciiTheme="minorHAnsi" w:hAnsiTheme="minorHAnsi" w:cstheme="minorHAnsi"/>
          <w:i/>
          <w:color w:val="262828"/>
          <w:sz w:val="22"/>
          <w:szCs w:val="22"/>
        </w:rPr>
        <w:t>This is different fr</w:t>
      </w:r>
      <w:r>
        <w:rPr>
          <w:rFonts w:asciiTheme="minorHAnsi" w:hAnsiTheme="minorHAnsi" w:cstheme="minorHAnsi"/>
          <w:i/>
          <w:color w:val="262828"/>
          <w:sz w:val="22"/>
          <w:szCs w:val="22"/>
        </w:rPr>
        <w:t xml:space="preserve">om </w:t>
      </w:r>
      <w:r w:rsidRPr="00C71DC0">
        <w:rPr>
          <w:rFonts w:asciiTheme="minorHAnsi" w:hAnsiTheme="minorHAnsi" w:cstheme="minorHAnsi"/>
          <w:i/>
          <w:color w:val="262828"/>
          <w:sz w:val="22"/>
          <w:szCs w:val="22"/>
        </w:rPr>
        <w:t xml:space="preserve">last year’s proposal, </w:t>
      </w:r>
      <w:r>
        <w:rPr>
          <w:rFonts w:asciiTheme="minorHAnsi" w:hAnsiTheme="minorHAnsi" w:cstheme="minorHAnsi"/>
          <w:i/>
          <w:color w:val="262828"/>
          <w:sz w:val="22"/>
          <w:szCs w:val="22"/>
        </w:rPr>
        <w:t>which was $5,500 per pupil with supplementary</w:t>
      </w:r>
      <w:r w:rsidRPr="00C71DC0">
        <w:rPr>
          <w:rFonts w:asciiTheme="minorHAnsi" w:hAnsiTheme="minorHAnsi" w:cstheme="minorHAnsi"/>
          <w:i/>
          <w:color w:val="262828"/>
          <w:sz w:val="22"/>
          <w:szCs w:val="22"/>
        </w:rPr>
        <w:t xml:space="preserve"> weighting, </w:t>
      </w:r>
      <w:r w:rsidRPr="00C71DC0">
        <w:rPr>
          <w:rFonts w:asciiTheme="minorHAnsi" w:hAnsiTheme="minorHAnsi" w:cstheme="minorHAnsi"/>
          <w:i/>
          <w:color w:val="262828"/>
          <w:sz w:val="22"/>
          <w:szCs w:val="22"/>
        </w:rPr>
        <w:lastRenderedPageBreak/>
        <w:t xml:space="preserve">such as special education weighting, deposited into the parent’s ESA. </w:t>
      </w:r>
      <w:r w:rsidRPr="00217D61">
        <w:rPr>
          <w:rFonts w:asciiTheme="minorHAnsi" w:hAnsiTheme="minorHAnsi" w:cstheme="minorHAnsi"/>
          <w:color w:val="262828"/>
          <w:sz w:val="22"/>
          <w:szCs w:val="22"/>
        </w:rPr>
        <w:t>ESAs will be available based on the following eligibility:</w:t>
      </w:r>
      <w:r>
        <w:rPr>
          <w:rFonts w:asciiTheme="minorHAnsi" w:hAnsiTheme="minorHAnsi" w:cstheme="minorHAnsi"/>
          <w:color w:val="262828"/>
          <w:sz w:val="22"/>
          <w:szCs w:val="22"/>
        </w:rPr>
        <w:t xml:space="preserve"> </w:t>
      </w:r>
    </w:p>
    <w:p w:rsidR="00217D61" w:rsidRPr="00C94F67" w:rsidRDefault="00217D61" w:rsidP="00EE25B5">
      <w:pPr>
        <w:pStyle w:val="NormalWeb"/>
        <w:spacing w:before="0" w:beforeAutospacing="0" w:after="0" w:afterAutospacing="0"/>
        <w:ind w:left="108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1: School Year 2023-24 </w:t>
      </w:r>
    </w:p>
    <w:p w:rsidR="00217D61" w:rsidRPr="00217D61" w:rsidRDefault="00217D61" w:rsidP="00EE25B5">
      <w:pPr>
        <w:pStyle w:val="NormalWeb"/>
        <w:numPr>
          <w:ilvl w:val="0"/>
          <w:numId w:val="25"/>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217D61" w:rsidRPr="00217D61" w:rsidRDefault="00217D61" w:rsidP="00EE25B5">
      <w:pPr>
        <w:pStyle w:val="NormalWeb"/>
        <w:numPr>
          <w:ilvl w:val="0"/>
          <w:numId w:val="26"/>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public</w:t>
      </w:r>
      <w:r w:rsidR="001E2FFB">
        <w:rPr>
          <w:rFonts w:asciiTheme="minorHAnsi" w:hAnsiTheme="minorHAnsi" w:cstheme="minorHAnsi"/>
          <w:color w:val="262828"/>
          <w:sz w:val="22"/>
          <w:szCs w:val="22"/>
        </w:rPr>
        <w:t>-</w:t>
      </w:r>
      <w:r w:rsidRPr="00217D61">
        <w:rPr>
          <w:rFonts w:asciiTheme="minorHAnsi" w:hAnsiTheme="minorHAnsi" w:cstheme="minorHAnsi"/>
          <w:color w:val="262828"/>
          <w:sz w:val="22"/>
          <w:szCs w:val="22"/>
        </w:rPr>
        <w:t>school students </w:t>
      </w:r>
    </w:p>
    <w:p w:rsidR="00217D61" w:rsidRPr="00217D61" w:rsidRDefault="00217D61" w:rsidP="00EE25B5">
      <w:pPr>
        <w:pStyle w:val="NormalWeb"/>
        <w:numPr>
          <w:ilvl w:val="0"/>
          <w:numId w:val="26"/>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300% FPL, $83,250 for a family of four </w:t>
      </w:r>
    </w:p>
    <w:p w:rsidR="00217D61" w:rsidRPr="00C94F67" w:rsidRDefault="00217D61" w:rsidP="00EE25B5">
      <w:pPr>
        <w:pStyle w:val="NormalWeb"/>
        <w:spacing w:before="0" w:beforeAutospacing="0" w:after="0" w:afterAutospacing="0"/>
        <w:ind w:left="108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2: School Year 2024-25 </w:t>
      </w:r>
    </w:p>
    <w:p w:rsidR="00217D61" w:rsidRPr="00217D61" w:rsidRDefault="00217D61" w:rsidP="00EE25B5">
      <w:pPr>
        <w:pStyle w:val="NormalWeb"/>
        <w:numPr>
          <w:ilvl w:val="0"/>
          <w:numId w:val="27"/>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217D61" w:rsidRPr="00217D61" w:rsidRDefault="00217D61" w:rsidP="00EE25B5">
      <w:pPr>
        <w:pStyle w:val="NormalWeb"/>
        <w:numPr>
          <w:ilvl w:val="0"/>
          <w:numId w:val="27"/>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public</w:t>
      </w:r>
      <w:r w:rsidR="001E2FFB">
        <w:rPr>
          <w:rFonts w:asciiTheme="minorHAnsi" w:hAnsiTheme="minorHAnsi" w:cstheme="minorHAnsi"/>
          <w:color w:val="262828"/>
          <w:sz w:val="22"/>
          <w:szCs w:val="22"/>
        </w:rPr>
        <w:t>-</w:t>
      </w:r>
      <w:r w:rsidRPr="00217D61">
        <w:rPr>
          <w:rFonts w:asciiTheme="minorHAnsi" w:hAnsiTheme="minorHAnsi" w:cstheme="minorHAnsi"/>
          <w:color w:val="262828"/>
          <w:sz w:val="22"/>
          <w:szCs w:val="22"/>
        </w:rPr>
        <w:t>school students </w:t>
      </w:r>
    </w:p>
    <w:p w:rsidR="00217D61" w:rsidRPr="00217D61" w:rsidRDefault="00217D61" w:rsidP="00EE25B5">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400% FPL, $111,000 for a family of four </w:t>
      </w:r>
    </w:p>
    <w:p w:rsidR="00217D61" w:rsidRPr="00C94F67" w:rsidRDefault="00217D61" w:rsidP="00EE25B5">
      <w:pPr>
        <w:pStyle w:val="NormalWeb"/>
        <w:spacing w:before="0" w:beforeAutospacing="0" w:after="0" w:afterAutospacing="0"/>
        <w:ind w:left="108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3: School Year 2025-26 </w:t>
      </w:r>
    </w:p>
    <w:p w:rsidR="00217D61" w:rsidRDefault="00217D61" w:rsidP="00EE25B5">
      <w:pPr>
        <w:pStyle w:val="NormalWeb"/>
        <w:numPr>
          <w:ilvl w:val="0"/>
          <w:numId w:val="29"/>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K-12 students in Iowa</w:t>
      </w:r>
      <w:r w:rsidR="00257C31">
        <w:rPr>
          <w:rFonts w:asciiTheme="minorHAnsi" w:hAnsiTheme="minorHAnsi" w:cstheme="minorHAnsi"/>
          <w:color w:val="262828"/>
          <w:sz w:val="22"/>
          <w:szCs w:val="22"/>
        </w:rPr>
        <w:t>,</w:t>
      </w:r>
      <w:r w:rsidRPr="00217D61">
        <w:rPr>
          <w:rFonts w:asciiTheme="minorHAnsi" w:hAnsiTheme="minorHAnsi" w:cstheme="minorHAnsi"/>
          <w:color w:val="262828"/>
          <w:sz w:val="22"/>
          <w:szCs w:val="22"/>
        </w:rPr>
        <w:t xml:space="preserve"> regardless of income </w:t>
      </w:r>
    </w:p>
    <w:p w:rsidR="00EE25B5" w:rsidRDefault="00EE25B5" w:rsidP="00EE25B5">
      <w:pPr>
        <w:pStyle w:val="NormalWeb"/>
        <w:spacing w:before="0" w:beforeAutospacing="0" w:after="0" w:afterAutospacing="0"/>
        <w:rPr>
          <w:rFonts w:asciiTheme="minorHAnsi" w:hAnsiTheme="minorHAnsi" w:cstheme="minorHAnsi"/>
          <w:color w:val="262828"/>
          <w:sz w:val="22"/>
          <w:szCs w:val="22"/>
        </w:rPr>
      </w:pPr>
    </w:p>
    <w:p w:rsidR="00EE25B5" w:rsidRPr="00EE25B5" w:rsidRDefault="00EE25B5" w:rsidP="00EE25B5">
      <w:pPr>
        <w:pStyle w:val="NormalWeb"/>
        <w:spacing w:before="0" w:beforeAutospacing="0" w:after="0" w:afterAutospacing="0"/>
        <w:ind w:left="720"/>
        <w:rPr>
          <w:rFonts w:asciiTheme="minorHAnsi" w:hAnsiTheme="minorHAnsi" w:cstheme="minorHAnsi"/>
          <w:i/>
          <w:color w:val="262828"/>
          <w:sz w:val="22"/>
          <w:szCs w:val="22"/>
        </w:rPr>
      </w:pPr>
      <w:r w:rsidRPr="00EE25B5">
        <w:rPr>
          <w:rFonts w:asciiTheme="minorHAnsi" w:hAnsiTheme="minorHAnsi" w:cstheme="minorHAnsi"/>
          <w:i/>
          <w:color w:val="262828"/>
          <w:sz w:val="22"/>
          <w:szCs w:val="22"/>
        </w:rPr>
        <w:t>SSB 1022 text states that students who ha</w:t>
      </w:r>
      <w:r w:rsidR="00C94F67">
        <w:rPr>
          <w:rFonts w:asciiTheme="minorHAnsi" w:hAnsiTheme="minorHAnsi" w:cstheme="minorHAnsi"/>
          <w:i/>
          <w:color w:val="262828"/>
          <w:sz w:val="22"/>
          <w:szCs w:val="22"/>
        </w:rPr>
        <w:t>ven</w:t>
      </w:r>
      <w:r w:rsidRPr="00EE25B5">
        <w:rPr>
          <w:rFonts w:asciiTheme="minorHAnsi" w:hAnsiTheme="minorHAnsi" w:cstheme="minorHAnsi"/>
          <w:i/>
          <w:color w:val="262828"/>
          <w:sz w:val="22"/>
          <w:szCs w:val="22"/>
        </w:rPr>
        <w:t xml:space="preserve">’t attended a private school in the prior year would be eligible. This would also </w:t>
      </w:r>
      <w:r w:rsidR="00C94F67">
        <w:rPr>
          <w:rFonts w:asciiTheme="minorHAnsi" w:hAnsiTheme="minorHAnsi" w:cstheme="minorHAnsi"/>
          <w:i/>
          <w:color w:val="262828"/>
          <w:sz w:val="22"/>
          <w:szCs w:val="22"/>
        </w:rPr>
        <w:t xml:space="preserve">likely </w:t>
      </w:r>
      <w:r w:rsidRPr="00EE25B5">
        <w:rPr>
          <w:rFonts w:asciiTheme="minorHAnsi" w:hAnsiTheme="minorHAnsi" w:cstheme="minorHAnsi"/>
          <w:i/>
          <w:color w:val="262828"/>
          <w:sz w:val="22"/>
          <w:szCs w:val="22"/>
        </w:rPr>
        <w:t xml:space="preserve">include home school students. </w:t>
      </w:r>
    </w:p>
    <w:p w:rsidR="00217D61" w:rsidRDefault="00217D61" w:rsidP="001E2FFB">
      <w:pPr>
        <w:pStyle w:val="NormalWeb"/>
        <w:rPr>
          <w:rFonts w:asciiTheme="minorHAnsi" w:hAnsiTheme="minorHAnsi" w:cstheme="minorHAnsi"/>
          <w:color w:val="262828"/>
          <w:sz w:val="22"/>
          <w:szCs w:val="22"/>
        </w:rPr>
      </w:pPr>
      <w:r w:rsidRPr="00217D61">
        <w:rPr>
          <w:rFonts w:asciiTheme="minorHAnsi" w:hAnsiTheme="minorHAnsi" w:cstheme="minorHAnsi"/>
          <w:color w:val="262828"/>
          <w:sz w:val="22"/>
          <w:szCs w:val="22"/>
        </w:rPr>
        <w:t>Other student funding generated by categorical funding formulas will remain with public school districts. This will include funding for students who choose to leave their public school, and private school students living in the district – even though they won't be educated there. It’s estimated that Iowa’s public schools will retain approximately $1,202 per pupil in categorical funding for each student who attends private school. </w:t>
      </w:r>
    </w:p>
    <w:p w:rsidR="001E2FFB" w:rsidRPr="001E2FFB" w:rsidRDefault="001E2FFB" w:rsidP="00EE25B5">
      <w:pPr>
        <w:pStyle w:val="NormalWeb"/>
        <w:ind w:left="720"/>
        <w:rPr>
          <w:rFonts w:asciiTheme="minorHAnsi" w:hAnsiTheme="minorHAnsi" w:cstheme="minorHAnsi"/>
          <w:i/>
          <w:color w:val="262828"/>
          <w:sz w:val="22"/>
          <w:szCs w:val="22"/>
        </w:rPr>
      </w:pPr>
      <w:r w:rsidRPr="001E2FFB">
        <w:rPr>
          <w:rFonts w:asciiTheme="minorHAnsi" w:hAnsiTheme="minorHAnsi" w:cstheme="minorHAnsi"/>
          <w:i/>
          <w:color w:val="262828"/>
          <w:sz w:val="22"/>
          <w:szCs w:val="22"/>
        </w:rPr>
        <w:t>SSB 1022 includes the details.</w:t>
      </w:r>
      <w:r w:rsidR="00923320">
        <w:rPr>
          <w:rFonts w:asciiTheme="minorHAnsi" w:hAnsiTheme="minorHAnsi" w:cstheme="minorHAnsi"/>
          <w:i/>
          <w:color w:val="262828"/>
          <w:sz w:val="22"/>
          <w:szCs w:val="22"/>
        </w:rPr>
        <w:t xml:space="preserve"> </w:t>
      </w:r>
      <w:r w:rsidRPr="001E2FFB">
        <w:rPr>
          <w:rFonts w:asciiTheme="minorHAnsi" w:hAnsiTheme="minorHAnsi" w:cstheme="minorHAnsi"/>
          <w:i/>
          <w:color w:val="262828"/>
          <w:sz w:val="22"/>
          <w:szCs w:val="22"/>
        </w:rPr>
        <w:t>See the bill description below.</w:t>
      </w:r>
      <w:r w:rsidR="00EE25B5">
        <w:rPr>
          <w:rFonts w:asciiTheme="minorHAnsi" w:hAnsiTheme="minorHAnsi" w:cstheme="minorHAnsi"/>
          <w:i/>
          <w:color w:val="262828"/>
          <w:sz w:val="22"/>
          <w:szCs w:val="22"/>
        </w:rPr>
        <w:t xml:space="preserve"> Also note, there is a one-year delay before this funding would flow to school districts. </w:t>
      </w:r>
      <w:r w:rsidR="00C94F67">
        <w:rPr>
          <w:rFonts w:asciiTheme="minorHAnsi" w:hAnsiTheme="minorHAnsi" w:cstheme="minorHAnsi"/>
          <w:i/>
          <w:color w:val="262828"/>
          <w:sz w:val="22"/>
          <w:szCs w:val="22"/>
        </w:rPr>
        <w:t xml:space="preserve">Despite the retention of some specific categorical funds, school districts would lose spending authority for dropout prevention and instructional support, both tied to enrollment, and the per pupil allotment for SAVE/State Penny would also be lost for each student that leaves (or doesn’t opt into) public school to attend private school. </w:t>
      </w:r>
      <w:r w:rsidR="00021F7A">
        <w:rPr>
          <w:rFonts w:asciiTheme="minorHAnsi" w:hAnsiTheme="minorHAnsi" w:cstheme="minorHAnsi"/>
          <w:i/>
          <w:color w:val="262828"/>
          <w:sz w:val="22"/>
          <w:szCs w:val="22"/>
        </w:rPr>
        <w:t xml:space="preserve">The $1,202 is a state average. Individual district per pupil </w:t>
      </w:r>
      <w:proofErr w:type="spellStart"/>
      <w:r w:rsidR="00021F7A">
        <w:rPr>
          <w:rFonts w:asciiTheme="minorHAnsi" w:hAnsiTheme="minorHAnsi" w:cstheme="minorHAnsi"/>
          <w:i/>
          <w:color w:val="262828"/>
          <w:sz w:val="22"/>
          <w:szCs w:val="22"/>
        </w:rPr>
        <w:t>categoricals</w:t>
      </w:r>
      <w:proofErr w:type="spellEnd"/>
      <w:r w:rsidR="00021F7A">
        <w:rPr>
          <w:rFonts w:asciiTheme="minorHAnsi" w:hAnsiTheme="minorHAnsi" w:cstheme="minorHAnsi"/>
          <w:i/>
          <w:color w:val="262828"/>
          <w:sz w:val="22"/>
          <w:szCs w:val="22"/>
        </w:rPr>
        <w:t xml:space="preserve"> may vary.</w:t>
      </w:r>
    </w:p>
    <w:p w:rsidR="001E2FFB" w:rsidRDefault="00217D61" w:rsidP="001E2FFB">
      <w:pPr>
        <w:pStyle w:val="NormalWeb"/>
        <w:spacing w:after="0" w:afterAutospacing="0"/>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Teacher Salaries</w:t>
      </w:r>
      <w:r w:rsidR="00EE25B5">
        <w:rPr>
          <w:rStyle w:val="Strong"/>
          <w:rFonts w:asciiTheme="minorHAnsi" w:hAnsiTheme="minorHAnsi" w:cstheme="minorHAnsi"/>
          <w:color w:val="262828"/>
          <w:sz w:val="22"/>
          <w:szCs w:val="22"/>
        </w:rPr>
        <w:t>:</w:t>
      </w:r>
      <w:r w:rsidR="00923320">
        <w:rPr>
          <w:rStyle w:val="Strong"/>
          <w:rFonts w:asciiTheme="minorHAnsi" w:hAnsiTheme="minorHAnsi" w:cstheme="minorHAnsi"/>
          <w:color w:val="262828"/>
          <w:sz w:val="22"/>
          <w:szCs w:val="22"/>
        </w:rPr>
        <w:t xml:space="preserve"> </w:t>
      </w:r>
      <w:r w:rsidRPr="00217D61">
        <w:rPr>
          <w:rFonts w:asciiTheme="minorHAnsi" w:hAnsiTheme="minorHAnsi" w:cstheme="minorHAnsi"/>
          <w:color w:val="262828"/>
          <w:sz w:val="22"/>
          <w:szCs w:val="22"/>
        </w:rPr>
        <w:t>Governor Reynolds proposes allowing school districts the flexibility to use unspent funding from Teacher Leadership and Compensation, Professional Development, and Talented and Gifted categorical funds to supplement teacher salaries.</w:t>
      </w:r>
    </w:p>
    <w:p w:rsidR="00EE25B5" w:rsidRPr="00EE25B5" w:rsidRDefault="00EE25B5" w:rsidP="00257C31">
      <w:pPr>
        <w:pStyle w:val="NormalWeb"/>
        <w:spacing w:after="0" w:afterAutospacing="0"/>
        <w:ind w:left="720" w:hanging="720"/>
        <w:rPr>
          <w:rFonts w:asciiTheme="minorHAnsi" w:hAnsiTheme="minorHAnsi" w:cstheme="minorHAnsi"/>
          <w:i/>
          <w:color w:val="262828"/>
          <w:sz w:val="22"/>
          <w:szCs w:val="22"/>
        </w:rPr>
      </w:pPr>
      <w:r>
        <w:rPr>
          <w:rFonts w:asciiTheme="minorHAnsi" w:hAnsiTheme="minorHAnsi" w:cstheme="minorHAnsi"/>
          <w:color w:val="262828"/>
          <w:sz w:val="22"/>
          <w:szCs w:val="22"/>
        </w:rPr>
        <w:tab/>
      </w:r>
      <w:r w:rsidRPr="00EE25B5">
        <w:rPr>
          <w:rFonts w:asciiTheme="minorHAnsi" w:hAnsiTheme="minorHAnsi" w:cstheme="minorHAnsi"/>
          <w:i/>
          <w:color w:val="262828"/>
          <w:sz w:val="22"/>
          <w:szCs w:val="22"/>
        </w:rPr>
        <w:t>In 2017, the legislature created similar flexibility, which allows transfer of ending balances from PD, PK, HSAP and any discontinued fund to the Flexibility Account for any general fund expenditure or a few other specific purposes.</w:t>
      </w:r>
      <w:r w:rsidR="00923320">
        <w:rPr>
          <w:rFonts w:asciiTheme="minorHAnsi" w:hAnsiTheme="minorHAnsi" w:cstheme="minorHAnsi"/>
          <w:i/>
          <w:color w:val="262828"/>
          <w:sz w:val="22"/>
          <w:szCs w:val="22"/>
        </w:rPr>
        <w:t xml:space="preserve"> </w:t>
      </w:r>
      <w:r w:rsidRPr="00EE25B5">
        <w:rPr>
          <w:rFonts w:asciiTheme="minorHAnsi" w:hAnsiTheme="minorHAnsi" w:cstheme="minorHAnsi"/>
          <w:i/>
          <w:color w:val="262828"/>
          <w:sz w:val="22"/>
          <w:szCs w:val="22"/>
        </w:rPr>
        <w:t>In 2021, HF 847 added TLC as an option. This new opportunity appears to have less process and adds TAG as an option.</w:t>
      </w:r>
      <w:r w:rsidR="00923320">
        <w:rPr>
          <w:rFonts w:asciiTheme="minorHAnsi" w:hAnsiTheme="minorHAnsi" w:cstheme="minorHAnsi"/>
          <w:i/>
          <w:color w:val="262828"/>
          <w:sz w:val="22"/>
          <w:szCs w:val="22"/>
        </w:rPr>
        <w:t xml:space="preserve"> </w:t>
      </w:r>
    </w:p>
    <w:p w:rsidR="001E2FFB" w:rsidRDefault="00217D61" w:rsidP="001E2FFB">
      <w:pPr>
        <w:pStyle w:val="NormalWeb"/>
        <w:spacing w:after="0" w:afterAutospacing="0"/>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Educational Flexibility</w:t>
      </w:r>
      <w:r w:rsidR="00EE25B5">
        <w:rPr>
          <w:rStyle w:val="Strong"/>
          <w:rFonts w:asciiTheme="minorHAnsi" w:hAnsiTheme="minorHAnsi" w:cstheme="minorHAnsi"/>
          <w:color w:val="262828"/>
          <w:sz w:val="22"/>
          <w:szCs w:val="22"/>
        </w:rPr>
        <w:t>:</w:t>
      </w:r>
      <w:r w:rsidRPr="00217D61">
        <w:rPr>
          <w:rStyle w:val="Strong"/>
          <w:rFonts w:asciiTheme="minorHAnsi" w:hAnsiTheme="minorHAnsi" w:cstheme="minorHAnsi"/>
          <w:color w:val="262828"/>
          <w:sz w:val="22"/>
          <w:szCs w:val="22"/>
        </w:rPr>
        <w:t> </w:t>
      </w:r>
      <w:r w:rsidRPr="00217D61">
        <w:rPr>
          <w:rFonts w:asciiTheme="minorHAnsi" w:hAnsiTheme="minorHAnsi" w:cstheme="minorHAnsi"/>
          <w:color w:val="262828"/>
          <w:sz w:val="22"/>
          <w:szCs w:val="22"/>
        </w:rPr>
        <w:t>Iowa code dictates numerous requirements that schools must meet. Eliminating those that are burdensome, trivial and provide little or no value to the educational experience will eliminate redundant reporting, allow greater flexibility in course credits, and encourage schools to offer options best suited to their students. </w:t>
      </w:r>
    </w:p>
    <w:p w:rsidR="00EE25B5" w:rsidRPr="00EE25B5" w:rsidRDefault="00EE25B5" w:rsidP="00257C31">
      <w:pPr>
        <w:pStyle w:val="NormalWeb"/>
        <w:spacing w:after="0" w:afterAutospacing="0"/>
        <w:ind w:left="720" w:hanging="720"/>
        <w:rPr>
          <w:rFonts w:asciiTheme="minorHAnsi" w:hAnsiTheme="minorHAnsi" w:cstheme="minorHAnsi"/>
          <w:i/>
          <w:color w:val="262828"/>
          <w:sz w:val="22"/>
          <w:szCs w:val="22"/>
        </w:rPr>
      </w:pPr>
      <w:r>
        <w:rPr>
          <w:rFonts w:asciiTheme="minorHAnsi" w:hAnsiTheme="minorHAnsi" w:cstheme="minorHAnsi"/>
          <w:color w:val="262828"/>
          <w:sz w:val="22"/>
          <w:szCs w:val="22"/>
        </w:rPr>
        <w:tab/>
      </w:r>
      <w:r w:rsidRPr="00EE25B5">
        <w:rPr>
          <w:rFonts w:asciiTheme="minorHAnsi" w:hAnsiTheme="minorHAnsi" w:cstheme="minorHAnsi"/>
          <w:i/>
          <w:color w:val="262828"/>
          <w:sz w:val="22"/>
          <w:szCs w:val="22"/>
        </w:rPr>
        <w:t>This proposal is likely referring to a rewrite of Iowa Administrative Rules Chapter 12, which includes directives for school offerings and courses, personnel, reporting, and many other requirements.</w:t>
      </w:r>
      <w:r w:rsidR="00923320">
        <w:rPr>
          <w:rFonts w:asciiTheme="minorHAnsi" w:hAnsiTheme="minorHAnsi" w:cstheme="minorHAnsi"/>
          <w:i/>
          <w:color w:val="262828"/>
          <w:sz w:val="22"/>
          <w:szCs w:val="22"/>
        </w:rPr>
        <w:t xml:space="preserve"> </w:t>
      </w:r>
      <w:r w:rsidRPr="00EE25B5">
        <w:rPr>
          <w:rFonts w:asciiTheme="minorHAnsi" w:hAnsiTheme="minorHAnsi" w:cstheme="minorHAnsi"/>
          <w:i/>
          <w:color w:val="262828"/>
          <w:sz w:val="22"/>
          <w:szCs w:val="22"/>
        </w:rPr>
        <w:t>No legislation is yet introduced.</w:t>
      </w:r>
      <w:r w:rsidR="00923320">
        <w:rPr>
          <w:rFonts w:asciiTheme="minorHAnsi" w:hAnsiTheme="minorHAnsi" w:cstheme="minorHAnsi"/>
          <w:i/>
          <w:color w:val="262828"/>
          <w:sz w:val="22"/>
          <w:szCs w:val="22"/>
        </w:rPr>
        <w:t xml:space="preserve"> </w:t>
      </w:r>
    </w:p>
    <w:p w:rsidR="00EE25B5" w:rsidRDefault="00217D61" w:rsidP="00EE25B5">
      <w:pPr>
        <w:pStyle w:val="NormalWeb"/>
        <w:spacing w:before="240" w:beforeAutospacing="0" w:after="0" w:afterAutospacing="0"/>
        <w:rPr>
          <w:color w:val="262828"/>
          <w:sz w:val="27"/>
          <w:szCs w:val="27"/>
        </w:rPr>
      </w:pPr>
      <w:r w:rsidRPr="00217D61">
        <w:rPr>
          <w:rStyle w:val="Strong"/>
          <w:rFonts w:asciiTheme="minorHAnsi" w:hAnsiTheme="minorHAnsi" w:cstheme="minorHAnsi"/>
          <w:color w:val="262828"/>
          <w:sz w:val="22"/>
          <w:szCs w:val="22"/>
        </w:rPr>
        <w:lastRenderedPageBreak/>
        <w:t>Parent Empowerment</w:t>
      </w:r>
      <w:r w:rsidR="00EE25B5">
        <w:rPr>
          <w:rStyle w:val="Strong"/>
          <w:rFonts w:asciiTheme="minorHAnsi" w:hAnsiTheme="minorHAnsi" w:cstheme="minorHAnsi"/>
          <w:color w:val="262828"/>
          <w:sz w:val="22"/>
          <w:szCs w:val="22"/>
        </w:rPr>
        <w:t>:</w:t>
      </w:r>
      <w:r w:rsidR="001E2FFB">
        <w:rPr>
          <w:rStyle w:val="Strong"/>
          <w:rFonts w:asciiTheme="minorHAnsi" w:hAnsiTheme="minorHAnsi" w:cstheme="minorHAnsi"/>
          <w:color w:val="262828"/>
          <w:sz w:val="22"/>
          <w:szCs w:val="22"/>
        </w:rPr>
        <w:t xml:space="preserve"> </w:t>
      </w:r>
      <w:r w:rsidRPr="00217D61">
        <w:rPr>
          <w:rFonts w:asciiTheme="minorHAnsi" w:hAnsiTheme="minorHAnsi" w:cstheme="minorHAnsi"/>
          <w:color w:val="262828"/>
          <w:sz w:val="22"/>
          <w:szCs w:val="22"/>
        </w:rPr>
        <w:t>Parents should have the ultimate responsibility and right to decide what’s in the best interest of their children, including when it comes to their education. Governor Reynolds proposes to define parent rights in law, require transparency, and set boundaries to protect Iowa’s children.</w:t>
      </w:r>
      <w:r>
        <w:rPr>
          <w:color w:val="262828"/>
          <w:sz w:val="27"/>
          <w:szCs w:val="27"/>
        </w:rPr>
        <w:t> </w:t>
      </w:r>
    </w:p>
    <w:p w:rsidR="008A3455" w:rsidRPr="00217D61" w:rsidRDefault="00EE25B5" w:rsidP="00EE25B5">
      <w:pPr>
        <w:pStyle w:val="NormalWeb"/>
        <w:spacing w:before="240" w:beforeAutospacing="0" w:after="0" w:afterAutospacing="0"/>
        <w:ind w:left="720"/>
        <w:rPr>
          <w:color w:val="262828"/>
          <w:sz w:val="27"/>
          <w:szCs w:val="27"/>
        </w:rPr>
      </w:pPr>
      <w:r w:rsidRPr="00EE25B5">
        <w:rPr>
          <w:rFonts w:asciiTheme="minorHAnsi" w:hAnsiTheme="minorHAnsi" w:cstheme="minorHAnsi"/>
          <w:i/>
          <w:color w:val="262828"/>
          <w:sz w:val="22"/>
          <w:szCs w:val="22"/>
        </w:rPr>
        <w:t xml:space="preserve">This proposal </w:t>
      </w:r>
      <w:r>
        <w:rPr>
          <w:rFonts w:asciiTheme="minorHAnsi" w:hAnsiTheme="minorHAnsi" w:cstheme="minorHAnsi"/>
          <w:i/>
          <w:color w:val="262828"/>
          <w:sz w:val="22"/>
          <w:szCs w:val="22"/>
        </w:rPr>
        <w:t xml:space="preserve">will likely start with provisions from House and Senate action on parent rights during the 2023 Session. </w:t>
      </w:r>
    </w:p>
    <w:p w:rsidR="00830069" w:rsidRDefault="00830069" w:rsidP="00D10A12">
      <w:pPr>
        <w:spacing w:after="0"/>
      </w:pPr>
    </w:p>
    <w:p w:rsidR="00C94F67" w:rsidRDefault="00BD195C" w:rsidP="00D10A12">
      <w:pPr>
        <w:spacing w:after="0"/>
        <w:rPr>
          <w:rFonts w:cstheme="minorHAnsi"/>
        </w:rPr>
      </w:pPr>
      <w:hyperlink r:id="rId11" w:history="1">
        <w:r w:rsidR="00C94F67" w:rsidRPr="00D10A12">
          <w:rPr>
            <w:rStyle w:val="Hyperlink"/>
            <w:rFonts w:cstheme="minorHAnsi"/>
            <w:b/>
          </w:rPr>
          <w:t>SSB 1022</w:t>
        </w:r>
      </w:hyperlink>
      <w:r w:rsidR="00C94F67">
        <w:rPr>
          <w:rFonts w:cstheme="minorHAnsi"/>
          <w:b/>
        </w:rPr>
        <w:t xml:space="preserve"> and </w:t>
      </w:r>
      <w:hyperlink r:id="rId12" w:history="1">
        <w:r w:rsidR="00C94F67" w:rsidRPr="00D10A12">
          <w:rPr>
            <w:rStyle w:val="Hyperlink"/>
            <w:rFonts w:cstheme="minorHAnsi"/>
            <w:b/>
          </w:rPr>
          <w:t>HSB 1</w:t>
        </w:r>
      </w:hyperlink>
      <w:r w:rsidR="00C94F67">
        <w:rPr>
          <w:rFonts w:cstheme="minorHAnsi"/>
          <w:b/>
        </w:rPr>
        <w:t xml:space="preserve"> Bill Summary – Known as the Students First Act, this Proposed Governor Bill includes the following: </w:t>
      </w:r>
      <w:r w:rsidR="00C94F67">
        <w:rPr>
          <w:rFonts w:cstheme="minorHAnsi"/>
          <w:b/>
        </w:rPr>
        <w:br/>
      </w:r>
      <w:r w:rsidR="00D10A12">
        <w:rPr>
          <w:rFonts w:cstheme="minorHAnsi"/>
        </w:rPr>
        <w:t xml:space="preserve">Division I </w:t>
      </w:r>
      <w:r w:rsidR="00C94F67" w:rsidRPr="00C94F67">
        <w:rPr>
          <w:rFonts w:cstheme="minorHAnsi"/>
        </w:rPr>
        <w:t>Sec. 1: Shall be known as Students First Act</w:t>
      </w:r>
    </w:p>
    <w:p w:rsidR="00C94F67" w:rsidRDefault="00D10A12" w:rsidP="0037108E">
      <w:pPr>
        <w:spacing w:after="0"/>
        <w:ind w:left="360"/>
        <w:rPr>
          <w:rFonts w:cstheme="minorHAnsi"/>
        </w:rPr>
      </w:pPr>
      <w:r>
        <w:rPr>
          <w:rFonts w:cstheme="minorHAnsi"/>
        </w:rPr>
        <w:t xml:space="preserve">Division II </w:t>
      </w:r>
      <w:r w:rsidR="00C94F67" w:rsidRPr="00C94F67">
        <w:rPr>
          <w:rFonts w:cstheme="minorHAnsi"/>
        </w:rPr>
        <w:t>Sec.</w:t>
      </w:r>
      <w:r w:rsidR="00C94F67">
        <w:rPr>
          <w:rFonts w:cstheme="minorHAnsi"/>
        </w:rPr>
        <w:t xml:space="preserve"> 2: Allows the DE/State Board of Education to adopt rules to administer this Act.</w:t>
      </w:r>
    </w:p>
    <w:p w:rsidR="00C94F67" w:rsidRDefault="00C94F67" w:rsidP="0037108E">
      <w:pPr>
        <w:spacing w:after="0"/>
        <w:ind w:left="360"/>
        <w:rPr>
          <w:rFonts w:cstheme="minorHAnsi"/>
        </w:rPr>
      </w:pPr>
      <w:r>
        <w:rPr>
          <w:rFonts w:cstheme="minorHAnsi"/>
        </w:rPr>
        <w:t>Sec. 3: Includes students receiving Education Savings Accounts (ESA) in the resident student enrollment for purposes of determining Teacher Salary Supplement</w:t>
      </w:r>
    </w:p>
    <w:p w:rsidR="00C94F67" w:rsidRDefault="00C94F67" w:rsidP="00C94F67">
      <w:pPr>
        <w:spacing w:after="0"/>
        <w:ind w:left="360"/>
        <w:rPr>
          <w:rFonts w:cstheme="minorHAnsi"/>
        </w:rPr>
      </w:pPr>
      <w:r w:rsidRPr="00C94F67">
        <w:rPr>
          <w:rFonts w:cstheme="minorHAnsi"/>
        </w:rPr>
        <w:t>Sec.</w:t>
      </w:r>
      <w:r>
        <w:rPr>
          <w:rFonts w:cstheme="minorHAnsi"/>
        </w:rPr>
        <w:t xml:space="preserve"> 4: Includes students receiving Education Savings Accounts (ESA) in the resident student enrollment for purposes of determining Professional Development Supplement</w:t>
      </w:r>
    </w:p>
    <w:p w:rsidR="00C94F67" w:rsidRDefault="00C94F67" w:rsidP="00C94F67">
      <w:pPr>
        <w:spacing w:after="0"/>
        <w:ind w:left="360"/>
        <w:rPr>
          <w:rFonts w:cstheme="minorHAnsi"/>
        </w:rPr>
      </w:pPr>
      <w:r w:rsidRPr="00C94F67">
        <w:rPr>
          <w:rFonts w:cstheme="minorHAnsi"/>
        </w:rPr>
        <w:t>Sec.</w:t>
      </w:r>
      <w:r>
        <w:rPr>
          <w:rFonts w:cstheme="minorHAnsi"/>
        </w:rPr>
        <w:t xml:space="preserve"> 5: Includes students receiving Education Savings Accounts (ESA) in the resident student enrollment for purposes of determining Early Intervention Class Size Supplement</w:t>
      </w:r>
    </w:p>
    <w:p w:rsidR="00CF38DB" w:rsidRDefault="00CF38DB" w:rsidP="00CF38DB">
      <w:pPr>
        <w:spacing w:after="0"/>
        <w:ind w:left="360"/>
        <w:rPr>
          <w:rFonts w:cstheme="minorHAnsi"/>
        </w:rPr>
      </w:pPr>
      <w:r>
        <w:rPr>
          <w:rFonts w:cstheme="minorHAnsi"/>
        </w:rPr>
        <w:t>Sec. 6: Includes students receiving Education Savings Accounts (ESA) in the resident student enrollment for purposes of determining Teacher Leadership and Compensation</w:t>
      </w:r>
    </w:p>
    <w:p w:rsidR="00CF38DB" w:rsidRDefault="00CF38DB" w:rsidP="00CF38DB">
      <w:pPr>
        <w:spacing w:after="0"/>
        <w:ind w:left="360"/>
        <w:rPr>
          <w:rFonts w:cstheme="minorHAnsi"/>
        </w:rPr>
      </w:pPr>
      <w:r>
        <w:rPr>
          <w:rFonts w:cstheme="minorHAnsi"/>
        </w:rPr>
        <w:t xml:space="preserve">Sec. 7: Education Savings Account Program: Defines “nonpublic school” per Iowa Code 285.16 (this section allows private schools to be accredited either by the state or by an independent private accreditation agency approved by the State Board of Education. </w:t>
      </w:r>
    </w:p>
    <w:p w:rsidR="00CF38DB" w:rsidRDefault="00CF38DB" w:rsidP="00CF38DB">
      <w:pPr>
        <w:spacing w:after="0"/>
        <w:rPr>
          <w:rFonts w:cstheme="minorHAnsi"/>
        </w:rPr>
      </w:pPr>
    </w:p>
    <w:p w:rsidR="006262B2" w:rsidRPr="006262B2" w:rsidRDefault="006262B2" w:rsidP="00CF38DB">
      <w:pPr>
        <w:spacing w:after="0"/>
        <w:rPr>
          <w:rFonts w:cstheme="minorHAnsi"/>
          <w:i/>
        </w:rPr>
      </w:pPr>
      <w:r w:rsidRPr="006262B2">
        <w:rPr>
          <w:rFonts w:cstheme="minorHAnsi"/>
          <w:i/>
        </w:rPr>
        <w:t>These sections allow the resident district to count ESA recipient students in enrollment for purposes of TSS, PD, EICS and TLC categorical fund determination.</w:t>
      </w:r>
      <w:r w:rsidR="00923320">
        <w:rPr>
          <w:rFonts w:cstheme="minorHAnsi"/>
          <w:i/>
        </w:rPr>
        <w:t xml:space="preserve"> </w:t>
      </w:r>
      <w:r w:rsidRPr="006262B2">
        <w:rPr>
          <w:rFonts w:cstheme="minorHAnsi"/>
          <w:i/>
        </w:rPr>
        <w:t>For districts with no nearby private schools, this is of no benefit. For districts with private schools nearby, this estimate $1,200 per pupil offsets the loss of other funding that would no longer be generated if a student is no counted in regular enrollment.</w:t>
      </w:r>
      <w:r w:rsidR="00923320">
        <w:rPr>
          <w:rFonts w:cstheme="minorHAnsi"/>
          <w:i/>
        </w:rPr>
        <w:t xml:space="preserve"> </w:t>
      </w:r>
      <w:r w:rsidRPr="006262B2">
        <w:rPr>
          <w:rFonts w:cstheme="minorHAnsi"/>
          <w:i/>
        </w:rPr>
        <w:t>Since these per pupil supplements vary by district, your local mileage will vary.</w:t>
      </w:r>
      <w:r w:rsidR="00923320">
        <w:rPr>
          <w:rFonts w:cstheme="minorHAnsi"/>
          <w:i/>
        </w:rPr>
        <w:t xml:space="preserve"> </w:t>
      </w:r>
      <w:r w:rsidRPr="006262B2">
        <w:rPr>
          <w:rFonts w:cstheme="minorHAnsi"/>
          <w:i/>
        </w:rPr>
        <w:t>TLC is the only supplement with a consistent per pupil amount statewide. We estimated the total funds lost per pupil for the Ft. Dodge CSD in 2023, not included supplementary weighting such as special education, which totaled over $10,000.</w:t>
      </w:r>
      <w:r w:rsidR="00923320">
        <w:rPr>
          <w:rFonts w:cstheme="minorHAnsi"/>
          <w:i/>
        </w:rPr>
        <w:t xml:space="preserve"> </w:t>
      </w:r>
      <w:r w:rsidRPr="006262B2">
        <w:rPr>
          <w:rFonts w:cstheme="minorHAnsi"/>
          <w:i/>
        </w:rPr>
        <w:t>The ability to retain a portion would only partially offset the loss, but there is some benefit to eventually counting the students already in private schools as they become eligible for the ESA.</w:t>
      </w:r>
      <w:r w:rsidR="00923320">
        <w:rPr>
          <w:rFonts w:cstheme="minorHAnsi"/>
          <w:i/>
        </w:rPr>
        <w:t xml:space="preserve"> </w:t>
      </w:r>
      <w:r w:rsidRPr="006262B2">
        <w:rPr>
          <w:rFonts w:cstheme="minorHAnsi"/>
          <w:i/>
        </w:rPr>
        <w:t>There is a one-year delay in the funding impact for public schools.</w:t>
      </w:r>
      <w:r w:rsidR="00923320">
        <w:rPr>
          <w:rFonts w:cstheme="minorHAnsi"/>
          <w:i/>
        </w:rPr>
        <w:t xml:space="preserve"> </w:t>
      </w:r>
      <w:r w:rsidRPr="006262B2">
        <w:rPr>
          <w:rFonts w:cstheme="minorHAnsi"/>
          <w:i/>
        </w:rPr>
        <w:t>The categorical funding maintains expenditure requirements potentially modified to use for TSS purposes later in the bill.</w:t>
      </w:r>
      <w:r w:rsidR="00923320">
        <w:rPr>
          <w:rFonts w:cstheme="minorHAnsi"/>
          <w:i/>
        </w:rPr>
        <w:t xml:space="preserve"> </w:t>
      </w:r>
      <w:r w:rsidRPr="006262B2">
        <w:rPr>
          <w:rFonts w:cstheme="minorHAnsi"/>
          <w:i/>
        </w:rPr>
        <w:t xml:space="preserve">The budget impact per student leaving public school includes: </w:t>
      </w:r>
    </w:p>
    <w:p w:rsidR="006262B2" w:rsidRPr="006262B2" w:rsidRDefault="00923320" w:rsidP="006262B2">
      <w:pPr>
        <w:shd w:val="clear" w:color="auto" w:fill="FFFFFF"/>
        <w:spacing w:line="235" w:lineRule="atLeast"/>
        <w:ind w:left="1440"/>
        <w:rPr>
          <w:rFonts w:ascii="Calibri" w:eastAsia="Times New Roman" w:hAnsi="Calibri" w:cs="Calibri"/>
          <w:i/>
          <w:color w:val="222222"/>
          <w:sz w:val="18"/>
        </w:rPr>
      </w:pPr>
      <w:r>
        <w:rPr>
          <w:rFonts w:ascii="Calibri" w:eastAsia="Times New Roman" w:hAnsi="Calibri" w:cs="Calibri"/>
          <w:b/>
          <w:bCs/>
          <w:i/>
          <w:color w:val="222222"/>
        </w:rPr>
        <w:t xml:space="preserve">       </w:t>
      </w:r>
      <w:r w:rsidR="006262B2" w:rsidRPr="006262B2">
        <w:rPr>
          <w:rFonts w:ascii="Calibri" w:eastAsia="Times New Roman" w:hAnsi="Calibri" w:cs="Calibri"/>
          <w:b/>
          <w:bCs/>
          <w:i/>
          <w:color w:val="222222"/>
        </w:rPr>
        <w:t xml:space="preserve"> </w:t>
      </w:r>
      <w:r w:rsidR="006262B2" w:rsidRPr="006262B2">
        <w:rPr>
          <w:rFonts w:ascii="Calibri" w:eastAsia="Times New Roman" w:hAnsi="Calibri" w:cs="Calibri"/>
          <w:b/>
          <w:bCs/>
          <w:i/>
          <w:color w:val="222222"/>
          <w:sz w:val="18"/>
        </w:rPr>
        <w:t>FY 2023 Costs for Ft. Dodge CSD Per Pupil</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Regular Program District Cost Per Pupi</w:t>
      </w:r>
      <w:r w:rsidR="00257C31">
        <w:rPr>
          <w:rFonts w:ascii="Calibri" w:eastAsia="Times New Roman" w:hAnsi="Calibri" w:cs="Calibri"/>
          <w:i/>
          <w:color w:val="222222"/>
          <w:sz w:val="18"/>
        </w:rPr>
        <w:t>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7,443</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Professional Development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75</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Teacher Leader and Compensation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358</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Early Intervention Class Size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85</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Teacher Salary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648</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Dropout Prevention Funding generated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372</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Instructional Support Levy funding generated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502</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u w:val="single"/>
        </w:rPr>
        <w:t>State Penny for School Infrastructure per pupil</w:t>
      </w:r>
      <w:r w:rsidR="00257C31">
        <w:rPr>
          <w:rFonts w:ascii="Calibri" w:eastAsia="Times New Roman" w:hAnsi="Calibri" w:cs="Calibri"/>
          <w:i/>
          <w:color w:val="222222"/>
          <w:sz w:val="18"/>
          <w:u w:val="single"/>
        </w:rPr>
        <w:tab/>
      </w:r>
      <w:r w:rsidRPr="006262B2">
        <w:rPr>
          <w:rFonts w:ascii="Calibri" w:eastAsia="Times New Roman" w:hAnsi="Calibri" w:cs="Calibri"/>
          <w:i/>
          <w:color w:val="222222"/>
          <w:sz w:val="18"/>
          <w:u w:val="single"/>
        </w:rPr>
        <w:t>$</w:t>
      </w:r>
      <w:r w:rsidR="00923320">
        <w:rPr>
          <w:rFonts w:ascii="Calibri" w:eastAsia="Times New Roman" w:hAnsi="Calibri" w:cs="Calibri"/>
          <w:i/>
          <w:color w:val="222222"/>
          <w:sz w:val="18"/>
          <w:u w:val="single"/>
        </w:rPr>
        <w:t xml:space="preserve"> </w:t>
      </w:r>
      <w:r w:rsidRPr="006262B2">
        <w:rPr>
          <w:rFonts w:ascii="Calibri" w:eastAsia="Times New Roman" w:hAnsi="Calibri" w:cs="Calibri"/>
          <w:i/>
          <w:color w:val="222222"/>
          <w:sz w:val="18"/>
          <w:u w:val="single"/>
        </w:rPr>
        <w:t>1,133</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Minimum total lost for each ESA</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$10,616*</w:t>
      </w:r>
    </w:p>
    <w:p w:rsidR="006262B2" w:rsidRPr="006262B2" w:rsidRDefault="006262B2" w:rsidP="006262B2">
      <w:pPr>
        <w:shd w:val="clear" w:color="auto" w:fill="FFFFFF"/>
        <w:spacing w:after="0" w:line="240" w:lineRule="auto"/>
        <w:ind w:left="2160" w:firstLine="720"/>
        <w:rPr>
          <w:rFonts w:ascii="Calibri" w:eastAsia="Times New Roman" w:hAnsi="Calibri" w:cs="Calibri"/>
          <w:i/>
          <w:color w:val="222222"/>
          <w:sz w:val="18"/>
        </w:rPr>
      </w:pPr>
      <w:r w:rsidRPr="006262B2">
        <w:rPr>
          <w:rFonts w:ascii="Calibri" w:eastAsia="Times New Roman" w:hAnsi="Calibri" w:cs="Calibri"/>
          <w:i/>
          <w:color w:val="222222"/>
          <w:sz w:val="18"/>
        </w:rPr>
        <w:t>*not counting supplementary weightings that also follow the student</w:t>
      </w:r>
      <w:r w:rsidR="00923320">
        <w:rPr>
          <w:rFonts w:ascii="Calibri" w:eastAsia="Times New Roman" w:hAnsi="Calibri" w:cs="Calibri"/>
          <w:i/>
          <w:color w:val="222222"/>
          <w:sz w:val="18"/>
        </w:rPr>
        <w:t xml:space="preserve">       </w:t>
      </w:r>
    </w:p>
    <w:p w:rsidR="006262B2" w:rsidRDefault="006262B2" w:rsidP="006262B2">
      <w:pPr>
        <w:spacing w:after="0"/>
        <w:ind w:left="720"/>
        <w:rPr>
          <w:rFonts w:cstheme="minorHAnsi"/>
        </w:rPr>
      </w:pPr>
    </w:p>
    <w:p w:rsidR="006262B2" w:rsidRDefault="00563CB1" w:rsidP="00563CB1">
      <w:pPr>
        <w:pStyle w:val="NormalWeb"/>
        <w:shd w:val="clear" w:color="auto" w:fill="FFFFFF"/>
        <w:spacing w:after="0" w:afterAutospacing="0"/>
        <w:rPr>
          <w:rFonts w:cstheme="minorHAnsi"/>
        </w:rPr>
      </w:pPr>
      <w:r>
        <w:rPr>
          <w:rFonts w:asciiTheme="minorHAnsi" w:hAnsiTheme="minorHAnsi" w:cstheme="minorHAnsi"/>
          <w:sz w:val="22"/>
          <w:szCs w:val="22"/>
        </w:rPr>
        <w:lastRenderedPageBreak/>
        <w:t xml:space="preserve">Sec. </w:t>
      </w:r>
      <w:r w:rsidR="006262B2">
        <w:rPr>
          <w:rFonts w:asciiTheme="minorHAnsi" w:hAnsiTheme="minorHAnsi" w:cstheme="minorHAnsi"/>
          <w:sz w:val="22"/>
          <w:szCs w:val="22"/>
        </w:rPr>
        <w:t>7 als</w:t>
      </w:r>
      <w:r w:rsidR="008F6FDB">
        <w:rPr>
          <w:rFonts w:asciiTheme="minorHAnsi" w:hAnsiTheme="minorHAnsi" w:cstheme="minorHAnsi"/>
          <w:sz w:val="22"/>
          <w:szCs w:val="22"/>
        </w:rPr>
        <w:t>o defines</w:t>
      </w:r>
      <w:r w:rsidR="00923320">
        <w:rPr>
          <w:rFonts w:asciiTheme="minorHAnsi" w:hAnsiTheme="minorHAnsi" w:cstheme="minorHAnsi"/>
          <w:sz w:val="22"/>
          <w:szCs w:val="22"/>
        </w:rPr>
        <w:t xml:space="preserve"> </w:t>
      </w:r>
      <w:r w:rsidR="00CF38DB" w:rsidRPr="00CF38DB">
        <w:rPr>
          <w:rFonts w:asciiTheme="minorHAnsi" w:hAnsiTheme="minorHAnsi" w:cstheme="minorHAnsi"/>
          <w:iCs/>
          <w:sz w:val="22"/>
          <w:szCs w:val="22"/>
        </w:rPr>
        <w:t>“Nonpublic school”</w:t>
      </w:r>
      <w:r w:rsidR="00CF38DB" w:rsidRPr="00CF38DB">
        <w:rPr>
          <w:rFonts w:asciiTheme="minorHAnsi" w:hAnsiTheme="minorHAnsi" w:cstheme="minorHAnsi"/>
          <w:sz w:val="22"/>
          <w:szCs w:val="22"/>
        </w:rPr>
        <w:t xml:space="preserve"> defined in section </w:t>
      </w:r>
      <w:hyperlink r:id="rId13" w:history="1">
        <w:r w:rsidR="00CF38DB" w:rsidRPr="00CF38DB">
          <w:rPr>
            <w:rStyle w:val="Hyperlink"/>
            <w:rFonts w:asciiTheme="minorHAnsi" w:hAnsiTheme="minorHAnsi" w:cstheme="minorHAnsi"/>
            <w:sz w:val="22"/>
            <w:szCs w:val="22"/>
          </w:rPr>
          <w:t>285.16</w:t>
        </w:r>
      </w:hyperlink>
      <w:r w:rsidR="00CF38DB" w:rsidRPr="00CF38DB">
        <w:rPr>
          <w:rFonts w:asciiTheme="minorHAnsi" w:hAnsiTheme="minorHAnsi" w:cstheme="minorHAnsi"/>
          <w:sz w:val="22"/>
          <w:szCs w:val="22"/>
        </w:rPr>
        <w:t>.</w:t>
      </w:r>
      <w:r w:rsidR="00CF38DB">
        <w:rPr>
          <w:rFonts w:cstheme="minorHAnsi"/>
        </w:rPr>
        <w:t xml:space="preserve"> </w:t>
      </w:r>
    </w:p>
    <w:p w:rsidR="007B7AEC" w:rsidRPr="007B7AEC" w:rsidRDefault="00CF38DB" w:rsidP="006262B2">
      <w:pPr>
        <w:pStyle w:val="NormalWeb"/>
        <w:shd w:val="clear" w:color="auto" w:fill="FFFFFF"/>
        <w:spacing w:after="0" w:afterAutospacing="0"/>
        <w:ind w:left="360"/>
        <w:rPr>
          <w:rFonts w:asciiTheme="minorHAnsi" w:hAnsiTheme="minorHAnsi" w:cstheme="minorHAnsi"/>
          <w:i/>
          <w:color w:val="1B1B1B"/>
          <w:sz w:val="22"/>
          <w:szCs w:val="22"/>
        </w:rPr>
      </w:pPr>
      <w:r w:rsidRPr="00563CB1">
        <w:rPr>
          <w:rFonts w:asciiTheme="minorHAnsi" w:hAnsiTheme="minorHAnsi" w:cstheme="minorHAnsi"/>
          <w:i/>
          <w:color w:val="1B1B1B"/>
          <w:sz w:val="22"/>
          <w:szCs w:val="22"/>
        </w:rPr>
        <w:t xml:space="preserve">This Code section requires private schools to be accredited by either the state </w:t>
      </w:r>
      <w:r w:rsidR="00563CB1" w:rsidRPr="00563CB1">
        <w:rPr>
          <w:rFonts w:asciiTheme="minorHAnsi" w:hAnsiTheme="minorHAnsi" w:cstheme="minorHAnsi"/>
          <w:i/>
          <w:color w:val="1B1B1B"/>
          <w:sz w:val="22"/>
          <w:szCs w:val="22"/>
        </w:rPr>
        <w:t>or</w:t>
      </w:r>
      <w:r w:rsidRPr="00563CB1">
        <w:rPr>
          <w:rFonts w:asciiTheme="minorHAnsi" w:hAnsiTheme="minorHAnsi" w:cstheme="minorHAnsi"/>
          <w:i/>
          <w:color w:val="1B1B1B"/>
          <w:sz w:val="22"/>
          <w:szCs w:val="22"/>
        </w:rPr>
        <w:t xml:space="preserve"> an independent private accrediting agency. </w:t>
      </w:r>
      <w:r w:rsidR="007B7AEC" w:rsidRPr="007B7AEC">
        <w:rPr>
          <w:rFonts w:asciiTheme="minorHAnsi" w:hAnsiTheme="minorHAnsi" w:cstheme="minorHAnsi"/>
          <w:i/>
          <w:color w:val="1B1B1B"/>
          <w:sz w:val="22"/>
          <w:szCs w:val="22"/>
        </w:rPr>
        <w:t>The following</w:t>
      </w:r>
      <w:r w:rsidR="007B7AEC">
        <w:rPr>
          <w:rFonts w:asciiTheme="minorHAnsi" w:hAnsiTheme="minorHAnsi" w:cstheme="minorHAnsi"/>
          <w:i/>
          <w:color w:val="1B1B1B"/>
          <w:sz w:val="22"/>
          <w:szCs w:val="22"/>
        </w:rPr>
        <w:t xml:space="preserve"> </w:t>
      </w:r>
      <w:r w:rsidR="007B7AEC" w:rsidRPr="007B7AEC">
        <w:rPr>
          <w:rFonts w:asciiTheme="minorHAnsi" w:hAnsiTheme="minorHAnsi" w:cstheme="minorHAnsi"/>
          <w:i/>
          <w:color w:val="1B1B1B"/>
          <w:sz w:val="22"/>
          <w:szCs w:val="22"/>
        </w:rPr>
        <w:t>independent accrediting agencies</w:t>
      </w:r>
      <w:r w:rsidR="007B7AEC">
        <w:rPr>
          <w:rFonts w:asciiTheme="minorHAnsi" w:hAnsiTheme="minorHAnsi" w:cstheme="minorHAnsi"/>
          <w:i/>
          <w:color w:val="1B1B1B"/>
          <w:sz w:val="22"/>
          <w:szCs w:val="22"/>
        </w:rPr>
        <w:t xml:space="preserve"> are approved by the</w:t>
      </w:r>
      <w:r w:rsidR="007B7AEC" w:rsidRPr="007B7AEC">
        <w:rPr>
          <w:rFonts w:asciiTheme="minorHAnsi" w:hAnsiTheme="minorHAnsi" w:cstheme="minorHAnsi"/>
          <w:i/>
          <w:color w:val="1B1B1B"/>
          <w:sz w:val="22"/>
          <w:szCs w:val="22"/>
        </w:rPr>
        <w:t xml:space="preserve"> State Board of Education:</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proofErr w:type="spellStart"/>
      <w:r w:rsidRPr="007B7AEC">
        <w:rPr>
          <w:rStyle w:val="Strong"/>
          <w:rFonts w:asciiTheme="minorHAnsi" w:hAnsiTheme="minorHAnsi" w:cstheme="minorHAnsi"/>
          <w:b w:val="0"/>
          <w:i/>
          <w:color w:val="1B1B1B"/>
          <w:sz w:val="22"/>
          <w:szCs w:val="22"/>
        </w:rPr>
        <w:t>Cognia</w:t>
      </w:r>
      <w:proofErr w:type="spellEnd"/>
      <w:r w:rsidRPr="007B7AEC">
        <w:rPr>
          <w:rFonts w:asciiTheme="minorHAnsi" w:hAnsiTheme="minorHAnsi" w:cstheme="minorHAnsi"/>
          <w:i/>
          <w:color w:val="1B1B1B"/>
          <w:sz w:val="22"/>
          <w:szCs w:val="22"/>
        </w:rPr>
        <w:t xml:space="preserve"> (formerly </w:t>
      </w:r>
      <w:proofErr w:type="spellStart"/>
      <w:r w:rsidRPr="007B7AEC">
        <w:rPr>
          <w:rFonts w:asciiTheme="minorHAnsi" w:hAnsiTheme="minorHAnsi" w:cstheme="minorHAnsi"/>
          <w:i/>
          <w:color w:val="1B1B1B"/>
          <w:sz w:val="22"/>
          <w:szCs w:val="22"/>
        </w:rPr>
        <w:t>AdvancEd</w:t>
      </w:r>
      <w:proofErr w:type="spellEnd"/>
      <w:r w:rsidRPr="007B7AEC">
        <w:rPr>
          <w:rFonts w:asciiTheme="minorHAnsi" w:hAnsiTheme="minorHAnsi" w:cstheme="minorHAnsi"/>
          <w:i/>
          <w:color w:val="1B1B1B"/>
          <w:sz w:val="22"/>
          <w:szCs w:val="22"/>
        </w:rPr>
        <w:t>)</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American Montessori Society (AMS)</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Association of Christian Schools International (ACSI)</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Christian Schools International (CSI)</w:t>
      </w:r>
    </w:p>
    <w:p w:rsid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Independent Schools Association of the Central States (ISACS</w:t>
      </w:r>
      <w:r w:rsidRPr="007B7AEC">
        <w:rPr>
          <w:rFonts w:asciiTheme="minorHAnsi" w:hAnsiTheme="minorHAnsi" w:cstheme="minorHAnsi"/>
          <w:i/>
          <w:color w:val="1B1B1B"/>
          <w:sz w:val="22"/>
          <w:szCs w:val="22"/>
        </w:rPr>
        <w:t>)</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National Lutheran School Accreditation (NLSA)</w:t>
      </w:r>
      <w:r w:rsidR="00CF38DB" w:rsidRPr="007B7AEC">
        <w:rPr>
          <w:rFonts w:cstheme="minorHAnsi"/>
        </w:rPr>
        <w:t xml:space="preserve"> </w:t>
      </w:r>
    </w:p>
    <w:p w:rsidR="007B7AEC" w:rsidRPr="0033668D" w:rsidRDefault="007B7AEC" w:rsidP="006262B2">
      <w:pPr>
        <w:pStyle w:val="NormalWeb"/>
        <w:shd w:val="clear" w:color="auto" w:fill="FFFFFF"/>
        <w:spacing w:before="0" w:beforeAutospacing="0" w:after="0" w:afterAutospacing="0"/>
        <w:ind w:left="360"/>
        <w:rPr>
          <w:rFonts w:asciiTheme="minorHAnsi" w:hAnsiTheme="minorHAnsi" w:cstheme="minorHAnsi"/>
          <w:i/>
          <w:color w:val="1B1B1B"/>
          <w:sz w:val="22"/>
          <w:szCs w:val="22"/>
        </w:rPr>
      </w:pPr>
    </w:p>
    <w:p w:rsidR="00751CDE" w:rsidRPr="0033668D" w:rsidRDefault="008F6FDB" w:rsidP="007B7AEC">
      <w:pPr>
        <w:pStyle w:val="NormalWeb"/>
        <w:shd w:val="clear" w:color="auto" w:fill="FFFFFF"/>
        <w:spacing w:before="0" w:beforeAutospacing="0" w:after="0" w:afterAutospacing="0"/>
        <w:rPr>
          <w:rFonts w:asciiTheme="minorHAnsi" w:hAnsiTheme="minorHAnsi" w:cstheme="minorHAnsi"/>
          <w:sz w:val="22"/>
          <w:szCs w:val="22"/>
        </w:rPr>
      </w:pPr>
      <w:r w:rsidRPr="0033668D">
        <w:rPr>
          <w:rFonts w:asciiTheme="minorHAnsi" w:hAnsiTheme="minorHAnsi" w:cstheme="minorHAnsi"/>
          <w:sz w:val="22"/>
          <w:szCs w:val="22"/>
        </w:rPr>
        <w:t>Sec. 7</w:t>
      </w:r>
      <w:r w:rsidR="00CF38DB" w:rsidRPr="0033668D">
        <w:rPr>
          <w:rFonts w:asciiTheme="minorHAnsi" w:hAnsiTheme="minorHAnsi" w:cstheme="minorHAnsi"/>
          <w:sz w:val="22"/>
          <w:szCs w:val="22"/>
        </w:rPr>
        <w:t xml:space="preserve"> also specifies that </w:t>
      </w:r>
      <w:r w:rsidR="00CF38DB" w:rsidRPr="0033668D">
        <w:rPr>
          <w:rFonts w:asciiTheme="minorHAnsi" w:hAnsiTheme="minorHAnsi" w:cstheme="minorHAnsi"/>
          <w:iCs/>
          <w:sz w:val="22"/>
          <w:szCs w:val="22"/>
        </w:rPr>
        <w:t>“Qualified educational expenses”</w:t>
      </w:r>
      <w:r w:rsidR="00CF38DB" w:rsidRPr="0033668D">
        <w:rPr>
          <w:rFonts w:asciiTheme="minorHAnsi" w:hAnsiTheme="minorHAnsi" w:cstheme="minorHAnsi"/>
          <w:sz w:val="22"/>
          <w:szCs w:val="22"/>
        </w:rPr>
        <w:t xml:space="preserve"> includes tuition and fees at a nonpublic school, textbooks, fees or payments for educational therapies, including tutoring or cognitive skills training, curriculum fees, software, and materials for a course of study for a specific subject matter or grade level, tuition or fees for nonpublic online education programs, tuition for vocational and life skills education approved by the department of education, education materials and services for pupils with disabilities from an accredited provider, including the cost of paraprofessionals and assistants who are trained in accordance with state law, standardized test fees, and advanced placement examinations or examinations related to post</w:t>
      </w:r>
      <w:r w:rsidR="008B69AF" w:rsidRPr="0033668D">
        <w:rPr>
          <w:rFonts w:asciiTheme="minorHAnsi" w:hAnsiTheme="minorHAnsi" w:cstheme="minorHAnsi"/>
          <w:sz w:val="22"/>
          <w:szCs w:val="22"/>
        </w:rPr>
        <w:t>-</w:t>
      </w:r>
      <w:r w:rsidR="00CF38DB" w:rsidRPr="0033668D">
        <w:rPr>
          <w:rFonts w:asciiTheme="minorHAnsi" w:hAnsiTheme="minorHAnsi" w:cstheme="minorHAnsi"/>
          <w:sz w:val="22"/>
          <w:szCs w:val="22"/>
        </w:rPr>
        <w:t>secondary education admission or credentialing.</w:t>
      </w:r>
    </w:p>
    <w:p w:rsidR="009D7765" w:rsidRPr="0033668D" w:rsidRDefault="009D7765" w:rsidP="007B7AEC">
      <w:pPr>
        <w:pStyle w:val="NormalWeb"/>
        <w:shd w:val="clear" w:color="auto" w:fill="FFFFFF"/>
        <w:spacing w:before="0" w:beforeAutospacing="0" w:after="0" w:afterAutospacing="0"/>
        <w:rPr>
          <w:rFonts w:asciiTheme="minorHAnsi" w:hAnsiTheme="minorHAnsi" w:cstheme="minorHAnsi"/>
          <w:sz w:val="22"/>
          <w:szCs w:val="22"/>
        </w:rPr>
      </w:pPr>
    </w:p>
    <w:p w:rsidR="009556D9" w:rsidRPr="0033668D" w:rsidRDefault="009D7765" w:rsidP="0033668D">
      <w:pPr>
        <w:pStyle w:val="NormalWeb"/>
        <w:shd w:val="clear" w:color="auto" w:fill="FFFFFF"/>
        <w:spacing w:before="0" w:beforeAutospacing="0" w:after="0" w:afterAutospacing="0"/>
        <w:ind w:left="720" w:hanging="720"/>
        <w:rPr>
          <w:rFonts w:asciiTheme="minorHAnsi" w:hAnsiTheme="minorHAnsi" w:cstheme="minorHAnsi"/>
          <w:i/>
          <w:sz w:val="22"/>
          <w:szCs w:val="22"/>
        </w:rPr>
      </w:pPr>
      <w:r w:rsidRPr="0033668D">
        <w:rPr>
          <w:rFonts w:asciiTheme="minorHAnsi" w:hAnsiTheme="minorHAnsi" w:cstheme="minorHAnsi"/>
          <w:sz w:val="22"/>
          <w:szCs w:val="22"/>
        </w:rPr>
        <w:tab/>
      </w:r>
      <w:r w:rsidRPr="0033668D">
        <w:rPr>
          <w:rFonts w:asciiTheme="minorHAnsi" w:hAnsiTheme="minorHAnsi" w:cstheme="minorHAnsi"/>
          <w:i/>
          <w:sz w:val="22"/>
          <w:szCs w:val="22"/>
        </w:rPr>
        <w:t xml:space="preserve">Last year’s proposal allowed expenses for computers and anything payable from a 529 savings plan, which would have included college. This year’s list </w:t>
      </w:r>
      <w:r w:rsidR="009556D9" w:rsidRPr="0033668D">
        <w:rPr>
          <w:rFonts w:asciiTheme="minorHAnsi" w:hAnsiTheme="minorHAnsi" w:cstheme="minorHAnsi"/>
          <w:i/>
          <w:sz w:val="22"/>
          <w:szCs w:val="22"/>
        </w:rPr>
        <w:t>does not include computers and 529 plan expenses</w:t>
      </w:r>
      <w:r w:rsidRPr="0033668D">
        <w:rPr>
          <w:rFonts w:asciiTheme="minorHAnsi" w:hAnsiTheme="minorHAnsi" w:cstheme="minorHAnsi"/>
          <w:i/>
          <w:sz w:val="22"/>
          <w:szCs w:val="22"/>
        </w:rPr>
        <w:t>.</w:t>
      </w:r>
      <w:r w:rsidR="009556D9" w:rsidRPr="0033668D">
        <w:rPr>
          <w:rFonts w:asciiTheme="minorHAnsi" w:hAnsiTheme="minorHAnsi" w:cstheme="minorHAnsi"/>
          <w:i/>
          <w:sz w:val="22"/>
          <w:szCs w:val="22"/>
        </w:rPr>
        <w:t xml:space="preserve"> Also noteworthy, the ESA would provide for AP and other testing fees that many public-school parents pay for unless there is an exemption based on free and </w:t>
      </w:r>
      <w:r w:rsidR="00923575" w:rsidRPr="0033668D">
        <w:rPr>
          <w:rFonts w:asciiTheme="minorHAnsi" w:hAnsiTheme="minorHAnsi" w:cstheme="minorHAnsi"/>
          <w:i/>
          <w:sz w:val="22"/>
          <w:szCs w:val="22"/>
        </w:rPr>
        <w:t>reduced-price</w:t>
      </w:r>
      <w:r w:rsidR="009556D9" w:rsidRPr="0033668D">
        <w:rPr>
          <w:rFonts w:asciiTheme="minorHAnsi" w:hAnsiTheme="minorHAnsi" w:cstheme="minorHAnsi"/>
          <w:i/>
          <w:sz w:val="22"/>
          <w:szCs w:val="22"/>
        </w:rPr>
        <w:t xml:space="preserve"> lunch eligibility. </w:t>
      </w: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i/>
          <w:sz w:val="22"/>
          <w:szCs w:val="22"/>
        </w:rPr>
      </w:pP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sz w:val="22"/>
          <w:szCs w:val="22"/>
        </w:rPr>
      </w:pPr>
      <w:r w:rsidRPr="0033668D">
        <w:rPr>
          <w:rFonts w:asciiTheme="minorHAnsi" w:hAnsiTheme="minorHAnsi" w:cstheme="minorHAnsi"/>
          <w:sz w:val="22"/>
          <w:szCs w:val="22"/>
        </w:rPr>
        <w:t xml:space="preserve">Defines “resident” pupil as the same in 282.1, subsection 2. </w:t>
      </w: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i/>
          <w:sz w:val="22"/>
          <w:szCs w:val="22"/>
        </w:rPr>
      </w:pPr>
      <w:r w:rsidRPr="0033668D">
        <w:rPr>
          <w:rFonts w:asciiTheme="minorHAnsi" w:hAnsiTheme="minorHAnsi" w:cstheme="minorHAnsi"/>
          <w:i/>
          <w:sz w:val="22"/>
          <w:szCs w:val="22"/>
        </w:rPr>
        <w:t>This Iowa Code section defines resident pupil for purposes of tuition payments to public schools.</w:t>
      </w: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i/>
          <w:sz w:val="22"/>
          <w:szCs w:val="22"/>
        </w:rPr>
      </w:pPr>
    </w:p>
    <w:p w:rsidR="006262B2" w:rsidRPr="0033668D" w:rsidRDefault="009556D9" w:rsidP="009556D9">
      <w:pPr>
        <w:pStyle w:val="NormalWeb"/>
        <w:spacing w:before="0" w:beforeAutospacing="0" w:after="0" w:afterAutospacing="0"/>
        <w:rPr>
          <w:rFonts w:asciiTheme="minorHAnsi" w:hAnsiTheme="minorHAnsi" w:cstheme="minorHAnsi"/>
          <w:sz w:val="22"/>
          <w:szCs w:val="22"/>
        </w:rPr>
      </w:pPr>
      <w:r w:rsidRPr="0033668D">
        <w:rPr>
          <w:rFonts w:asciiTheme="minorHAnsi" w:hAnsiTheme="minorHAnsi" w:cstheme="minorHAnsi"/>
          <w:sz w:val="22"/>
          <w:szCs w:val="22"/>
        </w:rPr>
        <w:t>Defines the phase</w:t>
      </w:r>
      <w:r w:rsidR="008B69AF" w:rsidRPr="0033668D">
        <w:rPr>
          <w:rFonts w:asciiTheme="minorHAnsi" w:hAnsiTheme="minorHAnsi" w:cstheme="minorHAnsi"/>
          <w:sz w:val="22"/>
          <w:szCs w:val="22"/>
        </w:rPr>
        <w:t>-</w:t>
      </w:r>
      <w:r w:rsidRPr="0033668D">
        <w:rPr>
          <w:rFonts w:asciiTheme="minorHAnsi" w:hAnsiTheme="minorHAnsi" w:cstheme="minorHAnsi"/>
          <w:sz w:val="22"/>
          <w:szCs w:val="22"/>
        </w:rPr>
        <w:t>in</w:t>
      </w:r>
      <w:r w:rsidR="006262B2" w:rsidRPr="0033668D">
        <w:rPr>
          <w:rFonts w:asciiTheme="minorHAnsi" w:hAnsiTheme="minorHAnsi" w:cstheme="minorHAnsi"/>
          <w:sz w:val="22"/>
          <w:szCs w:val="22"/>
        </w:rPr>
        <w:t xml:space="preserve"> plan</w:t>
      </w:r>
      <w:r w:rsidRPr="0033668D">
        <w:rPr>
          <w:rFonts w:asciiTheme="minorHAnsi" w:hAnsiTheme="minorHAnsi" w:cstheme="minorHAnsi"/>
          <w:sz w:val="22"/>
          <w:szCs w:val="22"/>
        </w:rPr>
        <w:t>:</w:t>
      </w:r>
      <w:r w:rsidR="00923320" w:rsidRPr="0033668D">
        <w:rPr>
          <w:rFonts w:asciiTheme="minorHAnsi" w:hAnsiTheme="minorHAnsi" w:cstheme="minorHAnsi"/>
          <w:sz w:val="22"/>
          <w:szCs w:val="22"/>
        </w:rPr>
        <w:t xml:space="preserve"> </w:t>
      </w:r>
      <w:r w:rsidRPr="0033668D">
        <w:rPr>
          <w:rFonts w:asciiTheme="minorHAnsi" w:hAnsiTheme="minorHAnsi" w:cstheme="minorHAnsi"/>
          <w:sz w:val="22"/>
          <w:szCs w:val="22"/>
        </w:rPr>
        <w:t xml:space="preserve"> </w:t>
      </w:r>
    </w:p>
    <w:p w:rsidR="009556D9" w:rsidRPr="00C94F67" w:rsidRDefault="009556D9" w:rsidP="0033668D">
      <w:pPr>
        <w:pStyle w:val="NormalWeb"/>
        <w:spacing w:before="0" w:beforeAutospacing="0" w:after="0" w:afterAutospacing="0"/>
        <w:ind w:left="72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1: School Year 2023-24 </w:t>
      </w:r>
    </w:p>
    <w:p w:rsidR="009556D9" w:rsidRDefault="009556D9" w:rsidP="0033668D">
      <w:pPr>
        <w:pStyle w:val="NormalWeb"/>
        <w:numPr>
          <w:ilvl w:val="0"/>
          <w:numId w:val="25"/>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9556D9" w:rsidRPr="009556D9" w:rsidRDefault="009556D9" w:rsidP="0033668D">
      <w:pPr>
        <w:pStyle w:val="NormalWeb"/>
        <w:numPr>
          <w:ilvl w:val="0"/>
          <w:numId w:val="25"/>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9556D9">
        <w:rPr>
          <w:rFonts w:asciiTheme="minorHAnsi" w:hAnsiTheme="minorHAnsi" w:cstheme="minorHAnsi"/>
          <w:color w:val="262828"/>
          <w:sz w:val="22"/>
          <w:szCs w:val="22"/>
        </w:rPr>
        <w:t xml:space="preserve">Students eligible for enrollment in grades 1-12 but not enrolled in a nonpublic school for the immediately preceding school year. </w:t>
      </w:r>
      <w:r w:rsidRPr="009556D9">
        <w:rPr>
          <w:rFonts w:asciiTheme="minorHAnsi" w:hAnsiTheme="minorHAnsi" w:cstheme="minorHAnsi"/>
          <w:i/>
          <w:color w:val="262828"/>
          <w:sz w:val="22"/>
          <w:szCs w:val="22"/>
        </w:rPr>
        <w:t>This would also likely include home school students</w:t>
      </w:r>
      <w:r>
        <w:rPr>
          <w:rFonts w:asciiTheme="minorHAnsi" w:hAnsiTheme="minorHAnsi" w:cstheme="minorHAnsi"/>
          <w:i/>
          <w:color w:val="262828"/>
          <w:sz w:val="22"/>
          <w:szCs w:val="22"/>
        </w:rPr>
        <w:t xml:space="preserve"> wishing to enroll in private schools.</w:t>
      </w:r>
    </w:p>
    <w:p w:rsidR="009556D9" w:rsidRPr="00217D61" w:rsidRDefault="009556D9" w:rsidP="0033668D">
      <w:pPr>
        <w:pStyle w:val="NormalWeb"/>
        <w:numPr>
          <w:ilvl w:val="0"/>
          <w:numId w:val="26"/>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300% FPL, $83,250 for a family of four </w:t>
      </w:r>
    </w:p>
    <w:p w:rsidR="006262B2" w:rsidRDefault="006262B2" w:rsidP="0033668D">
      <w:pPr>
        <w:pStyle w:val="NormalWeb"/>
        <w:spacing w:before="0" w:beforeAutospacing="0" w:after="0" w:afterAutospacing="0"/>
        <w:ind w:left="1440" w:firstLine="720"/>
        <w:rPr>
          <w:rFonts w:asciiTheme="minorHAnsi" w:hAnsiTheme="minorHAnsi" w:cstheme="minorHAnsi"/>
          <w:b/>
          <w:color w:val="262828"/>
          <w:sz w:val="22"/>
          <w:szCs w:val="22"/>
        </w:rPr>
      </w:pPr>
    </w:p>
    <w:p w:rsidR="009556D9" w:rsidRPr="00C94F67" w:rsidRDefault="009556D9" w:rsidP="0033668D">
      <w:pPr>
        <w:pStyle w:val="NormalWeb"/>
        <w:spacing w:before="0" w:beforeAutospacing="0" w:after="0" w:afterAutospacing="0"/>
        <w:ind w:left="72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2: School Year 2024-25 </w:t>
      </w:r>
    </w:p>
    <w:p w:rsidR="009556D9" w:rsidRPr="00217D61" w:rsidRDefault="009556D9" w:rsidP="0033668D">
      <w:pPr>
        <w:pStyle w:val="NormalWeb"/>
        <w:numPr>
          <w:ilvl w:val="0"/>
          <w:numId w:val="27"/>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9556D9" w:rsidRDefault="009556D9" w:rsidP="0033668D">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9556D9">
        <w:rPr>
          <w:rFonts w:asciiTheme="minorHAnsi" w:hAnsiTheme="minorHAnsi" w:cstheme="minorHAnsi"/>
          <w:color w:val="262828"/>
          <w:sz w:val="22"/>
          <w:szCs w:val="22"/>
        </w:rPr>
        <w:t xml:space="preserve">Students eligible for enrollment in grades 1-12 but not enrolled in a nonpublic school for the immediately preceding school year. </w:t>
      </w:r>
    </w:p>
    <w:p w:rsidR="009556D9" w:rsidRDefault="009556D9" w:rsidP="0033668D">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400% FPL, $111,000 for a family of four </w:t>
      </w:r>
    </w:p>
    <w:p w:rsidR="009556D9" w:rsidRPr="00217D61" w:rsidRDefault="009556D9" w:rsidP="0033668D">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Pr>
          <w:rFonts w:asciiTheme="minorHAnsi" w:hAnsiTheme="minorHAnsi" w:cstheme="minorHAnsi"/>
          <w:color w:val="262828"/>
          <w:sz w:val="22"/>
          <w:szCs w:val="22"/>
        </w:rPr>
        <w:t>Students receiving an ESA in the prior year</w:t>
      </w:r>
    </w:p>
    <w:p w:rsidR="006262B2" w:rsidRDefault="006262B2" w:rsidP="0033668D">
      <w:pPr>
        <w:pStyle w:val="NormalWeb"/>
        <w:spacing w:before="0" w:beforeAutospacing="0" w:after="0" w:afterAutospacing="0"/>
        <w:ind w:left="720"/>
        <w:rPr>
          <w:rFonts w:asciiTheme="minorHAnsi" w:hAnsiTheme="minorHAnsi" w:cstheme="minorHAnsi"/>
          <w:b/>
          <w:color w:val="262828"/>
          <w:sz w:val="22"/>
          <w:szCs w:val="22"/>
        </w:rPr>
      </w:pPr>
    </w:p>
    <w:p w:rsidR="009556D9" w:rsidRPr="00C94F67" w:rsidRDefault="009556D9" w:rsidP="0033668D">
      <w:pPr>
        <w:pStyle w:val="NormalWeb"/>
        <w:spacing w:before="0" w:beforeAutospacing="0" w:after="0" w:afterAutospacing="0"/>
        <w:ind w:left="72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3: School Year 2025-26 </w:t>
      </w:r>
    </w:p>
    <w:p w:rsidR="009556D9" w:rsidRDefault="009556D9" w:rsidP="0033668D">
      <w:pPr>
        <w:pStyle w:val="NormalWeb"/>
        <w:numPr>
          <w:ilvl w:val="0"/>
          <w:numId w:val="29"/>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K-12 students in Iowa regardless of income </w:t>
      </w:r>
    </w:p>
    <w:p w:rsidR="00563CB1" w:rsidRDefault="00563CB1" w:rsidP="00563CB1">
      <w:pPr>
        <w:pStyle w:val="NormalWeb"/>
        <w:spacing w:before="0" w:beforeAutospacing="0" w:after="0" w:afterAutospacing="0"/>
        <w:rPr>
          <w:rFonts w:asciiTheme="minorHAnsi" w:hAnsiTheme="minorHAnsi" w:cstheme="minorHAnsi"/>
          <w:color w:val="262828"/>
          <w:sz w:val="22"/>
          <w:szCs w:val="22"/>
        </w:rPr>
      </w:pPr>
    </w:p>
    <w:p w:rsidR="009556D9" w:rsidRPr="00D10A12" w:rsidRDefault="006262B2" w:rsidP="00563CB1">
      <w:pPr>
        <w:pStyle w:val="NormalWeb"/>
        <w:spacing w:before="0" w:beforeAutospacing="0" w:after="0" w:afterAutospacing="0"/>
        <w:rPr>
          <w:rFonts w:asciiTheme="minorHAnsi" w:hAnsiTheme="minorHAnsi" w:cstheme="minorHAnsi"/>
          <w:b/>
          <w:color w:val="262828"/>
          <w:sz w:val="22"/>
          <w:szCs w:val="22"/>
        </w:rPr>
      </w:pPr>
      <w:r>
        <w:rPr>
          <w:rFonts w:asciiTheme="minorHAnsi" w:hAnsiTheme="minorHAnsi" w:cstheme="minorHAnsi"/>
          <w:noProof/>
          <w:color w:val="262828"/>
          <w:sz w:val="22"/>
          <w:szCs w:val="22"/>
        </w:rPr>
        <mc:AlternateContent>
          <mc:Choice Requires="wps">
            <w:drawing>
              <wp:anchor distT="0" distB="0" distL="114300" distR="114300" simplePos="0" relativeHeight="251659264" behindDoc="1" locked="0" layoutInCell="1" allowOverlap="1">
                <wp:simplePos x="0" y="0"/>
                <wp:positionH relativeFrom="column">
                  <wp:posOffset>3741420</wp:posOffset>
                </wp:positionH>
                <wp:positionV relativeFrom="paragraph">
                  <wp:posOffset>128270</wp:posOffset>
                </wp:positionV>
                <wp:extent cx="2667000" cy="5756910"/>
                <wp:effectExtent l="0" t="0" r="19050" b="15240"/>
                <wp:wrapTight wrapText="bothSides">
                  <wp:wrapPolygon edited="0">
                    <wp:start x="0" y="0"/>
                    <wp:lineTo x="0" y="21586"/>
                    <wp:lineTo x="21600" y="21586"/>
                    <wp:lineTo x="2160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667000" cy="5756910"/>
                        </a:xfrm>
                        <a:prstGeom prst="rect">
                          <a:avLst/>
                        </a:prstGeom>
                        <a:solidFill>
                          <a:schemeClr val="lt1"/>
                        </a:solidFill>
                        <a:ln w="6350">
                          <a:solidFill>
                            <a:prstClr val="black"/>
                          </a:solidFill>
                        </a:ln>
                      </wps:spPr>
                      <wps:txbx>
                        <w:txbxContent>
                          <w:p w:rsidR="00B614A4" w:rsidRPr="00563CB1" w:rsidRDefault="00B614A4">
                            <w:pPr>
                              <w:rPr>
                                <w:sz w:val="24"/>
                              </w:rPr>
                            </w:pPr>
                            <w:r>
                              <w:rPr>
                                <w:rFonts w:ascii="Courier New" w:hAnsi="Courier New" w:cs="Courier New"/>
                                <w:sz w:val="14"/>
                                <w:szCs w:val="20"/>
                              </w:rPr>
                              <w:t xml:space="preserve"> </w:t>
                            </w:r>
                            <w:r w:rsidRPr="00563CB1">
                              <w:rPr>
                                <w:rFonts w:ascii="Courier New" w:hAnsi="Courier New" w:cs="Courier New"/>
                                <w:sz w:val="14"/>
                                <w:szCs w:val="20"/>
                              </w:rPr>
                              <w:t> </w:t>
                            </w:r>
                            <w:r w:rsidRPr="00563CB1">
                              <w:rPr>
                                <w:rFonts w:ascii="Courier New" w:hAnsi="Courier New" w:cs="Courier New"/>
                                <w:sz w:val="18"/>
                                <w:szCs w:val="20"/>
                              </w:rPr>
                              <w:t>10.</w:t>
                            </w:r>
                            <w:r>
                              <w:rPr>
                                <w:rFonts w:ascii="Courier New" w:hAnsi="Courier New" w:cs="Courier New"/>
                                <w:sz w:val="18"/>
                                <w:szCs w:val="20"/>
                              </w:rPr>
                              <w:t xml:space="preserve"> </w:t>
                            </w:r>
                            <w:r w:rsidRPr="00563CB1">
                              <w:rPr>
                                <w:rFonts w:ascii="Courier New" w:hAnsi="Courier New" w:cs="Courier New"/>
                                <w:i/>
                                <w:iCs/>
                                <w:sz w:val="18"/>
                                <w:szCs w:val="20"/>
                              </w:rPr>
                              <w:t>a.</w:t>
                            </w:r>
                            <w:r>
                              <w:rPr>
                                <w:rFonts w:ascii="Courier New" w:hAnsi="Courier New" w:cs="Courier New"/>
                                <w:sz w:val="18"/>
                                <w:szCs w:val="20"/>
                              </w:rPr>
                              <w:t xml:space="preserve"> </w:t>
                            </w:r>
                            <w:r w:rsidRPr="00563CB1">
                              <w:rPr>
                                <w:rFonts w:ascii="Courier New" w:hAnsi="Courier New" w:cs="Courier New"/>
                                <w:sz w:val="18"/>
                                <w:szCs w:val="20"/>
                              </w:rPr>
                              <w:t>This section shall not be construed to authorize the state or any political subdivision of the state to exercise authority over any nonpublic school or construed to require a nonpublic school to modify its academic standards for admission or educational program in order to receive payment from a parent or guardian using funds from a pupil’s account in the education savings account fund.</w:t>
                            </w:r>
                            <w:r w:rsidRPr="00563CB1">
                              <w:rPr>
                                <w:rFonts w:ascii="Courier New" w:hAnsi="Courier New" w:cs="Courier New"/>
                                <w:sz w:val="18"/>
                                <w:szCs w:val="20"/>
                              </w:rPr>
                              <w:br/>
                            </w:r>
                            <w:r>
                              <w:rPr>
                                <w:rFonts w:ascii="Courier New" w:hAnsi="Courier New" w:cs="Courier New"/>
                                <w:sz w:val="18"/>
                                <w:szCs w:val="20"/>
                              </w:rPr>
                              <w:t xml:space="preserve"> </w:t>
                            </w:r>
                            <w:r w:rsidRPr="00563CB1">
                              <w:rPr>
                                <w:rFonts w:ascii="Courier New" w:hAnsi="Courier New" w:cs="Courier New"/>
                                <w:sz w:val="18"/>
                                <w:szCs w:val="20"/>
                              </w:rPr>
                              <w:t> </w:t>
                            </w:r>
                            <w:r w:rsidRPr="00563CB1">
                              <w:rPr>
                                <w:rFonts w:ascii="Courier New" w:hAnsi="Courier New" w:cs="Courier New"/>
                                <w:i/>
                                <w:iCs/>
                                <w:sz w:val="18"/>
                                <w:szCs w:val="20"/>
                              </w:rPr>
                              <w:t>b.</w:t>
                            </w:r>
                            <w:r>
                              <w:rPr>
                                <w:rFonts w:ascii="Courier New" w:hAnsi="Courier New" w:cs="Courier New"/>
                                <w:sz w:val="18"/>
                                <w:szCs w:val="20"/>
                              </w:rPr>
                              <w:t xml:space="preserve"> </w:t>
                            </w:r>
                            <w:r w:rsidRPr="00563CB1">
                              <w:rPr>
                                <w:rFonts w:ascii="Courier New" w:hAnsi="Courier New" w:cs="Courier New"/>
                                <w:sz w:val="18"/>
                                <w:szCs w:val="20"/>
                              </w:rPr>
                              <w:t>This section shall not be construed to expand the authority of the state or any political subdivision of the state to impose regulations upon any nonpublic school that are not necessary to implement this section.</w:t>
                            </w:r>
                            <w:r w:rsidRPr="00563CB1">
                              <w:rPr>
                                <w:rFonts w:ascii="Courier New" w:hAnsi="Courier New" w:cs="Courier New"/>
                                <w:sz w:val="18"/>
                                <w:szCs w:val="20"/>
                              </w:rPr>
                              <w:br/>
                            </w:r>
                            <w:r>
                              <w:rPr>
                                <w:rFonts w:ascii="Courier New" w:hAnsi="Courier New" w:cs="Courier New"/>
                                <w:sz w:val="18"/>
                                <w:szCs w:val="20"/>
                              </w:rPr>
                              <w:t xml:space="preserve"> </w:t>
                            </w:r>
                            <w:r w:rsidRPr="00563CB1">
                              <w:rPr>
                                <w:rFonts w:ascii="Courier New" w:hAnsi="Courier New" w:cs="Courier New"/>
                                <w:sz w:val="18"/>
                                <w:szCs w:val="20"/>
                              </w:rPr>
                              <w:t> </w:t>
                            </w:r>
                            <w:r w:rsidRPr="00563CB1">
                              <w:rPr>
                                <w:rFonts w:ascii="Courier New" w:hAnsi="Courier New" w:cs="Courier New"/>
                                <w:i/>
                                <w:iCs/>
                                <w:sz w:val="18"/>
                                <w:szCs w:val="20"/>
                              </w:rPr>
                              <w:t>c.</w:t>
                            </w:r>
                            <w:r>
                              <w:rPr>
                                <w:rFonts w:ascii="Courier New" w:hAnsi="Courier New" w:cs="Courier New"/>
                                <w:sz w:val="18"/>
                                <w:szCs w:val="20"/>
                              </w:rPr>
                              <w:t xml:space="preserve"> </w:t>
                            </w:r>
                            <w:r w:rsidRPr="00563CB1">
                              <w:rPr>
                                <w:rFonts w:ascii="Courier New" w:hAnsi="Courier New" w:cs="Courier New"/>
                                <w:sz w:val="18"/>
                                <w:szCs w:val="20"/>
                              </w:rPr>
                              <w:t>A nonpublic school that accepts payment from a parent or guardian using funds from a pupil’s account in the education savings account fund is not an agent of this state or of a political subdivision of this state.</w:t>
                            </w:r>
                            <w:r w:rsidRPr="00563CB1">
                              <w:rPr>
                                <w:rFonts w:ascii="Courier New" w:hAnsi="Courier New" w:cs="Courier New"/>
                                <w:sz w:val="18"/>
                                <w:szCs w:val="20"/>
                              </w:rPr>
                              <w:br/>
                            </w:r>
                            <w:r>
                              <w:rPr>
                                <w:rFonts w:ascii="Courier New" w:hAnsi="Courier New" w:cs="Courier New"/>
                                <w:sz w:val="18"/>
                                <w:szCs w:val="20"/>
                              </w:rPr>
                              <w:t xml:space="preserve"> </w:t>
                            </w:r>
                            <w:r w:rsidRPr="00563CB1">
                              <w:rPr>
                                <w:rFonts w:ascii="Courier New" w:hAnsi="Courier New" w:cs="Courier New"/>
                                <w:sz w:val="18"/>
                                <w:szCs w:val="20"/>
                              </w:rPr>
                              <w:t> </w:t>
                            </w:r>
                            <w:r w:rsidRPr="00563CB1">
                              <w:rPr>
                                <w:rFonts w:ascii="Courier New" w:hAnsi="Courier New" w:cs="Courier New"/>
                                <w:i/>
                                <w:iCs/>
                                <w:sz w:val="18"/>
                                <w:szCs w:val="20"/>
                              </w:rPr>
                              <w:t>d.</w:t>
                            </w:r>
                            <w:r>
                              <w:rPr>
                                <w:rFonts w:ascii="Courier New" w:hAnsi="Courier New" w:cs="Courier New"/>
                                <w:sz w:val="18"/>
                                <w:szCs w:val="20"/>
                              </w:rPr>
                              <w:t xml:space="preserve"> </w:t>
                            </w:r>
                            <w:r w:rsidRPr="00563CB1">
                              <w:rPr>
                                <w:rFonts w:ascii="Courier New" w:hAnsi="Courier New" w:cs="Courier New"/>
                                <w:sz w:val="18"/>
                                <w:szCs w:val="20"/>
                              </w:rPr>
                              <w:t>Rules adopted by the department of education to implement this section that impose an undue burden on a nonpublic school are invalid.</w:t>
                            </w:r>
                            <w:r w:rsidRPr="00563CB1">
                              <w:rPr>
                                <w:rFonts w:ascii="Courier New" w:hAnsi="Courier New" w:cs="Courier New"/>
                                <w:sz w:val="18"/>
                                <w:szCs w:val="20"/>
                              </w:rPr>
                              <w:br/>
                            </w:r>
                            <w:r>
                              <w:rPr>
                                <w:rFonts w:ascii="Courier New" w:hAnsi="Courier New" w:cs="Courier New"/>
                                <w:sz w:val="24"/>
                                <w:szCs w:val="20"/>
                              </w:rPr>
                              <w:t xml:space="preserve"> </w:t>
                            </w:r>
                            <w:r w:rsidRPr="00563CB1">
                              <w:rPr>
                                <w:rFonts w:ascii="Courier New" w:hAnsi="Courier New" w:cs="Courier New"/>
                                <w:sz w:val="24"/>
                                <w:szCs w:val="20"/>
                              </w:rPr>
                              <w:t> </w:t>
                            </w:r>
                            <w:r w:rsidRPr="00563CB1">
                              <w:rPr>
                                <w:rFonts w:ascii="Courier New" w:hAnsi="Courier New" w:cs="Courier New"/>
                                <w:i/>
                                <w:iCs/>
                                <w:sz w:val="18"/>
                                <w:szCs w:val="20"/>
                              </w:rPr>
                              <w:t>e.</w:t>
                            </w:r>
                            <w:r>
                              <w:rPr>
                                <w:rFonts w:ascii="Courier New" w:hAnsi="Courier New" w:cs="Courier New"/>
                                <w:sz w:val="18"/>
                                <w:szCs w:val="20"/>
                              </w:rPr>
                              <w:t xml:space="preserve"> </w:t>
                            </w:r>
                            <w:r w:rsidRPr="00563CB1">
                              <w:rPr>
                                <w:rFonts w:ascii="Courier New" w:hAnsi="Courier New" w:cs="Courier New"/>
                                <w:sz w:val="18"/>
                                <w:szCs w:val="20"/>
                              </w:rPr>
                              <w:t xml:space="preserve">A nonpublic school that accepts payment from a parent or guardian using funds from a pupil’s account in the education savings account fund </w:t>
                            </w:r>
                            <w:r w:rsidRPr="004C5C01">
                              <w:rPr>
                                <w:rFonts w:ascii="Courier New" w:hAnsi="Courier New" w:cs="Courier New"/>
                                <w:sz w:val="18"/>
                                <w:szCs w:val="20"/>
                                <w:highlight w:val="yellow"/>
                              </w:rPr>
                              <w:t>shall be given the maximum freedom</w:t>
                            </w:r>
                            <w:r w:rsidRPr="004C5C01">
                              <w:rPr>
                                <w:rFonts w:ascii="Courier New" w:hAnsi="Courier New" w:cs="Courier New"/>
                                <w:sz w:val="12"/>
                                <w:szCs w:val="20"/>
                                <w:highlight w:val="yellow"/>
                              </w:rPr>
                              <w:t xml:space="preserve"> </w:t>
                            </w:r>
                            <w:r w:rsidRPr="004C5C01">
                              <w:rPr>
                                <w:rFonts w:ascii="Courier New" w:hAnsi="Courier New" w:cs="Courier New"/>
                                <w:sz w:val="18"/>
                                <w:szCs w:val="20"/>
                                <w:highlight w:val="yellow"/>
                              </w:rPr>
                              <w:t>possible to provide for the educational needs of the school’s students</w:t>
                            </w:r>
                            <w:r w:rsidRPr="00563CB1">
                              <w:rPr>
                                <w:rFonts w:ascii="Courier New" w:hAnsi="Courier New" w:cs="Courier New"/>
                                <w:sz w:val="18"/>
                                <w:szCs w:val="20"/>
                              </w:rPr>
                              <w:t>, consistent with state and federal law.</w:t>
                            </w:r>
                            <w:r w:rsidRPr="00563CB1">
                              <w:rPr>
                                <w:rFonts w:ascii="Courier New" w:hAnsi="Courier New" w:cs="Courier New"/>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3" o:spid="_x0000_s1026" type="#_x0000_t202" style="position:absolute;margin-left:294.6pt;margin-top:10.1pt;width:210pt;height:453.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" fillcolor="white [3201]" strokeweight=".5pt">
                <v:textbox>
                  <w:txbxContent>
                    <w:p w:rsidR="00B614A4" w:rsidRPr="00563CB1" w:rsidRDefault="00B614A4">
                      <w:pPr>
                        <w:rPr>
                          <w:sz w:val="24"/>
                        </w:rPr>
                      </w:pPr>
                      <w:r>
                        <w:rPr>
                          <w:rFonts w:ascii="Courier New" w:hAnsi="Courier New" w:cs="Courier New"/>
                          <w:sz w:val="14"/>
                          <w:szCs w:val="20"/>
                        </w:rPr>
                        <w:t xml:space="preserve"> </w:t>
                      </w:r>
                      <w:r w:rsidRPr="00563CB1">
                        <w:rPr>
                          <w:rFonts w:ascii="Courier New" w:hAnsi="Courier New" w:cs="Courier New"/>
                          <w:sz w:val="14"/>
                          <w:szCs w:val="20"/>
                        </w:rPr>
                        <w:t> </w:t>
                      </w:r>
                      <w:r w:rsidRPr="00563CB1">
                        <w:rPr>
                          <w:rFonts w:ascii="Courier New" w:hAnsi="Courier New" w:cs="Courier New"/>
                          <w:sz w:val="18"/>
                          <w:szCs w:val="20"/>
                        </w:rPr>
                        <w:t>10.</w:t>
                      </w:r>
                      <w:r>
                        <w:rPr>
                          <w:rFonts w:ascii="Courier New" w:hAnsi="Courier New" w:cs="Courier New"/>
                          <w:sz w:val="18"/>
                          <w:szCs w:val="20"/>
                        </w:rPr>
                        <w:t xml:space="preserve"> </w:t>
                      </w:r>
                      <w:r w:rsidRPr="00563CB1">
                        <w:rPr>
                          <w:rFonts w:ascii="Courier New" w:hAnsi="Courier New" w:cs="Courier New"/>
                          <w:i/>
                          <w:iCs/>
                          <w:sz w:val="18"/>
                          <w:szCs w:val="20"/>
                        </w:rPr>
                        <w:t>a.</w:t>
                      </w:r>
                      <w:r>
                        <w:rPr>
                          <w:rFonts w:ascii="Courier New" w:hAnsi="Courier New" w:cs="Courier New"/>
                          <w:sz w:val="18"/>
                          <w:szCs w:val="20"/>
                        </w:rPr>
                        <w:t xml:space="preserve"> </w:t>
                      </w:r>
                      <w:r w:rsidRPr="00563CB1">
                        <w:rPr>
                          <w:rFonts w:ascii="Courier New" w:hAnsi="Courier New" w:cs="Courier New"/>
                          <w:sz w:val="18"/>
                          <w:szCs w:val="20"/>
                        </w:rPr>
                        <w:t>This section shall not be construed to authorize the state or any political subdivision of the state to exercise authority over any nonpublic school or construed to require a nonpublic school to modify its academic standards for admission or educational program in order to receive payment from a parent or guardian using funds from a pupil’s account in the education savings account fund.</w:t>
                      </w:r>
                      <w:r w:rsidRPr="00563CB1">
                        <w:rPr>
                          <w:rFonts w:ascii="Courier New" w:hAnsi="Courier New" w:cs="Courier New"/>
                          <w:sz w:val="18"/>
                          <w:szCs w:val="20"/>
                        </w:rPr>
                        <w:br/>
                      </w:r>
                      <w:r>
                        <w:rPr>
                          <w:rFonts w:ascii="Courier New" w:hAnsi="Courier New" w:cs="Courier New"/>
                          <w:sz w:val="18"/>
                          <w:szCs w:val="20"/>
                        </w:rPr>
                        <w:t xml:space="preserve"> </w:t>
                      </w:r>
                      <w:r w:rsidRPr="00563CB1">
                        <w:rPr>
                          <w:rFonts w:ascii="Courier New" w:hAnsi="Courier New" w:cs="Courier New"/>
                          <w:sz w:val="18"/>
                          <w:szCs w:val="20"/>
                        </w:rPr>
                        <w:t> </w:t>
                      </w:r>
                      <w:r w:rsidRPr="00563CB1">
                        <w:rPr>
                          <w:rFonts w:ascii="Courier New" w:hAnsi="Courier New" w:cs="Courier New"/>
                          <w:i/>
                          <w:iCs/>
                          <w:sz w:val="18"/>
                          <w:szCs w:val="20"/>
                        </w:rPr>
                        <w:t>b.</w:t>
                      </w:r>
                      <w:r>
                        <w:rPr>
                          <w:rFonts w:ascii="Courier New" w:hAnsi="Courier New" w:cs="Courier New"/>
                          <w:sz w:val="18"/>
                          <w:szCs w:val="20"/>
                        </w:rPr>
                        <w:t xml:space="preserve"> </w:t>
                      </w:r>
                      <w:r w:rsidRPr="00563CB1">
                        <w:rPr>
                          <w:rFonts w:ascii="Courier New" w:hAnsi="Courier New" w:cs="Courier New"/>
                          <w:sz w:val="18"/>
                          <w:szCs w:val="20"/>
                        </w:rPr>
                        <w:t>This section shall not be construed to expand the authority of the state or any political subdivision of the state to impose regulations upon any nonpublic school that are not necessary to implement this section.</w:t>
                      </w:r>
                      <w:r w:rsidRPr="00563CB1">
                        <w:rPr>
                          <w:rFonts w:ascii="Courier New" w:hAnsi="Courier New" w:cs="Courier New"/>
                          <w:sz w:val="18"/>
                          <w:szCs w:val="20"/>
                        </w:rPr>
                        <w:br/>
                      </w:r>
                      <w:r>
                        <w:rPr>
                          <w:rFonts w:ascii="Courier New" w:hAnsi="Courier New" w:cs="Courier New"/>
                          <w:sz w:val="18"/>
                          <w:szCs w:val="20"/>
                        </w:rPr>
                        <w:t xml:space="preserve"> </w:t>
                      </w:r>
                      <w:r w:rsidRPr="00563CB1">
                        <w:rPr>
                          <w:rFonts w:ascii="Courier New" w:hAnsi="Courier New" w:cs="Courier New"/>
                          <w:sz w:val="18"/>
                          <w:szCs w:val="20"/>
                        </w:rPr>
                        <w:t> </w:t>
                      </w:r>
                      <w:r w:rsidRPr="00563CB1">
                        <w:rPr>
                          <w:rFonts w:ascii="Courier New" w:hAnsi="Courier New" w:cs="Courier New"/>
                          <w:i/>
                          <w:iCs/>
                          <w:sz w:val="18"/>
                          <w:szCs w:val="20"/>
                        </w:rPr>
                        <w:t>c.</w:t>
                      </w:r>
                      <w:r>
                        <w:rPr>
                          <w:rFonts w:ascii="Courier New" w:hAnsi="Courier New" w:cs="Courier New"/>
                          <w:sz w:val="18"/>
                          <w:szCs w:val="20"/>
                        </w:rPr>
                        <w:t xml:space="preserve"> </w:t>
                      </w:r>
                      <w:r w:rsidRPr="00563CB1">
                        <w:rPr>
                          <w:rFonts w:ascii="Courier New" w:hAnsi="Courier New" w:cs="Courier New"/>
                          <w:sz w:val="18"/>
                          <w:szCs w:val="20"/>
                        </w:rPr>
                        <w:t>A nonpublic school that accepts payment from a parent or guardian using funds from a pupil’s account in the education savings account fund is not an agent of this state or of a political subdivision of this state.</w:t>
                      </w:r>
                      <w:r w:rsidRPr="00563CB1">
                        <w:rPr>
                          <w:rFonts w:ascii="Courier New" w:hAnsi="Courier New" w:cs="Courier New"/>
                          <w:sz w:val="18"/>
                          <w:szCs w:val="20"/>
                        </w:rPr>
                        <w:br/>
                      </w:r>
                      <w:r>
                        <w:rPr>
                          <w:rFonts w:ascii="Courier New" w:hAnsi="Courier New" w:cs="Courier New"/>
                          <w:sz w:val="18"/>
                          <w:szCs w:val="20"/>
                        </w:rPr>
                        <w:t xml:space="preserve"> </w:t>
                      </w:r>
                      <w:r w:rsidRPr="00563CB1">
                        <w:rPr>
                          <w:rFonts w:ascii="Courier New" w:hAnsi="Courier New" w:cs="Courier New"/>
                          <w:sz w:val="18"/>
                          <w:szCs w:val="20"/>
                        </w:rPr>
                        <w:t> </w:t>
                      </w:r>
                      <w:r w:rsidRPr="00563CB1">
                        <w:rPr>
                          <w:rFonts w:ascii="Courier New" w:hAnsi="Courier New" w:cs="Courier New"/>
                          <w:i/>
                          <w:iCs/>
                          <w:sz w:val="18"/>
                          <w:szCs w:val="20"/>
                        </w:rPr>
                        <w:t>d.</w:t>
                      </w:r>
                      <w:r>
                        <w:rPr>
                          <w:rFonts w:ascii="Courier New" w:hAnsi="Courier New" w:cs="Courier New"/>
                          <w:sz w:val="18"/>
                          <w:szCs w:val="20"/>
                        </w:rPr>
                        <w:t xml:space="preserve"> </w:t>
                      </w:r>
                      <w:r w:rsidRPr="00563CB1">
                        <w:rPr>
                          <w:rFonts w:ascii="Courier New" w:hAnsi="Courier New" w:cs="Courier New"/>
                          <w:sz w:val="18"/>
                          <w:szCs w:val="20"/>
                        </w:rPr>
                        <w:t>Rules adopted by the department of education to implement this section that impose an undue burden on a nonpublic school are invalid.</w:t>
                      </w:r>
                      <w:r w:rsidRPr="00563CB1">
                        <w:rPr>
                          <w:rFonts w:ascii="Courier New" w:hAnsi="Courier New" w:cs="Courier New"/>
                          <w:sz w:val="18"/>
                          <w:szCs w:val="20"/>
                        </w:rPr>
                        <w:br/>
                      </w:r>
                      <w:r>
                        <w:rPr>
                          <w:rFonts w:ascii="Courier New" w:hAnsi="Courier New" w:cs="Courier New"/>
                          <w:sz w:val="24"/>
                          <w:szCs w:val="20"/>
                        </w:rPr>
                        <w:t xml:space="preserve"> </w:t>
                      </w:r>
                      <w:r w:rsidRPr="00563CB1">
                        <w:rPr>
                          <w:rFonts w:ascii="Courier New" w:hAnsi="Courier New" w:cs="Courier New"/>
                          <w:sz w:val="24"/>
                          <w:szCs w:val="20"/>
                        </w:rPr>
                        <w:t> </w:t>
                      </w:r>
                      <w:r w:rsidRPr="00563CB1">
                        <w:rPr>
                          <w:rFonts w:ascii="Courier New" w:hAnsi="Courier New" w:cs="Courier New"/>
                          <w:i/>
                          <w:iCs/>
                          <w:sz w:val="18"/>
                          <w:szCs w:val="20"/>
                        </w:rPr>
                        <w:t>e.</w:t>
                      </w:r>
                      <w:r>
                        <w:rPr>
                          <w:rFonts w:ascii="Courier New" w:hAnsi="Courier New" w:cs="Courier New"/>
                          <w:sz w:val="18"/>
                          <w:szCs w:val="20"/>
                        </w:rPr>
                        <w:t xml:space="preserve"> </w:t>
                      </w:r>
                      <w:r w:rsidRPr="00563CB1">
                        <w:rPr>
                          <w:rFonts w:ascii="Courier New" w:hAnsi="Courier New" w:cs="Courier New"/>
                          <w:sz w:val="18"/>
                          <w:szCs w:val="20"/>
                        </w:rPr>
                        <w:t xml:space="preserve">A nonpublic school that accepts payment from a parent or guardian using funds from a pupil’s account in the education savings account fund </w:t>
                      </w:r>
                      <w:r w:rsidRPr="004C5C01">
                        <w:rPr>
                          <w:rFonts w:ascii="Courier New" w:hAnsi="Courier New" w:cs="Courier New"/>
                          <w:sz w:val="18"/>
                          <w:szCs w:val="20"/>
                          <w:highlight w:val="yellow"/>
                        </w:rPr>
                        <w:t>shall be given the maximum freedom</w:t>
                      </w:r>
                      <w:r w:rsidRPr="004C5C01">
                        <w:rPr>
                          <w:rFonts w:ascii="Courier New" w:hAnsi="Courier New" w:cs="Courier New"/>
                          <w:sz w:val="12"/>
                          <w:szCs w:val="20"/>
                          <w:highlight w:val="yellow"/>
                        </w:rPr>
                        <w:t xml:space="preserve"> </w:t>
                      </w:r>
                      <w:r w:rsidRPr="004C5C01">
                        <w:rPr>
                          <w:rFonts w:ascii="Courier New" w:hAnsi="Courier New" w:cs="Courier New"/>
                          <w:sz w:val="18"/>
                          <w:szCs w:val="20"/>
                          <w:highlight w:val="yellow"/>
                        </w:rPr>
                        <w:t>possible to provide for the educational needs of the school’s students</w:t>
                      </w:r>
                      <w:r w:rsidRPr="00563CB1">
                        <w:rPr>
                          <w:rFonts w:ascii="Courier New" w:hAnsi="Courier New" w:cs="Courier New"/>
                          <w:sz w:val="18"/>
                          <w:szCs w:val="20"/>
                        </w:rPr>
                        <w:t>, consistent with state and federal law.</w:t>
                      </w:r>
                      <w:r w:rsidRPr="00563CB1">
                        <w:rPr>
                          <w:rFonts w:ascii="Courier New" w:hAnsi="Courier New" w:cs="Courier New"/>
                          <w:szCs w:val="20"/>
                        </w:rPr>
                        <w:br/>
                      </w:r>
                    </w:p>
                  </w:txbxContent>
                </v:textbox>
                <w10:wrap type="tight"/>
              </v:shape>
            </w:pict>
          </mc:Fallback>
        </mc:AlternateContent>
      </w:r>
      <w:r w:rsidR="00563CB1" w:rsidRPr="00D10A12">
        <w:rPr>
          <w:rFonts w:asciiTheme="minorHAnsi" w:hAnsiTheme="minorHAnsi" w:cstheme="minorHAnsi"/>
          <w:b/>
          <w:color w:val="262828"/>
          <w:sz w:val="22"/>
          <w:szCs w:val="22"/>
        </w:rPr>
        <w:t>Defines terms and ESA requirements:</w:t>
      </w:r>
    </w:p>
    <w:p w:rsidR="009556D9" w:rsidRDefault="009556D9" w:rsidP="00563CB1">
      <w:pPr>
        <w:pStyle w:val="NormalWeb"/>
        <w:numPr>
          <w:ilvl w:val="0"/>
          <w:numId w:val="34"/>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Requires parents to use ESA payments </w:t>
      </w:r>
      <w:r w:rsidR="00563CB1">
        <w:rPr>
          <w:rFonts w:asciiTheme="minorHAnsi" w:hAnsiTheme="minorHAnsi" w:cstheme="minorHAnsi"/>
          <w:color w:val="262828"/>
          <w:sz w:val="22"/>
          <w:szCs w:val="22"/>
        </w:rPr>
        <w:t>f</w:t>
      </w:r>
      <w:r>
        <w:rPr>
          <w:rFonts w:asciiTheme="minorHAnsi" w:hAnsiTheme="minorHAnsi" w:cstheme="minorHAnsi"/>
          <w:color w:val="262828"/>
          <w:sz w:val="22"/>
          <w:szCs w:val="22"/>
        </w:rPr>
        <w:t xml:space="preserve">or tuition and fees prior to using for other qualified educational expenses. </w:t>
      </w:r>
    </w:p>
    <w:p w:rsidR="0085416E" w:rsidRPr="00531171" w:rsidRDefault="0085416E" w:rsidP="00563CB1">
      <w:pPr>
        <w:pStyle w:val="NormalWeb"/>
        <w:numPr>
          <w:ilvl w:val="0"/>
          <w:numId w:val="34"/>
        </w:numPr>
        <w:spacing w:before="0" w:beforeAutospacing="0" w:after="0" w:afterAutospacing="0"/>
        <w:ind w:left="360"/>
        <w:rPr>
          <w:rFonts w:asciiTheme="minorHAnsi" w:hAnsiTheme="minorHAnsi" w:cstheme="minorHAnsi"/>
          <w:i/>
          <w:color w:val="262828"/>
          <w:sz w:val="22"/>
          <w:szCs w:val="22"/>
        </w:rPr>
      </w:pPr>
      <w:r>
        <w:rPr>
          <w:rFonts w:asciiTheme="minorHAnsi" w:hAnsiTheme="minorHAnsi" w:cstheme="minorHAnsi"/>
          <w:color w:val="262828"/>
          <w:sz w:val="22"/>
          <w:szCs w:val="22"/>
        </w:rPr>
        <w:t>Allows parents to request ESA on or after Jan. 1 but on or before June 30 preceding the school year for which the ESA is requested by submitting application to DE.</w:t>
      </w:r>
      <w:r w:rsidR="00923320">
        <w:rPr>
          <w:rFonts w:asciiTheme="minorHAnsi" w:hAnsiTheme="minorHAnsi" w:cstheme="minorHAnsi"/>
          <w:color w:val="262828"/>
          <w:sz w:val="22"/>
          <w:szCs w:val="22"/>
        </w:rPr>
        <w:t xml:space="preserve"> </w:t>
      </w:r>
      <w:r w:rsidR="00D6699D" w:rsidRPr="00531171">
        <w:rPr>
          <w:rFonts w:asciiTheme="minorHAnsi" w:hAnsiTheme="minorHAnsi" w:cstheme="minorHAnsi"/>
          <w:i/>
          <w:color w:val="262828"/>
          <w:sz w:val="22"/>
          <w:szCs w:val="22"/>
        </w:rPr>
        <w:t>This provision does not align with school district budgeting and staffing timelines.</w:t>
      </w:r>
      <w:r w:rsidR="00923320">
        <w:rPr>
          <w:rFonts w:asciiTheme="minorHAnsi" w:hAnsiTheme="minorHAnsi" w:cstheme="minorHAnsi"/>
          <w:i/>
          <w:color w:val="262828"/>
          <w:sz w:val="22"/>
          <w:szCs w:val="22"/>
        </w:rPr>
        <w:t xml:space="preserve"> </w:t>
      </w:r>
      <w:r w:rsidR="00D6699D" w:rsidRPr="00531171">
        <w:rPr>
          <w:rFonts w:asciiTheme="minorHAnsi" w:hAnsiTheme="minorHAnsi" w:cstheme="minorHAnsi"/>
          <w:i/>
          <w:color w:val="262828"/>
          <w:sz w:val="22"/>
          <w:szCs w:val="22"/>
        </w:rPr>
        <w:t xml:space="preserve">Budgets are required to be set and contracts offered </w:t>
      </w:r>
      <w:r w:rsidR="00531171" w:rsidRPr="00531171">
        <w:rPr>
          <w:rFonts w:asciiTheme="minorHAnsi" w:hAnsiTheme="minorHAnsi" w:cstheme="minorHAnsi"/>
          <w:i/>
          <w:color w:val="262828"/>
          <w:sz w:val="22"/>
          <w:szCs w:val="22"/>
        </w:rPr>
        <w:t xml:space="preserve">at the end of the first quarter, beginning of the second. A Feb. 1 application deadline with Match 1 notice to parents and school districts would be ideal. </w:t>
      </w:r>
    </w:p>
    <w:p w:rsidR="00563CB1" w:rsidRDefault="0085416E" w:rsidP="00563CB1">
      <w:pPr>
        <w:pStyle w:val="NormalWeb"/>
        <w:numPr>
          <w:ilvl w:val="0"/>
          <w:numId w:val="34"/>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Requires DE to notify parents of approved pupils within 30 days. DE is also required, after processing all applications, to determine district of residence for all ESA recipients and notify DOM</w:t>
      </w:r>
      <w:r w:rsidR="00563CB1">
        <w:rPr>
          <w:rFonts w:asciiTheme="minorHAnsi" w:hAnsiTheme="minorHAnsi" w:cstheme="minorHAnsi"/>
          <w:color w:val="262828"/>
          <w:sz w:val="22"/>
          <w:szCs w:val="22"/>
        </w:rPr>
        <w:t>.</w:t>
      </w:r>
    </w:p>
    <w:p w:rsidR="0085416E" w:rsidRPr="00563CB1" w:rsidRDefault="0085416E" w:rsidP="00563CB1">
      <w:pPr>
        <w:pStyle w:val="NormalWeb"/>
        <w:numPr>
          <w:ilvl w:val="0"/>
          <w:numId w:val="34"/>
        </w:numPr>
        <w:spacing w:before="0" w:beforeAutospacing="0" w:after="0" w:afterAutospacing="0"/>
        <w:ind w:left="360"/>
        <w:rPr>
          <w:rFonts w:asciiTheme="minorHAnsi" w:hAnsiTheme="minorHAnsi" w:cstheme="minorHAnsi"/>
          <w:color w:val="262828"/>
          <w:sz w:val="22"/>
          <w:szCs w:val="22"/>
        </w:rPr>
      </w:pPr>
      <w:r w:rsidRPr="00563CB1">
        <w:rPr>
          <w:rFonts w:asciiTheme="minorHAnsi" w:hAnsiTheme="minorHAnsi" w:cstheme="minorHAnsi"/>
          <w:color w:val="262828"/>
          <w:sz w:val="22"/>
          <w:szCs w:val="22"/>
        </w:rPr>
        <w:t>Requires application annually (approval is for one year</w:t>
      </w:r>
      <w:r w:rsidR="00563CB1">
        <w:rPr>
          <w:rFonts w:asciiTheme="minorHAnsi" w:hAnsiTheme="minorHAnsi" w:cstheme="minorHAnsi"/>
          <w:color w:val="262828"/>
          <w:sz w:val="22"/>
          <w:szCs w:val="22"/>
        </w:rPr>
        <w:t>.</w:t>
      </w:r>
      <w:r w:rsidRPr="00563CB1">
        <w:rPr>
          <w:rFonts w:asciiTheme="minorHAnsi" w:hAnsiTheme="minorHAnsi" w:cstheme="minorHAnsi"/>
          <w:color w:val="262828"/>
          <w:sz w:val="22"/>
          <w:szCs w:val="22"/>
        </w:rPr>
        <w:t>)</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Sets ESA amount equal to state cost per pupil.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Creates an ESA fund within the state Treasury under DE control. </w:t>
      </w:r>
      <w:r w:rsidR="00563CB1">
        <w:rPr>
          <w:rFonts w:asciiTheme="minorHAnsi" w:hAnsiTheme="minorHAnsi" w:cstheme="minorHAnsi"/>
          <w:color w:val="262828"/>
          <w:sz w:val="22"/>
          <w:szCs w:val="22"/>
        </w:rPr>
        <w:t>Appropriates funds</w:t>
      </w:r>
      <w:r>
        <w:rPr>
          <w:rFonts w:asciiTheme="minorHAnsi" w:hAnsiTheme="minorHAnsi" w:cstheme="minorHAnsi"/>
          <w:color w:val="262828"/>
          <w:sz w:val="22"/>
          <w:szCs w:val="22"/>
        </w:rPr>
        <w:t xml:space="preserve"> equal to the number of ESAs multiplied by the SCPP beginning July 1, 2023</w:t>
      </w:r>
      <w:r w:rsidR="00563CB1">
        <w:rPr>
          <w:rFonts w:asciiTheme="minorHAnsi" w:hAnsiTheme="minorHAnsi" w:cstheme="minorHAnsi"/>
          <w:color w:val="262828"/>
          <w:sz w:val="22"/>
          <w:szCs w:val="22"/>
        </w:rPr>
        <w:t xml:space="preserve"> (standing </w:t>
      </w:r>
      <w:r w:rsidR="00531171">
        <w:rPr>
          <w:rFonts w:asciiTheme="minorHAnsi" w:hAnsiTheme="minorHAnsi" w:cstheme="minorHAnsi"/>
          <w:color w:val="262828"/>
          <w:sz w:val="22"/>
          <w:szCs w:val="22"/>
        </w:rPr>
        <w:t xml:space="preserve">unlimited </w:t>
      </w:r>
      <w:r w:rsidR="00563CB1">
        <w:rPr>
          <w:rFonts w:asciiTheme="minorHAnsi" w:hAnsiTheme="minorHAnsi" w:cstheme="minorHAnsi"/>
          <w:color w:val="262828"/>
          <w:sz w:val="22"/>
          <w:szCs w:val="22"/>
        </w:rPr>
        <w:t>appropriation)</w:t>
      </w:r>
      <w:r>
        <w:rPr>
          <w:rFonts w:asciiTheme="minorHAnsi" w:hAnsiTheme="minorHAnsi" w:cstheme="minorHAnsi"/>
          <w:color w:val="262828"/>
          <w:sz w:val="22"/>
          <w:szCs w:val="22"/>
        </w:rPr>
        <w:t>.</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Grants powers to administer the fund to DE, including contracting with third</w:t>
      </w:r>
      <w:r w:rsidR="008B69AF">
        <w:rPr>
          <w:rFonts w:asciiTheme="minorHAnsi" w:hAnsiTheme="minorHAnsi" w:cstheme="minorHAnsi"/>
          <w:color w:val="262828"/>
          <w:sz w:val="22"/>
          <w:szCs w:val="22"/>
        </w:rPr>
        <w:t>-</w:t>
      </w:r>
      <w:r>
        <w:rPr>
          <w:rFonts w:asciiTheme="minorHAnsi" w:hAnsiTheme="minorHAnsi" w:cstheme="minorHAnsi"/>
          <w:color w:val="262828"/>
          <w:sz w:val="22"/>
          <w:szCs w:val="22"/>
        </w:rPr>
        <w:t xml:space="preserve">party providers, providing for electronic transactions, minimizing fraud and waste, create an individual account for every student and deposit funds into the account on July 1.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Prohibits private schools from rebating any of the ESA fund back to parents/students.</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Requires DE to recover funds spent on prohibited items or fraudulently claimed. Requires the funds remaining when the student turns 18 or upon high school graduation, whichever is later, to revert to the State.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Sets up a parent appeal process regarding any administrative decisions by the DE or third-party entity.</w:t>
      </w:r>
      <w:r w:rsidR="00923320">
        <w:rPr>
          <w:rFonts w:asciiTheme="minorHAnsi" w:hAnsiTheme="minorHAnsi" w:cstheme="minorHAnsi"/>
          <w:color w:val="262828"/>
          <w:sz w:val="22"/>
          <w:szCs w:val="22"/>
        </w:rPr>
        <w:t xml:space="preserve">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Requires the state board to refer cases of substantial misuse to the AG for purpose of collection or investigation.</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Prohibits additional regulation of private schools</w:t>
      </w:r>
      <w:r w:rsidR="000F3CC3">
        <w:rPr>
          <w:rFonts w:asciiTheme="minorHAnsi" w:hAnsiTheme="minorHAnsi" w:cstheme="minorHAnsi"/>
          <w:color w:val="262828"/>
          <w:sz w:val="22"/>
          <w:szCs w:val="22"/>
        </w:rPr>
        <w:t xml:space="preserve"> and grants participating private </w:t>
      </w:r>
      <w:proofErr w:type="gramStart"/>
      <w:r w:rsidR="000F3CC3">
        <w:rPr>
          <w:rFonts w:asciiTheme="minorHAnsi" w:hAnsiTheme="minorHAnsi" w:cstheme="minorHAnsi"/>
          <w:color w:val="262828"/>
          <w:sz w:val="22"/>
          <w:szCs w:val="22"/>
        </w:rPr>
        <w:t>schools</w:t>
      </w:r>
      <w:proofErr w:type="gramEnd"/>
      <w:r w:rsidR="000F3CC3">
        <w:rPr>
          <w:rFonts w:asciiTheme="minorHAnsi" w:hAnsiTheme="minorHAnsi" w:cstheme="minorHAnsi"/>
          <w:color w:val="262828"/>
          <w:sz w:val="22"/>
          <w:szCs w:val="22"/>
        </w:rPr>
        <w:t xml:space="preserve"> maximum flexibility to meet the needs of students. </w:t>
      </w: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sidRPr="000F3CC3">
        <w:rPr>
          <w:rFonts w:asciiTheme="minorHAnsi" w:hAnsiTheme="minorHAnsi" w:cstheme="minorHAnsi"/>
          <w:b/>
          <w:color w:val="262828"/>
          <w:sz w:val="22"/>
          <w:szCs w:val="22"/>
        </w:rPr>
        <w:t>Assessments</w:t>
      </w:r>
      <w:r>
        <w:rPr>
          <w:rFonts w:asciiTheme="minorHAnsi" w:hAnsiTheme="minorHAnsi" w:cstheme="minorHAnsi"/>
          <w:b/>
          <w:color w:val="262828"/>
          <w:sz w:val="22"/>
          <w:szCs w:val="22"/>
        </w:rPr>
        <w:t>:</w:t>
      </w:r>
      <w:r w:rsidR="00923320">
        <w:rPr>
          <w:rFonts w:asciiTheme="minorHAnsi" w:hAnsiTheme="minorHAnsi" w:cstheme="minorHAnsi"/>
          <w:b/>
          <w:color w:val="262828"/>
          <w:sz w:val="22"/>
          <w:szCs w:val="22"/>
        </w:rPr>
        <w:t xml:space="preserve"> </w:t>
      </w:r>
      <w:r>
        <w:rPr>
          <w:rFonts w:asciiTheme="minorHAnsi" w:hAnsiTheme="minorHAnsi" w:cstheme="minorHAnsi"/>
          <w:color w:val="262828"/>
          <w:sz w:val="22"/>
          <w:szCs w:val="22"/>
        </w:rPr>
        <w:t xml:space="preserve">requires recipients of an ESA to take all required state and federal tests and report the results to the student’s parent and the DE. Requires the DE to include analysis of the assessment results in the Annual Condition of Education Report. </w:t>
      </w:r>
    </w:p>
    <w:p w:rsidR="000F3CC3" w:rsidRPr="000F3CC3" w:rsidRDefault="000F3CC3" w:rsidP="000F3CC3">
      <w:pPr>
        <w:pStyle w:val="NormalWeb"/>
        <w:spacing w:before="0" w:beforeAutospacing="0" w:after="0" w:afterAutospacing="0"/>
        <w:ind w:left="720"/>
        <w:rPr>
          <w:rFonts w:asciiTheme="minorHAnsi" w:hAnsiTheme="minorHAnsi" w:cstheme="minorHAnsi"/>
          <w:i/>
          <w:color w:val="262828"/>
          <w:sz w:val="22"/>
          <w:szCs w:val="22"/>
        </w:rPr>
      </w:pPr>
      <w:r w:rsidRPr="000F3CC3">
        <w:rPr>
          <w:rFonts w:asciiTheme="minorHAnsi" w:hAnsiTheme="minorHAnsi" w:cstheme="minorHAnsi"/>
          <w:i/>
          <w:color w:val="262828"/>
          <w:sz w:val="22"/>
          <w:szCs w:val="22"/>
        </w:rPr>
        <w:t>This requirement is one necessary piece of accountability, so parents can assess whether their child and students with similar needs as their child are succeeding in this environment. However, since private school control enrollment and can counsel a student out of the system who is not succeeding, we would expect the test scores to be satisfactory in the system. The private schools should also be required to report the departure of ESA recipients and be subject to expenditure and curriculum oversight</w:t>
      </w:r>
      <w:r>
        <w:rPr>
          <w:rFonts w:asciiTheme="minorHAnsi" w:hAnsiTheme="minorHAnsi" w:cstheme="minorHAnsi"/>
          <w:i/>
          <w:color w:val="262828"/>
          <w:sz w:val="22"/>
          <w:szCs w:val="22"/>
        </w:rPr>
        <w:t xml:space="preserve"> and other regulations to which public schools are subject</w:t>
      </w:r>
      <w:r w:rsidRPr="000F3CC3">
        <w:rPr>
          <w:rFonts w:asciiTheme="minorHAnsi" w:hAnsiTheme="minorHAnsi" w:cstheme="minorHAnsi"/>
          <w:i/>
          <w:color w:val="262828"/>
          <w:sz w:val="22"/>
          <w:szCs w:val="22"/>
        </w:rPr>
        <w:t xml:space="preserve">. </w:t>
      </w:r>
    </w:p>
    <w:p w:rsidR="00563CB1" w:rsidRDefault="00563CB1" w:rsidP="009556D9">
      <w:pPr>
        <w:pStyle w:val="NormalWeb"/>
        <w:spacing w:before="0" w:beforeAutospacing="0" w:after="0" w:afterAutospacing="0"/>
        <w:ind w:left="720"/>
        <w:rPr>
          <w:rFonts w:asciiTheme="minorHAnsi" w:hAnsiTheme="minorHAnsi" w:cstheme="minorHAnsi"/>
          <w:color w:val="262828"/>
          <w:sz w:val="22"/>
          <w:szCs w:val="22"/>
        </w:rPr>
      </w:pP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 xml:space="preserve">Sec. 8: </w:t>
      </w:r>
      <w:r w:rsidRPr="00D10A12">
        <w:rPr>
          <w:rFonts w:asciiTheme="minorHAnsi" w:hAnsiTheme="minorHAnsi" w:cstheme="minorHAnsi"/>
          <w:b/>
          <w:color w:val="262828"/>
          <w:sz w:val="22"/>
          <w:szCs w:val="22"/>
        </w:rPr>
        <w:t>Tax Exemption:</w:t>
      </w:r>
      <w:r w:rsidR="00923320">
        <w:rPr>
          <w:rFonts w:asciiTheme="minorHAnsi" w:hAnsiTheme="minorHAnsi" w:cstheme="minorHAnsi"/>
          <w:b/>
          <w:color w:val="262828"/>
          <w:sz w:val="22"/>
          <w:szCs w:val="22"/>
        </w:rPr>
        <w:t xml:space="preserve"> </w:t>
      </w:r>
      <w:r>
        <w:rPr>
          <w:rFonts w:asciiTheme="minorHAnsi" w:hAnsiTheme="minorHAnsi" w:cstheme="minorHAnsi"/>
          <w:color w:val="262828"/>
          <w:sz w:val="22"/>
          <w:szCs w:val="22"/>
        </w:rPr>
        <w:t xml:space="preserve">the bill exempts funds received in the ESA from state income tax liability. </w:t>
      </w: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 xml:space="preserve">Sec. 9: </w:t>
      </w:r>
      <w:r w:rsidRPr="00D10A12">
        <w:rPr>
          <w:rFonts w:asciiTheme="minorHAnsi" w:hAnsiTheme="minorHAnsi" w:cstheme="minorHAnsi"/>
          <w:b/>
          <w:color w:val="262828"/>
          <w:sz w:val="22"/>
          <w:szCs w:val="22"/>
        </w:rPr>
        <w:t>Rules</w:t>
      </w:r>
      <w:r>
        <w:rPr>
          <w:rFonts w:asciiTheme="minorHAnsi" w:hAnsiTheme="minorHAnsi" w:cstheme="minorHAnsi"/>
          <w:color w:val="262828"/>
          <w:sz w:val="22"/>
          <w:szCs w:val="22"/>
        </w:rPr>
        <w:t>:</w:t>
      </w:r>
      <w:r w:rsidR="00923320">
        <w:rPr>
          <w:rFonts w:asciiTheme="minorHAnsi" w:hAnsiTheme="minorHAnsi" w:cstheme="minorHAnsi"/>
          <w:color w:val="262828"/>
          <w:sz w:val="22"/>
          <w:szCs w:val="22"/>
        </w:rPr>
        <w:t xml:space="preserve"> </w:t>
      </w:r>
      <w:r>
        <w:rPr>
          <w:rFonts w:asciiTheme="minorHAnsi" w:hAnsiTheme="minorHAnsi" w:cstheme="minorHAnsi"/>
          <w:color w:val="262828"/>
          <w:sz w:val="22"/>
          <w:szCs w:val="22"/>
        </w:rPr>
        <w:t xml:space="preserve">the bill grants emergency rulemaking authority to the DE to implement bill provisions. </w:t>
      </w: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 xml:space="preserve">Sec. 10: </w:t>
      </w:r>
      <w:r w:rsidR="00D10A12" w:rsidRPr="00D10A12">
        <w:rPr>
          <w:rFonts w:asciiTheme="minorHAnsi" w:hAnsiTheme="minorHAnsi" w:cstheme="minorHAnsi"/>
          <w:b/>
          <w:color w:val="262828"/>
          <w:sz w:val="22"/>
          <w:szCs w:val="22"/>
        </w:rPr>
        <w:t xml:space="preserve">Effective Dates: </w:t>
      </w:r>
      <w:r>
        <w:rPr>
          <w:rFonts w:asciiTheme="minorHAnsi" w:hAnsiTheme="minorHAnsi" w:cstheme="minorHAnsi"/>
          <w:color w:val="262828"/>
          <w:sz w:val="22"/>
          <w:szCs w:val="22"/>
        </w:rPr>
        <w:t xml:space="preserve">Provisions of the bill are effective on enactment except for </w:t>
      </w:r>
      <w:r w:rsidR="00D10A12">
        <w:rPr>
          <w:rFonts w:asciiTheme="minorHAnsi" w:hAnsiTheme="minorHAnsi" w:cstheme="minorHAnsi"/>
          <w:color w:val="262828"/>
          <w:sz w:val="22"/>
          <w:szCs w:val="22"/>
        </w:rPr>
        <w:t xml:space="preserve">Sec. 11 </w:t>
      </w:r>
      <w:r>
        <w:rPr>
          <w:rFonts w:asciiTheme="minorHAnsi" w:hAnsiTheme="minorHAnsi" w:cstheme="minorHAnsi"/>
          <w:color w:val="262828"/>
          <w:sz w:val="22"/>
          <w:szCs w:val="22"/>
        </w:rPr>
        <w:t>tax exemption which is retroactively effective to Jan. 1, 202</w:t>
      </w:r>
      <w:r w:rsidR="00D10A12">
        <w:rPr>
          <w:rFonts w:asciiTheme="minorHAnsi" w:hAnsiTheme="minorHAnsi" w:cstheme="minorHAnsi"/>
          <w:color w:val="262828"/>
          <w:sz w:val="22"/>
          <w:szCs w:val="22"/>
        </w:rPr>
        <w:t>3 to apply to the 2023 tax year.</w:t>
      </w:r>
    </w:p>
    <w:p w:rsidR="00D10A12" w:rsidRDefault="00D10A12" w:rsidP="000F3CC3">
      <w:pPr>
        <w:pStyle w:val="NormalWeb"/>
        <w:spacing w:before="0" w:beforeAutospacing="0" w:after="0" w:afterAutospacing="0"/>
        <w:rPr>
          <w:rFonts w:asciiTheme="minorHAnsi" w:hAnsiTheme="minorHAnsi" w:cstheme="minorHAnsi"/>
          <w:b/>
          <w:color w:val="262828"/>
          <w:sz w:val="22"/>
          <w:szCs w:val="22"/>
        </w:rPr>
      </w:pPr>
    </w:p>
    <w:p w:rsidR="00D10A12" w:rsidRDefault="00D10A12" w:rsidP="000F3CC3">
      <w:pPr>
        <w:pStyle w:val="NormalWeb"/>
        <w:spacing w:before="0" w:beforeAutospacing="0" w:after="0" w:afterAutospacing="0"/>
        <w:rPr>
          <w:rFonts w:asciiTheme="minorHAnsi" w:eastAsiaTheme="minorHAnsi" w:hAnsiTheme="minorHAnsi" w:cstheme="minorHAnsi"/>
          <w:b/>
          <w:color w:val="262828"/>
          <w:sz w:val="22"/>
          <w:szCs w:val="22"/>
        </w:rPr>
      </w:pPr>
      <w:r w:rsidRPr="00D10A12">
        <w:rPr>
          <w:rFonts w:asciiTheme="minorHAnsi" w:hAnsiTheme="minorHAnsi" w:cstheme="minorHAnsi"/>
          <w:b/>
          <w:color w:val="262828"/>
          <w:sz w:val="22"/>
          <w:szCs w:val="22"/>
        </w:rPr>
        <w:t>Division III Sec. 12 School District Categorical Funding</w:t>
      </w:r>
      <w:r>
        <w:rPr>
          <w:rFonts w:asciiTheme="minorHAnsi" w:hAnsiTheme="minorHAnsi" w:cstheme="minorHAnsi"/>
          <w:b/>
          <w:color w:val="262828"/>
          <w:sz w:val="22"/>
          <w:szCs w:val="22"/>
        </w:rPr>
        <w:t xml:space="preserve">: </w:t>
      </w:r>
      <w:r w:rsidRPr="00D10A12">
        <w:rPr>
          <w:rFonts w:asciiTheme="minorHAnsi" w:hAnsiTheme="minorHAnsi" w:cstheme="minorHAnsi"/>
          <w:color w:val="262828"/>
          <w:sz w:val="22"/>
          <w:szCs w:val="22"/>
        </w:rPr>
        <w:t>these sections specify that if categorical funds are used for TSS purposes, they are subject to the requirements of chapter 284 (TQ Committee, distribution to all teachers, etc.)</w:t>
      </w:r>
      <w:r w:rsidR="00923320">
        <w:rPr>
          <w:rFonts w:asciiTheme="minorHAnsi" w:eastAsiaTheme="minorHAnsi" w:hAnsiTheme="minorHAnsi" w:cstheme="minorHAnsi"/>
          <w:b/>
          <w:color w:val="262828"/>
          <w:sz w:val="22"/>
          <w:szCs w:val="22"/>
        </w:rPr>
        <w:t xml:space="preserve"> </w:t>
      </w:r>
    </w:p>
    <w:p w:rsidR="00D10A12" w:rsidRP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r w:rsidRPr="00D10A12">
        <w:rPr>
          <w:rFonts w:asciiTheme="minorHAnsi" w:eastAsiaTheme="minorHAnsi" w:hAnsiTheme="minorHAnsi" w:cstheme="minorHAnsi"/>
          <w:color w:val="262828"/>
          <w:sz w:val="22"/>
          <w:szCs w:val="22"/>
        </w:rPr>
        <w:t xml:space="preserve">Sec. 13: Allows district to use all or a portion of PD funds for TSS purposes. </w:t>
      </w:r>
    </w:p>
    <w:p w:rsidR="00D10A12" w:rsidRP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r w:rsidRPr="00D10A12">
        <w:rPr>
          <w:rFonts w:asciiTheme="minorHAnsi" w:eastAsiaTheme="minorHAnsi" w:hAnsiTheme="minorHAnsi" w:cstheme="minorHAnsi"/>
          <w:color w:val="262828"/>
          <w:sz w:val="22"/>
          <w:szCs w:val="22"/>
        </w:rPr>
        <w:t xml:space="preserve">Sec. 14: Allows districts to use all of a portion of PD funds for TSS purposes. </w:t>
      </w:r>
    </w:p>
    <w:p w:rsid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r w:rsidRPr="00D10A12">
        <w:rPr>
          <w:rFonts w:asciiTheme="minorHAnsi" w:eastAsiaTheme="minorHAnsi" w:hAnsiTheme="minorHAnsi" w:cstheme="minorHAnsi"/>
          <w:color w:val="262828"/>
          <w:sz w:val="22"/>
          <w:szCs w:val="22"/>
        </w:rPr>
        <w:t xml:space="preserve">Sec. 15: Allows districts to use all or a portion of TAG funds for TSS purposes. </w:t>
      </w:r>
    </w:p>
    <w:p w:rsid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p>
    <w:p w:rsidR="00D10A12" w:rsidRDefault="00D10A12" w:rsidP="000F3CC3">
      <w:pPr>
        <w:pStyle w:val="NormalWeb"/>
        <w:spacing w:before="0" w:beforeAutospacing="0" w:after="0" w:afterAutospacing="0"/>
        <w:rPr>
          <w:rFonts w:asciiTheme="minorHAnsi" w:eastAsiaTheme="minorHAnsi" w:hAnsiTheme="minorHAnsi" w:cstheme="minorHAnsi"/>
          <w:i/>
          <w:color w:val="262828"/>
          <w:sz w:val="22"/>
          <w:szCs w:val="22"/>
        </w:rPr>
      </w:pPr>
      <w:r w:rsidRPr="00D10A12">
        <w:rPr>
          <w:rFonts w:asciiTheme="minorHAnsi" w:eastAsiaTheme="minorHAnsi" w:hAnsiTheme="minorHAnsi" w:cstheme="minorHAnsi"/>
          <w:i/>
          <w:color w:val="262828"/>
          <w:sz w:val="22"/>
          <w:szCs w:val="22"/>
        </w:rPr>
        <w:t>There is no section with similar direction for early intervention/class size funds specified earlier in the bill. Although this may be an oversight, the legislature in 2017 eliminated any restrictions on EICS funds and already allow them for any general fund purpose</w:t>
      </w:r>
      <w:r>
        <w:rPr>
          <w:rFonts w:asciiTheme="minorHAnsi" w:eastAsiaTheme="minorHAnsi" w:hAnsiTheme="minorHAnsi" w:cstheme="minorHAnsi"/>
          <w:i/>
          <w:color w:val="262828"/>
          <w:sz w:val="22"/>
          <w:szCs w:val="22"/>
        </w:rPr>
        <w:t>, so we do not believe that this additional flexibility is required.</w:t>
      </w:r>
      <w:r w:rsidR="00923320">
        <w:rPr>
          <w:rFonts w:asciiTheme="minorHAnsi" w:eastAsiaTheme="minorHAnsi" w:hAnsiTheme="minorHAnsi" w:cstheme="minorHAnsi"/>
          <w:i/>
          <w:color w:val="262828"/>
          <w:sz w:val="22"/>
          <w:szCs w:val="22"/>
        </w:rPr>
        <w:t xml:space="preserve"> </w:t>
      </w:r>
    </w:p>
    <w:p w:rsidR="008F6FDB" w:rsidRDefault="008F6FDB" w:rsidP="000F3CC3">
      <w:pPr>
        <w:pStyle w:val="NormalWeb"/>
        <w:spacing w:before="0" w:beforeAutospacing="0" w:after="0" w:afterAutospacing="0"/>
        <w:rPr>
          <w:rFonts w:asciiTheme="minorHAnsi" w:eastAsiaTheme="minorHAnsi" w:hAnsiTheme="minorHAnsi" w:cstheme="minorHAnsi"/>
          <w:i/>
          <w:color w:val="262828"/>
          <w:sz w:val="22"/>
          <w:szCs w:val="22"/>
        </w:rPr>
      </w:pPr>
    </w:p>
    <w:p w:rsidR="008F6FDB" w:rsidRDefault="00021F7A" w:rsidP="000F3CC3">
      <w:pPr>
        <w:pStyle w:val="NormalWeb"/>
        <w:spacing w:before="0" w:beforeAutospacing="0" w:after="0" w:afterAutospacing="0"/>
        <w:rPr>
          <w:rFonts w:asciiTheme="minorHAnsi" w:eastAsiaTheme="minorHAnsi" w:hAnsiTheme="minorHAnsi" w:cstheme="minorHAnsi"/>
          <w:color w:val="262828"/>
          <w:sz w:val="22"/>
          <w:szCs w:val="22"/>
        </w:rPr>
      </w:pPr>
      <w:r>
        <w:rPr>
          <w:rFonts w:asciiTheme="minorHAnsi" w:eastAsiaTheme="minorHAnsi" w:hAnsiTheme="minorHAnsi" w:cstheme="minorHAnsi"/>
          <w:color w:val="262828"/>
          <w:sz w:val="22"/>
          <w:szCs w:val="22"/>
        </w:rPr>
        <w:t xml:space="preserve">RSAI Position and Rationale: </w:t>
      </w:r>
      <w:r w:rsidR="00740CED">
        <w:rPr>
          <w:rFonts w:asciiTheme="minorHAnsi" w:eastAsiaTheme="minorHAnsi" w:hAnsiTheme="minorHAnsi" w:cstheme="minorHAnsi"/>
          <w:color w:val="262828"/>
          <w:sz w:val="22"/>
          <w:szCs w:val="22"/>
        </w:rPr>
        <w:t>RSAI</w:t>
      </w:r>
      <w:r w:rsidR="008F6FDB">
        <w:rPr>
          <w:rFonts w:asciiTheme="minorHAnsi" w:eastAsiaTheme="minorHAnsi" w:hAnsiTheme="minorHAnsi" w:cstheme="minorHAnsi"/>
          <w:color w:val="262828"/>
          <w:sz w:val="22"/>
          <w:szCs w:val="22"/>
        </w:rPr>
        <w:t xml:space="preserve"> is registered opposed to </w:t>
      </w:r>
      <w:r w:rsidR="00830069">
        <w:rPr>
          <w:rFonts w:asciiTheme="minorHAnsi" w:eastAsiaTheme="minorHAnsi" w:hAnsiTheme="minorHAnsi" w:cstheme="minorHAnsi"/>
          <w:color w:val="262828"/>
          <w:sz w:val="22"/>
          <w:szCs w:val="22"/>
        </w:rPr>
        <w:t xml:space="preserve">both </w:t>
      </w:r>
      <w:r w:rsidR="008F6FDB">
        <w:rPr>
          <w:rFonts w:asciiTheme="minorHAnsi" w:eastAsiaTheme="minorHAnsi" w:hAnsiTheme="minorHAnsi" w:cstheme="minorHAnsi"/>
          <w:color w:val="262828"/>
          <w:sz w:val="22"/>
          <w:szCs w:val="22"/>
        </w:rPr>
        <w:t>HSB 1 and SSB 1022.</w:t>
      </w:r>
      <w:r w:rsidR="00923320">
        <w:rPr>
          <w:rFonts w:asciiTheme="minorHAnsi" w:eastAsiaTheme="minorHAnsi" w:hAnsiTheme="minorHAnsi" w:cstheme="minorHAnsi"/>
          <w:color w:val="262828"/>
          <w:sz w:val="22"/>
          <w:szCs w:val="22"/>
        </w:rPr>
        <w:t xml:space="preserve"> </w:t>
      </w:r>
      <w:r w:rsidR="008F6FDB">
        <w:rPr>
          <w:rFonts w:asciiTheme="minorHAnsi" w:eastAsiaTheme="minorHAnsi" w:hAnsiTheme="minorHAnsi" w:cstheme="minorHAnsi"/>
          <w:color w:val="262828"/>
          <w:sz w:val="22"/>
          <w:szCs w:val="22"/>
        </w:rPr>
        <w:t>Although assumptions may differ slightly in a coming fiscal note to be written by Legislative Services Agency staff, we estimate the cost to the state of this ESA Proposal to be between $300-$400 million when fully implemented.</w:t>
      </w:r>
      <w:r w:rsidR="00923320">
        <w:rPr>
          <w:rFonts w:asciiTheme="minorHAnsi" w:eastAsiaTheme="minorHAnsi" w:hAnsiTheme="minorHAnsi" w:cstheme="minorHAnsi"/>
          <w:color w:val="262828"/>
          <w:sz w:val="22"/>
          <w:szCs w:val="22"/>
        </w:rPr>
        <w:t xml:space="preserve"> </w:t>
      </w:r>
      <w:r w:rsidR="008F6FDB">
        <w:rPr>
          <w:rFonts w:asciiTheme="minorHAnsi" w:eastAsiaTheme="minorHAnsi" w:hAnsiTheme="minorHAnsi" w:cstheme="minorHAnsi"/>
          <w:color w:val="262828"/>
          <w:sz w:val="22"/>
          <w:szCs w:val="22"/>
        </w:rPr>
        <w:t>The phase</w:t>
      </w:r>
      <w:r w:rsidR="008B69AF">
        <w:rPr>
          <w:rFonts w:asciiTheme="minorHAnsi" w:eastAsiaTheme="minorHAnsi" w:hAnsiTheme="minorHAnsi" w:cstheme="minorHAnsi"/>
          <w:color w:val="262828"/>
          <w:sz w:val="22"/>
          <w:szCs w:val="22"/>
        </w:rPr>
        <w:t>-</w:t>
      </w:r>
      <w:r w:rsidR="008F6FDB">
        <w:rPr>
          <w:rFonts w:asciiTheme="minorHAnsi" w:eastAsiaTheme="minorHAnsi" w:hAnsiTheme="minorHAnsi" w:cstheme="minorHAnsi"/>
          <w:color w:val="262828"/>
          <w:sz w:val="22"/>
          <w:szCs w:val="22"/>
        </w:rPr>
        <w:t xml:space="preserve">in period aligns to the implementation of historic tax cuts, estimated to reduce the state general fund by $1.8 million in FY 2027 and more in subsequent years. </w:t>
      </w:r>
      <w:r w:rsidR="00740CED">
        <w:rPr>
          <w:rFonts w:asciiTheme="minorHAnsi" w:eastAsiaTheme="minorHAnsi" w:hAnsiTheme="minorHAnsi" w:cstheme="minorHAnsi"/>
          <w:color w:val="262828"/>
          <w:sz w:val="22"/>
          <w:szCs w:val="22"/>
        </w:rPr>
        <w:t>RSAI</w:t>
      </w:r>
      <w:r w:rsidR="008F6FDB">
        <w:rPr>
          <w:rFonts w:asciiTheme="minorHAnsi" w:eastAsiaTheme="minorHAnsi" w:hAnsiTheme="minorHAnsi" w:cstheme="minorHAnsi"/>
          <w:color w:val="262828"/>
          <w:sz w:val="22"/>
          <w:szCs w:val="22"/>
        </w:rPr>
        <w:t xml:space="preserve"> advocates for funds to be spent on improving access to preschool, creating a poverty factor in the school foundation formula, and adequately funding public education, all of which would be of greater benefit to Iowa taxpayers, workforce, economy and students than this proposal. </w:t>
      </w: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r w:rsidRPr="00AD65D5">
        <w:rPr>
          <w:rFonts w:asciiTheme="minorHAnsi" w:eastAsiaTheme="minorHAnsi" w:hAnsiTheme="minorHAnsi" w:cstheme="minorHAnsi"/>
          <w:b/>
          <w:color w:val="262828"/>
          <w:sz w:val="22"/>
          <w:szCs w:val="22"/>
        </w:rPr>
        <w:t xml:space="preserve">Next steps for these bills: </w:t>
      </w:r>
      <w:r w:rsidRPr="00AD65D5">
        <w:rPr>
          <w:rFonts w:asciiTheme="minorHAnsi" w:eastAsiaTheme="minorHAnsi" w:hAnsiTheme="minorHAnsi" w:cstheme="minorHAnsi"/>
          <w:b/>
          <w:color w:val="262828"/>
          <w:sz w:val="22"/>
          <w:szCs w:val="22"/>
        </w:rPr>
        <w:br/>
      </w:r>
      <w:r>
        <w:rPr>
          <w:rFonts w:asciiTheme="minorHAnsi" w:eastAsiaTheme="minorHAnsi" w:hAnsiTheme="minorHAnsi" w:cstheme="minorHAnsi"/>
          <w:color w:val="262828"/>
          <w:sz w:val="22"/>
          <w:szCs w:val="22"/>
        </w:rPr>
        <w:t xml:space="preserve">Having been considered by the </w:t>
      </w:r>
      <w:r w:rsidR="00447C4F">
        <w:rPr>
          <w:rFonts w:asciiTheme="minorHAnsi" w:eastAsiaTheme="minorHAnsi" w:hAnsiTheme="minorHAnsi" w:cstheme="minorHAnsi"/>
          <w:color w:val="262828"/>
          <w:sz w:val="22"/>
          <w:szCs w:val="22"/>
        </w:rPr>
        <w:t xml:space="preserve">Senate </w:t>
      </w:r>
      <w:r>
        <w:rPr>
          <w:rFonts w:asciiTheme="minorHAnsi" w:eastAsiaTheme="minorHAnsi" w:hAnsiTheme="minorHAnsi" w:cstheme="minorHAnsi"/>
          <w:color w:val="262828"/>
          <w:sz w:val="22"/>
          <w:szCs w:val="22"/>
        </w:rPr>
        <w:t xml:space="preserve">Subcommittee </w:t>
      </w:r>
      <w:r w:rsidR="00447C4F">
        <w:rPr>
          <w:rFonts w:asciiTheme="minorHAnsi" w:eastAsiaTheme="minorHAnsi" w:hAnsiTheme="minorHAnsi" w:cstheme="minorHAnsi"/>
          <w:color w:val="262828"/>
          <w:sz w:val="22"/>
          <w:szCs w:val="22"/>
        </w:rPr>
        <w:t>of Sens</w:t>
      </w:r>
      <w:r w:rsidR="00447C4F" w:rsidRPr="00447C4F">
        <w:rPr>
          <w:rFonts w:asciiTheme="minorHAnsi" w:eastAsiaTheme="minorHAnsi" w:hAnsiTheme="minorHAnsi" w:cstheme="minorHAnsi"/>
          <w:color w:val="262828"/>
          <w:sz w:val="22"/>
          <w:szCs w:val="22"/>
        </w:rPr>
        <w:t xml:space="preserve">. </w:t>
      </w:r>
      <w:r w:rsidR="00447C4F" w:rsidRPr="00447C4F">
        <w:rPr>
          <w:rFonts w:asciiTheme="minorHAnsi" w:hAnsiTheme="minorHAnsi" w:cstheme="minorHAnsi"/>
          <w:sz w:val="22"/>
          <w:szCs w:val="22"/>
        </w:rPr>
        <w:t xml:space="preserve">Sinclair (C), Donahue, Quirmbach, </w:t>
      </w:r>
      <w:proofErr w:type="spellStart"/>
      <w:r w:rsidR="00447C4F" w:rsidRPr="00447C4F">
        <w:rPr>
          <w:rFonts w:asciiTheme="minorHAnsi" w:hAnsiTheme="minorHAnsi" w:cstheme="minorHAnsi"/>
          <w:sz w:val="22"/>
          <w:szCs w:val="22"/>
        </w:rPr>
        <w:t>Rozenboom</w:t>
      </w:r>
      <w:proofErr w:type="spellEnd"/>
      <w:r w:rsidR="00447C4F" w:rsidRPr="00447C4F">
        <w:rPr>
          <w:rFonts w:asciiTheme="minorHAnsi" w:hAnsiTheme="minorHAnsi" w:cstheme="minorHAnsi"/>
          <w:sz w:val="22"/>
          <w:szCs w:val="22"/>
        </w:rPr>
        <w:t xml:space="preserve">, </w:t>
      </w:r>
      <w:r w:rsidR="00021F7A">
        <w:rPr>
          <w:rFonts w:asciiTheme="minorHAnsi" w:hAnsiTheme="minorHAnsi" w:cstheme="minorHAnsi"/>
          <w:sz w:val="22"/>
          <w:szCs w:val="22"/>
        </w:rPr>
        <w:t xml:space="preserve">and </w:t>
      </w:r>
      <w:proofErr w:type="spellStart"/>
      <w:r w:rsidR="00447C4F" w:rsidRPr="00447C4F">
        <w:rPr>
          <w:rFonts w:asciiTheme="minorHAnsi" w:hAnsiTheme="minorHAnsi" w:cstheme="minorHAnsi"/>
          <w:sz w:val="22"/>
          <w:szCs w:val="22"/>
        </w:rPr>
        <w:t>Zaun</w:t>
      </w:r>
      <w:proofErr w:type="spellEnd"/>
      <w:r w:rsidR="00447C4F" w:rsidRPr="00447C4F">
        <w:rPr>
          <w:rFonts w:asciiTheme="minorHAnsi" w:eastAsiaTheme="minorHAnsi" w:hAnsiTheme="minorHAnsi" w:cstheme="minorHAnsi"/>
          <w:color w:val="262828"/>
          <w:sz w:val="22"/>
          <w:szCs w:val="22"/>
        </w:rPr>
        <w:t xml:space="preserve"> </w:t>
      </w:r>
      <w:r w:rsidRPr="00447C4F">
        <w:rPr>
          <w:rFonts w:asciiTheme="minorHAnsi" w:eastAsiaTheme="minorHAnsi" w:hAnsiTheme="minorHAnsi" w:cstheme="minorHAnsi"/>
          <w:color w:val="262828"/>
          <w:sz w:val="22"/>
          <w:szCs w:val="22"/>
        </w:rPr>
        <w:t>o</w:t>
      </w:r>
      <w:r>
        <w:rPr>
          <w:rFonts w:asciiTheme="minorHAnsi" w:eastAsiaTheme="minorHAnsi" w:hAnsiTheme="minorHAnsi" w:cstheme="minorHAnsi"/>
          <w:color w:val="262828"/>
          <w:sz w:val="22"/>
          <w:szCs w:val="22"/>
        </w:rPr>
        <w:t>n Jan. 12, SSB 1022 will move forward to the full Education Committee.</w:t>
      </w:r>
      <w:r w:rsidR="00923320">
        <w:rPr>
          <w:rFonts w:asciiTheme="minorHAnsi" w:eastAsiaTheme="minorHAnsi" w:hAnsiTheme="minorHAnsi" w:cstheme="minorHAnsi"/>
          <w:color w:val="262828"/>
          <w:sz w:val="22"/>
          <w:szCs w:val="22"/>
        </w:rPr>
        <w:t xml:space="preserve"> </w:t>
      </w:r>
      <w:r>
        <w:rPr>
          <w:rFonts w:asciiTheme="minorHAnsi" w:eastAsiaTheme="minorHAnsi" w:hAnsiTheme="minorHAnsi" w:cstheme="minorHAnsi"/>
          <w:color w:val="262828"/>
          <w:sz w:val="22"/>
          <w:szCs w:val="22"/>
        </w:rPr>
        <w:t xml:space="preserve">The </w:t>
      </w:r>
      <w:r w:rsidR="00B614A4">
        <w:rPr>
          <w:rFonts w:asciiTheme="minorHAnsi" w:eastAsiaTheme="minorHAnsi" w:hAnsiTheme="minorHAnsi" w:cstheme="minorHAnsi"/>
          <w:color w:val="262828"/>
          <w:sz w:val="22"/>
          <w:szCs w:val="22"/>
        </w:rPr>
        <w:t xml:space="preserve">next </w:t>
      </w:r>
      <w:r>
        <w:rPr>
          <w:rFonts w:asciiTheme="minorHAnsi" w:eastAsiaTheme="minorHAnsi" w:hAnsiTheme="minorHAnsi" w:cstheme="minorHAnsi"/>
          <w:color w:val="262828"/>
          <w:sz w:val="22"/>
          <w:szCs w:val="22"/>
        </w:rPr>
        <w:t>Senate Education Committee is on the Schedule for Wed., Jan. 18 at 11:00.</w:t>
      </w:r>
      <w:r w:rsidR="00923320">
        <w:rPr>
          <w:rFonts w:asciiTheme="minorHAnsi" w:eastAsiaTheme="minorHAnsi" w:hAnsiTheme="minorHAnsi" w:cstheme="minorHAnsi"/>
          <w:color w:val="262828"/>
          <w:sz w:val="22"/>
          <w:szCs w:val="22"/>
        </w:rPr>
        <w:t xml:space="preserve"> </w:t>
      </w:r>
      <w:r>
        <w:rPr>
          <w:rFonts w:asciiTheme="minorHAnsi" w:eastAsiaTheme="minorHAnsi" w:hAnsiTheme="minorHAnsi" w:cstheme="minorHAnsi"/>
          <w:color w:val="262828"/>
          <w:sz w:val="22"/>
          <w:szCs w:val="22"/>
        </w:rPr>
        <w:t>For the House version, the Education Reform Committee is on the schedule to meet at 2:00, also on Wednesday.</w:t>
      </w:r>
      <w:r w:rsidR="00923320">
        <w:rPr>
          <w:rFonts w:asciiTheme="minorHAnsi" w:eastAsiaTheme="minorHAnsi" w:hAnsiTheme="minorHAnsi" w:cstheme="minorHAnsi"/>
          <w:color w:val="262828"/>
          <w:sz w:val="22"/>
          <w:szCs w:val="22"/>
        </w:rPr>
        <w:t xml:space="preserve"> </w:t>
      </w:r>
      <w:r>
        <w:rPr>
          <w:rFonts w:asciiTheme="minorHAnsi" w:eastAsiaTheme="minorHAnsi" w:hAnsiTheme="minorHAnsi" w:cstheme="minorHAnsi"/>
          <w:color w:val="262828"/>
          <w:sz w:val="22"/>
          <w:szCs w:val="22"/>
        </w:rPr>
        <w:t>They could meet as a “</w:t>
      </w:r>
      <w:r w:rsidR="00021F7A">
        <w:rPr>
          <w:rFonts w:asciiTheme="minorHAnsi" w:eastAsiaTheme="minorHAnsi" w:hAnsiTheme="minorHAnsi" w:cstheme="minorHAnsi"/>
          <w:color w:val="262828"/>
          <w:sz w:val="22"/>
          <w:szCs w:val="22"/>
        </w:rPr>
        <w:t>sub</w:t>
      </w:r>
      <w:r>
        <w:rPr>
          <w:rFonts w:asciiTheme="minorHAnsi" w:eastAsiaTheme="minorHAnsi" w:hAnsiTheme="minorHAnsi" w:cstheme="minorHAnsi"/>
          <w:color w:val="262828"/>
          <w:sz w:val="22"/>
          <w:szCs w:val="22"/>
        </w:rPr>
        <w:t xml:space="preserve">committee of the whole” since the 5 committee members are also assigned as subcommittee members, which is a procedural way to combine the subcommittee and committee actions into the same meeting. </w:t>
      </w:r>
    </w:p>
    <w:p w:rsidR="00830069" w:rsidRDefault="00830069" w:rsidP="000F3CC3">
      <w:pPr>
        <w:pStyle w:val="NormalWeb"/>
        <w:spacing w:before="0" w:beforeAutospacing="0" w:after="0" w:afterAutospacing="0"/>
        <w:rPr>
          <w:rFonts w:asciiTheme="minorHAnsi" w:eastAsiaTheme="minorHAnsi" w:hAnsiTheme="minorHAnsi" w:cstheme="minorHAnsi"/>
          <w:color w:val="262828"/>
          <w:sz w:val="22"/>
          <w:szCs w:val="22"/>
        </w:rPr>
      </w:pP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r>
        <w:rPr>
          <w:rFonts w:asciiTheme="minorHAnsi" w:eastAsiaTheme="minorHAnsi" w:hAnsiTheme="minorHAnsi" w:cstheme="minorHAnsi"/>
          <w:color w:val="262828"/>
          <w:sz w:val="22"/>
          <w:szCs w:val="22"/>
        </w:rPr>
        <w:t xml:space="preserve">Since these bills are moving quickly, advocacy actions must be taken this weekend and early into the week. </w:t>
      </w:r>
      <w:r w:rsidR="00D43C3F">
        <w:rPr>
          <w:rFonts w:asciiTheme="minorHAnsi" w:eastAsiaTheme="minorHAnsi" w:hAnsiTheme="minorHAnsi" w:cstheme="minorHAnsi"/>
          <w:color w:val="262828"/>
          <w:sz w:val="22"/>
          <w:szCs w:val="22"/>
        </w:rPr>
        <w:t xml:space="preserve">See the </w:t>
      </w:r>
      <w:hyperlink r:id="rId14" w:history="1">
        <w:r w:rsidR="00740CED">
          <w:rPr>
            <w:rStyle w:val="Hyperlink"/>
            <w:rFonts w:asciiTheme="minorHAnsi" w:eastAsiaTheme="minorHAnsi" w:hAnsiTheme="minorHAnsi" w:cstheme="minorHAnsi"/>
            <w:sz w:val="22"/>
            <w:szCs w:val="22"/>
          </w:rPr>
          <w:t>RSAI</w:t>
        </w:r>
        <w:r w:rsidR="00D43C3F" w:rsidRPr="00B76351">
          <w:rPr>
            <w:rStyle w:val="Hyperlink"/>
            <w:rFonts w:asciiTheme="minorHAnsi" w:eastAsiaTheme="minorHAnsi" w:hAnsiTheme="minorHAnsi" w:cstheme="minorHAnsi"/>
            <w:sz w:val="22"/>
            <w:szCs w:val="22"/>
          </w:rPr>
          <w:t xml:space="preserve"> </w:t>
        </w:r>
        <w:r w:rsidR="00740CED">
          <w:rPr>
            <w:rStyle w:val="Hyperlink"/>
            <w:rFonts w:asciiTheme="minorHAnsi" w:eastAsiaTheme="minorHAnsi" w:hAnsiTheme="minorHAnsi" w:cstheme="minorHAnsi"/>
            <w:sz w:val="22"/>
            <w:szCs w:val="22"/>
          </w:rPr>
          <w:t>Position Paper</w:t>
        </w:r>
        <w:r w:rsidR="00D43C3F" w:rsidRPr="00B76351">
          <w:rPr>
            <w:rStyle w:val="Hyperlink"/>
            <w:rFonts w:asciiTheme="minorHAnsi" w:eastAsiaTheme="minorHAnsi" w:hAnsiTheme="minorHAnsi" w:cstheme="minorHAnsi"/>
            <w:sz w:val="22"/>
            <w:szCs w:val="22"/>
          </w:rPr>
          <w:t xml:space="preserve"> </w:t>
        </w:r>
        <w:r w:rsidR="00B76351" w:rsidRPr="00B76351">
          <w:rPr>
            <w:rStyle w:val="Hyperlink"/>
            <w:rFonts w:asciiTheme="minorHAnsi" w:eastAsiaTheme="minorHAnsi" w:hAnsiTheme="minorHAnsi" w:cstheme="minorHAnsi"/>
            <w:sz w:val="22"/>
            <w:szCs w:val="22"/>
          </w:rPr>
          <w:t>on Opposing School Choice Expansion</w:t>
        </w:r>
      </w:hyperlink>
      <w:r w:rsidR="00B76351">
        <w:rPr>
          <w:rFonts w:asciiTheme="minorHAnsi" w:eastAsiaTheme="minorHAnsi" w:hAnsiTheme="minorHAnsi" w:cstheme="minorHAnsi"/>
          <w:color w:val="262828"/>
          <w:sz w:val="22"/>
          <w:szCs w:val="22"/>
        </w:rPr>
        <w:t>. Find</w:t>
      </w:r>
      <w:r w:rsidR="00D43C3F">
        <w:rPr>
          <w:rFonts w:asciiTheme="minorHAnsi" w:eastAsiaTheme="minorHAnsi" w:hAnsiTheme="minorHAnsi" w:cstheme="minorHAnsi"/>
          <w:color w:val="262828"/>
          <w:sz w:val="22"/>
          <w:szCs w:val="22"/>
        </w:rPr>
        <w:t xml:space="preserve"> the </w:t>
      </w:r>
      <w:r w:rsidR="00740CED">
        <w:rPr>
          <w:rFonts w:asciiTheme="minorHAnsi" w:eastAsiaTheme="minorHAnsi" w:hAnsiTheme="minorHAnsi" w:cstheme="minorHAnsi"/>
          <w:color w:val="262828"/>
          <w:sz w:val="22"/>
          <w:szCs w:val="22"/>
        </w:rPr>
        <w:t>RSAI</w:t>
      </w:r>
      <w:r w:rsidR="00D43C3F">
        <w:rPr>
          <w:rFonts w:asciiTheme="minorHAnsi" w:eastAsiaTheme="minorHAnsi" w:hAnsiTheme="minorHAnsi" w:cstheme="minorHAnsi"/>
          <w:color w:val="262828"/>
          <w:sz w:val="22"/>
          <w:szCs w:val="22"/>
        </w:rPr>
        <w:t xml:space="preserve"> Call to Action with specific talking points and advocacy actions on the </w:t>
      </w:r>
      <w:r w:rsidR="00740CED">
        <w:rPr>
          <w:rFonts w:asciiTheme="minorHAnsi" w:eastAsiaTheme="minorHAnsi" w:hAnsiTheme="minorHAnsi" w:cstheme="minorHAnsi"/>
          <w:color w:val="262828"/>
          <w:sz w:val="22"/>
          <w:szCs w:val="22"/>
        </w:rPr>
        <w:t>RSAI</w:t>
      </w:r>
      <w:r w:rsidR="00D43C3F">
        <w:rPr>
          <w:rFonts w:asciiTheme="minorHAnsi" w:eastAsiaTheme="minorHAnsi" w:hAnsiTheme="minorHAnsi" w:cstheme="minorHAnsi"/>
          <w:color w:val="262828"/>
          <w:sz w:val="22"/>
          <w:szCs w:val="22"/>
        </w:rPr>
        <w:t xml:space="preserve"> website</w:t>
      </w:r>
      <w:r w:rsidR="00090279">
        <w:rPr>
          <w:rFonts w:asciiTheme="minorHAnsi" w:eastAsiaTheme="minorHAnsi" w:hAnsiTheme="minorHAnsi" w:cstheme="minorHAnsi"/>
          <w:color w:val="262828"/>
          <w:sz w:val="22"/>
          <w:szCs w:val="22"/>
        </w:rPr>
        <w:t xml:space="preserve"> at:</w:t>
      </w:r>
      <w:r w:rsidR="00740CED" w:rsidRPr="00740CED">
        <w:t xml:space="preserve"> </w:t>
      </w:r>
      <w:hyperlink r:id="rId15" w:history="1">
        <w:r w:rsidR="00740CED" w:rsidRPr="002A4943">
          <w:rPr>
            <w:rStyle w:val="Hyperlink"/>
            <w:rFonts w:asciiTheme="minorHAnsi" w:eastAsiaTheme="minorHAnsi" w:hAnsiTheme="minorHAnsi" w:cstheme="minorHAnsi"/>
            <w:sz w:val="22"/>
            <w:szCs w:val="22"/>
          </w:rPr>
          <w:t>https://www.rsaia.org/2023-legislative-session.html</w:t>
        </w:r>
      </w:hyperlink>
      <w:r w:rsidR="00090279">
        <w:rPr>
          <w:rFonts w:asciiTheme="minorHAnsi" w:eastAsiaTheme="minorHAnsi" w:hAnsiTheme="minorHAnsi" w:cstheme="minorHAnsi"/>
          <w:color w:val="262828"/>
          <w:sz w:val="22"/>
          <w:szCs w:val="22"/>
        </w:rPr>
        <w:t>.</w:t>
      </w:r>
      <w:r w:rsidR="00923320">
        <w:rPr>
          <w:rFonts w:asciiTheme="minorHAnsi" w:eastAsiaTheme="minorHAnsi" w:hAnsiTheme="minorHAnsi" w:cstheme="minorHAnsi"/>
          <w:color w:val="262828"/>
          <w:sz w:val="22"/>
          <w:szCs w:val="22"/>
        </w:rPr>
        <w:t xml:space="preserve"> </w:t>
      </w: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p>
    <w:p w:rsidR="00193D4D" w:rsidRPr="00AD65D5" w:rsidRDefault="00193D4D" w:rsidP="000F3CC3">
      <w:pPr>
        <w:pStyle w:val="NormalWeb"/>
        <w:spacing w:before="0" w:beforeAutospacing="0" w:after="0" w:afterAutospacing="0"/>
        <w:rPr>
          <w:rFonts w:asciiTheme="minorHAnsi" w:eastAsiaTheme="minorHAnsi" w:hAnsiTheme="minorHAnsi" w:cstheme="minorHAnsi"/>
          <w:b/>
          <w:color w:val="262828"/>
          <w:sz w:val="22"/>
          <w:szCs w:val="22"/>
        </w:rPr>
      </w:pPr>
      <w:r w:rsidRPr="00AD65D5">
        <w:rPr>
          <w:rFonts w:asciiTheme="minorHAnsi" w:eastAsiaTheme="minorHAnsi" w:hAnsiTheme="minorHAnsi" w:cstheme="minorHAnsi"/>
          <w:b/>
          <w:color w:val="262828"/>
          <w:sz w:val="22"/>
          <w:szCs w:val="22"/>
        </w:rPr>
        <w:t>Public Hearing in the House on ESA Proposal</w:t>
      </w:r>
    </w:p>
    <w:p w:rsidR="00193D4D" w:rsidRDefault="00193D4D" w:rsidP="000F3CC3">
      <w:pPr>
        <w:pStyle w:val="NormalWeb"/>
        <w:spacing w:before="0" w:beforeAutospacing="0" w:after="0" w:afterAutospacing="0"/>
        <w:rPr>
          <w:rFonts w:asciiTheme="minorHAnsi" w:eastAsiaTheme="minorHAnsi" w:hAnsiTheme="minorHAnsi" w:cstheme="minorHAnsi"/>
          <w:color w:val="262828"/>
          <w:sz w:val="22"/>
          <w:szCs w:val="22"/>
        </w:rPr>
      </w:pPr>
      <w:r>
        <w:rPr>
          <w:rFonts w:asciiTheme="minorHAnsi" w:eastAsiaTheme="minorHAnsi" w:hAnsiTheme="minorHAnsi" w:cstheme="minorHAnsi"/>
          <w:color w:val="262828"/>
          <w:sz w:val="22"/>
          <w:szCs w:val="22"/>
        </w:rPr>
        <w:t xml:space="preserve">The House has called for a public hearing on HSB 1 Students First Act, at 5:00 PM in RM 103, Supreme Court Chamber, first floor of the Capitol. </w:t>
      </w:r>
      <w:r>
        <w:rPr>
          <w:rFonts w:asciiTheme="minorHAnsi" w:eastAsiaTheme="minorHAnsi" w:hAnsiTheme="minorHAnsi" w:cstheme="minorHAnsi"/>
          <w:color w:val="262828"/>
          <w:sz w:val="22"/>
          <w:szCs w:val="22"/>
        </w:rPr>
        <w:br/>
      </w:r>
    </w:p>
    <w:p w:rsidR="00193D4D" w:rsidRDefault="00193D4D" w:rsidP="000F3CC3">
      <w:pPr>
        <w:pStyle w:val="NormalWeb"/>
        <w:spacing w:before="0" w:beforeAutospacing="0" w:after="0" w:afterAutospacing="0"/>
        <w:rPr>
          <w:rFonts w:asciiTheme="minorHAnsi" w:eastAsiaTheme="minorHAnsi" w:hAnsiTheme="minorHAnsi" w:cstheme="minorHAnsi"/>
          <w:color w:val="262828"/>
          <w:sz w:val="22"/>
          <w:szCs w:val="22"/>
        </w:rPr>
      </w:pPr>
      <w:r w:rsidRPr="00193D4D">
        <w:rPr>
          <w:rFonts w:asciiTheme="minorHAnsi" w:eastAsiaTheme="minorHAnsi" w:hAnsiTheme="minorHAnsi" w:cstheme="minorHAnsi"/>
          <w:color w:val="262828"/>
          <w:sz w:val="22"/>
          <w:szCs w:val="22"/>
        </w:rPr>
        <w:t>Speaking time will be 2 minutes per individual and will alternate between pro/con for as long as possible (written testimony is encouraged but not required). If you sign up to speak, you must speak in person at the event. The meeting will be live</w:t>
      </w:r>
      <w:r w:rsidR="00AB3B27">
        <w:rPr>
          <w:rFonts w:asciiTheme="minorHAnsi" w:eastAsiaTheme="minorHAnsi" w:hAnsiTheme="minorHAnsi" w:cstheme="minorHAnsi"/>
          <w:color w:val="262828"/>
          <w:sz w:val="22"/>
          <w:szCs w:val="22"/>
        </w:rPr>
        <w:t>-</w:t>
      </w:r>
      <w:r w:rsidRPr="00193D4D">
        <w:rPr>
          <w:rFonts w:asciiTheme="minorHAnsi" w:eastAsiaTheme="minorHAnsi" w:hAnsiTheme="minorHAnsi" w:cstheme="minorHAnsi"/>
          <w:color w:val="262828"/>
          <w:sz w:val="22"/>
          <w:szCs w:val="22"/>
        </w:rPr>
        <w:t>streamed via YouTube for those that might want to watch.</w:t>
      </w:r>
      <w:r w:rsidR="00923320">
        <w:rPr>
          <w:rFonts w:asciiTheme="minorHAnsi" w:eastAsiaTheme="minorHAnsi" w:hAnsiTheme="minorHAnsi" w:cstheme="minorHAnsi"/>
          <w:color w:val="262828"/>
          <w:sz w:val="22"/>
          <w:szCs w:val="22"/>
        </w:rPr>
        <w:t xml:space="preserve"> </w:t>
      </w:r>
      <w:r w:rsidRPr="00193D4D">
        <w:rPr>
          <w:rFonts w:asciiTheme="minorHAnsi" w:eastAsiaTheme="minorHAnsi" w:hAnsiTheme="minorHAnsi" w:cstheme="minorHAnsi"/>
          <w:color w:val="262828"/>
          <w:sz w:val="22"/>
          <w:szCs w:val="22"/>
        </w:rPr>
        <w:t xml:space="preserve">The link will be provided 60 minutes prior to start of the meeting on The Iowa Legislative website, </w:t>
      </w:r>
      <w:hyperlink r:id="rId16" w:history="1">
        <w:r w:rsidRPr="00AD65D5">
          <w:rPr>
            <w:rStyle w:val="Hyperlink"/>
            <w:rFonts w:asciiTheme="minorHAnsi" w:eastAsiaTheme="minorHAnsi" w:hAnsiTheme="minorHAnsi" w:cstheme="minorHAnsi"/>
            <w:sz w:val="22"/>
            <w:szCs w:val="22"/>
          </w:rPr>
          <w:t>http://www.legis.iowa.gov</w:t>
        </w:r>
      </w:hyperlink>
      <w:r w:rsidRPr="00193D4D">
        <w:rPr>
          <w:rFonts w:asciiTheme="minorHAnsi" w:eastAsiaTheme="minorHAnsi" w:hAnsiTheme="minorHAnsi" w:cstheme="minorHAnsi"/>
          <w:color w:val="262828"/>
          <w:sz w:val="22"/>
          <w:szCs w:val="22"/>
        </w:rPr>
        <w:t xml:space="preserve">. Persons wishing to speak at the public hearing must sign up electronically </w:t>
      </w:r>
      <w:r w:rsidR="00AD65D5">
        <w:rPr>
          <w:rFonts w:asciiTheme="minorHAnsi" w:eastAsiaTheme="minorHAnsi" w:hAnsiTheme="minorHAnsi" w:cstheme="minorHAnsi"/>
          <w:color w:val="262828"/>
          <w:sz w:val="22"/>
          <w:szCs w:val="22"/>
        </w:rPr>
        <w:t xml:space="preserve">and indicate their position (con means opposed to the bill, which aligns with </w:t>
      </w:r>
      <w:r w:rsidR="00740CED">
        <w:rPr>
          <w:rFonts w:asciiTheme="minorHAnsi" w:eastAsiaTheme="minorHAnsi" w:hAnsiTheme="minorHAnsi" w:cstheme="minorHAnsi"/>
          <w:color w:val="262828"/>
          <w:sz w:val="22"/>
          <w:szCs w:val="22"/>
        </w:rPr>
        <w:t>RSAI</w:t>
      </w:r>
      <w:r w:rsidR="00AD65D5">
        <w:rPr>
          <w:rFonts w:asciiTheme="minorHAnsi" w:eastAsiaTheme="minorHAnsi" w:hAnsiTheme="minorHAnsi" w:cstheme="minorHAnsi"/>
          <w:color w:val="262828"/>
          <w:sz w:val="22"/>
          <w:szCs w:val="22"/>
        </w:rPr>
        <w:t xml:space="preserve"> registration) </w:t>
      </w:r>
      <w:r>
        <w:rPr>
          <w:rFonts w:asciiTheme="minorHAnsi" w:eastAsiaTheme="minorHAnsi" w:hAnsiTheme="minorHAnsi" w:cstheme="minorHAnsi"/>
          <w:color w:val="262828"/>
          <w:sz w:val="22"/>
          <w:szCs w:val="22"/>
        </w:rPr>
        <w:t>and persons wishing to</w:t>
      </w:r>
      <w:r w:rsidRPr="00193D4D">
        <w:rPr>
          <w:rFonts w:asciiTheme="minorHAnsi" w:eastAsiaTheme="minorHAnsi" w:hAnsiTheme="minorHAnsi" w:cstheme="minorHAnsi"/>
          <w:color w:val="262828"/>
          <w:sz w:val="22"/>
          <w:szCs w:val="22"/>
        </w:rPr>
        <w:t xml:space="preserve"> leave comments </w:t>
      </w:r>
      <w:r>
        <w:rPr>
          <w:rFonts w:asciiTheme="minorHAnsi" w:eastAsiaTheme="minorHAnsi" w:hAnsiTheme="minorHAnsi" w:cstheme="minorHAnsi"/>
          <w:color w:val="262828"/>
          <w:sz w:val="22"/>
          <w:szCs w:val="22"/>
        </w:rPr>
        <w:t xml:space="preserve">may both do so at this public hearing link: </w:t>
      </w:r>
      <w:hyperlink r:id="rId17" w:history="1">
        <w:r w:rsidRPr="00193D4D">
          <w:rPr>
            <w:rStyle w:val="Hyperlink"/>
            <w:rFonts w:asciiTheme="minorHAnsi" w:eastAsiaTheme="minorHAnsi" w:hAnsiTheme="minorHAnsi" w:cstheme="minorHAnsi"/>
            <w:sz w:val="22"/>
            <w:szCs w:val="22"/>
          </w:rPr>
          <w:t>https://www.legis.iowa.gov/committees/publicHearings?action=viewOnlineSignup&amp;meetingID=35789</w:t>
        </w:r>
      </w:hyperlink>
    </w:p>
    <w:p w:rsidR="0085416E" w:rsidRPr="00D10A12" w:rsidRDefault="0085416E" w:rsidP="00830069">
      <w:pPr>
        <w:pStyle w:val="NormalWeb"/>
        <w:spacing w:before="0" w:beforeAutospacing="0" w:after="0" w:afterAutospacing="0"/>
        <w:rPr>
          <w:rFonts w:asciiTheme="minorHAnsi" w:eastAsiaTheme="minorHAnsi" w:hAnsiTheme="minorHAnsi" w:cstheme="minorHAnsi"/>
          <w:b/>
          <w:color w:val="262828"/>
          <w:sz w:val="22"/>
          <w:szCs w:val="22"/>
        </w:rPr>
      </w:pPr>
    </w:p>
    <w:p w:rsidR="008F6FDB" w:rsidRDefault="00BD195C" w:rsidP="00376EBD">
      <w:pPr>
        <w:rPr>
          <w:rFonts w:cstheme="minorHAnsi"/>
          <w:color w:val="262828"/>
        </w:rPr>
      </w:pPr>
      <w:hyperlink r:id="rId18" w:history="1">
        <w:r w:rsidR="00376EBD" w:rsidRPr="0096125C">
          <w:rPr>
            <w:rStyle w:val="Hyperlink"/>
            <w:rFonts w:cstheme="minorHAnsi"/>
            <w:b/>
          </w:rPr>
          <w:t>HF 1 Property Tax Reform</w:t>
        </w:r>
      </w:hyperlink>
      <w:r w:rsidR="00376EBD" w:rsidRPr="00376EBD">
        <w:rPr>
          <w:rFonts w:cstheme="minorHAnsi"/>
          <w:b/>
          <w:color w:val="262828"/>
        </w:rPr>
        <w:t>:</w:t>
      </w:r>
      <w:r w:rsidR="00923320">
        <w:rPr>
          <w:rFonts w:cstheme="minorHAnsi"/>
          <w:color w:val="262828"/>
        </w:rPr>
        <w:t xml:space="preserve"> </w:t>
      </w:r>
      <w:r w:rsidR="008F6FDB" w:rsidRPr="008F6FDB">
        <w:rPr>
          <w:rFonts w:cstheme="minorHAnsi"/>
          <w:color w:val="262828"/>
        </w:rPr>
        <w:t xml:space="preserve">This bill </w:t>
      </w:r>
      <w:r w:rsidR="008F6FDB">
        <w:rPr>
          <w:rFonts w:cstheme="minorHAnsi"/>
          <w:color w:val="262828"/>
        </w:rPr>
        <w:t>grants property tax relief to all property taxpayers through changes to the school foundation formula mix of property tax and state aid and limits property valuation growth. The bill:</w:t>
      </w:r>
      <w:r w:rsidR="00923320">
        <w:rPr>
          <w:rFonts w:cstheme="minorHAnsi"/>
          <w:color w:val="262828"/>
        </w:rPr>
        <w:t xml:space="preserve"> </w:t>
      </w:r>
    </w:p>
    <w:p w:rsidR="008F6FDB" w:rsidRDefault="00376EBD" w:rsidP="008F6FDB">
      <w:pPr>
        <w:pStyle w:val="ListParagraph"/>
        <w:numPr>
          <w:ilvl w:val="0"/>
          <w:numId w:val="36"/>
        </w:numPr>
        <w:rPr>
          <w:rFonts w:eastAsia="Times New Roman" w:cstheme="minorHAnsi"/>
          <w:color w:val="262828"/>
        </w:rPr>
      </w:pPr>
      <w:r w:rsidRPr="008F6FDB">
        <w:rPr>
          <w:rFonts w:eastAsia="Times New Roman" w:cstheme="minorHAnsi"/>
          <w:color w:val="262828"/>
        </w:rPr>
        <w:t>Lowers the Uniform Levy from $5.40 to $4.90 per thousand.</w:t>
      </w:r>
      <w:r w:rsidR="00923320">
        <w:rPr>
          <w:rFonts w:eastAsia="Times New Roman" w:cstheme="minorHAnsi"/>
          <w:color w:val="262828"/>
        </w:rPr>
        <w:t xml:space="preserve"> </w:t>
      </w:r>
      <w:r w:rsidRPr="008F6FDB">
        <w:rPr>
          <w:rFonts w:eastAsia="Times New Roman" w:cstheme="minorHAnsi"/>
          <w:color w:val="262828"/>
        </w:rPr>
        <w:t>Reduces the Additional Levy buydown for reorganization incentives to 40 cents the first year then 25 cents the second year ($4.40 and $4.65</w:t>
      </w:r>
      <w:r w:rsidR="00AB3B27">
        <w:rPr>
          <w:rFonts w:eastAsia="Times New Roman" w:cstheme="minorHAnsi"/>
          <w:color w:val="262828"/>
        </w:rPr>
        <w:t>,</w:t>
      </w:r>
      <w:r w:rsidRPr="008F6FDB">
        <w:rPr>
          <w:rFonts w:eastAsia="Times New Roman" w:cstheme="minorHAnsi"/>
          <w:color w:val="262828"/>
        </w:rPr>
        <w:t xml:space="preserve"> respectively)</w:t>
      </w:r>
    </w:p>
    <w:p w:rsidR="008F6FDB" w:rsidRPr="008F6FDB" w:rsidRDefault="008F6FDB" w:rsidP="008F6FDB">
      <w:pPr>
        <w:pStyle w:val="ListParagraph"/>
        <w:numPr>
          <w:ilvl w:val="0"/>
          <w:numId w:val="36"/>
        </w:numPr>
        <w:rPr>
          <w:rFonts w:eastAsia="Times New Roman" w:cstheme="minorHAnsi"/>
          <w:i/>
          <w:color w:val="262828"/>
        </w:rPr>
      </w:pPr>
      <w:r>
        <w:rPr>
          <w:rFonts w:eastAsia="Times New Roman" w:cstheme="minorHAnsi"/>
          <w:color w:val="262828"/>
        </w:rPr>
        <w:t>Specifies</w:t>
      </w:r>
      <w:r w:rsidR="00376EBD" w:rsidRPr="008F6FDB">
        <w:rPr>
          <w:rFonts w:eastAsia="Times New Roman" w:cstheme="minorHAnsi"/>
          <w:color w:val="262828"/>
        </w:rPr>
        <w:t xml:space="preserve"> that no class of property may have taxable value growth of more than 3%.</w:t>
      </w:r>
      <w:r w:rsidR="00923320">
        <w:rPr>
          <w:rFonts w:eastAsia="Times New Roman" w:cstheme="minorHAnsi"/>
          <w:color w:val="262828"/>
        </w:rPr>
        <w:t xml:space="preserve"> </w:t>
      </w:r>
      <w:r w:rsidR="00376EBD" w:rsidRPr="008F6FDB">
        <w:rPr>
          <w:rFonts w:eastAsia="Times New Roman" w:cstheme="minorHAnsi"/>
          <w:color w:val="262828"/>
        </w:rPr>
        <w:t>This is currently the standard for Residential and Ag, now applies to Commercial, Industrial and Railroad</w:t>
      </w:r>
      <w:r>
        <w:rPr>
          <w:rFonts w:eastAsia="Times New Roman" w:cstheme="minorHAnsi"/>
          <w:color w:val="262828"/>
        </w:rPr>
        <w:t xml:space="preserve">. </w:t>
      </w:r>
      <w:r w:rsidRPr="008F6FDB">
        <w:rPr>
          <w:rFonts w:eastAsia="Times New Roman" w:cstheme="minorHAnsi"/>
          <w:i/>
          <w:color w:val="262828"/>
        </w:rPr>
        <w:t>This provision would reduce revenues that are levy limited (such as PPEL, PERL, and Bond Issue) and would require a higher levy rate to generate specified revenue for those levies that are not rate</w:t>
      </w:r>
      <w:r w:rsidR="00AB3B27">
        <w:rPr>
          <w:rFonts w:eastAsia="Times New Roman" w:cstheme="minorHAnsi"/>
          <w:i/>
          <w:color w:val="262828"/>
        </w:rPr>
        <w:t>-</w:t>
      </w:r>
      <w:r w:rsidRPr="008F6FDB">
        <w:rPr>
          <w:rFonts w:eastAsia="Times New Roman" w:cstheme="minorHAnsi"/>
          <w:i/>
          <w:color w:val="262828"/>
        </w:rPr>
        <w:t>limited (additional levy, cash reserve levy and management fund.)</w:t>
      </w:r>
    </w:p>
    <w:p w:rsidR="00021F7A" w:rsidRDefault="00021F7A" w:rsidP="00021F7A">
      <w:pPr>
        <w:pStyle w:val="ListParagraph"/>
        <w:numPr>
          <w:ilvl w:val="0"/>
          <w:numId w:val="36"/>
        </w:numPr>
        <w:rPr>
          <w:rFonts w:eastAsia="Times New Roman" w:cstheme="minorHAnsi"/>
          <w:color w:val="262828"/>
        </w:rPr>
      </w:pPr>
      <w:r w:rsidRPr="008F6FDB">
        <w:rPr>
          <w:rFonts w:eastAsia="Times New Roman" w:cstheme="minorHAnsi"/>
          <w:color w:val="262828"/>
        </w:rPr>
        <w:t>For either a bond election or a PPEL election</w:t>
      </w:r>
      <w:r>
        <w:rPr>
          <w:rFonts w:eastAsia="Times New Roman" w:cstheme="minorHAnsi"/>
          <w:color w:val="262828"/>
        </w:rPr>
        <w:t>, requires</w:t>
      </w:r>
      <w:r w:rsidRPr="008F6FDB">
        <w:rPr>
          <w:rFonts w:eastAsia="Times New Roman" w:cstheme="minorHAnsi"/>
          <w:color w:val="262828"/>
        </w:rPr>
        <w:t xml:space="preserve"> the district </w:t>
      </w:r>
      <w:r>
        <w:rPr>
          <w:rFonts w:eastAsia="Times New Roman" w:cstheme="minorHAnsi"/>
          <w:color w:val="262828"/>
        </w:rPr>
        <w:t>to</w:t>
      </w:r>
      <w:r w:rsidRPr="008F6FDB">
        <w:rPr>
          <w:rFonts w:eastAsia="Times New Roman" w:cstheme="minorHAnsi"/>
          <w:color w:val="262828"/>
        </w:rPr>
        <w:t xml:space="preserve"> send out a notice to all property holders of the district of the ballot not less than 30 but not more than 45 days prior to the election.</w:t>
      </w:r>
      <w:r>
        <w:rPr>
          <w:rFonts w:eastAsia="Times New Roman" w:cstheme="minorHAnsi"/>
          <w:color w:val="262828"/>
        </w:rPr>
        <w:t xml:space="preserve"> Requires the notice to</w:t>
      </w:r>
      <w:r w:rsidRPr="008F6FDB">
        <w:rPr>
          <w:rFonts w:eastAsia="Times New Roman" w:cstheme="minorHAnsi"/>
          <w:color w:val="262828"/>
        </w:rPr>
        <w:t xml:space="preserve"> include sample amounts for certain properties.</w:t>
      </w:r>
    </w:p>
    <w:p w:rsidR="00021F7A" w:rsidRDefault="00021F7A" w:rsidP="00021F7A">
      <w:pPr>
        <w:pStyle w:val="ListParagraph"/>
        <w:numPr>
          <w:ilvl w:val="0"/>
          <w:numId w:val="36"/>
        </w:numPr>
        <w:rPr>
          <w:rFonts w:eastAsia="Times New Roman" w:cstheme="minorHAnsi"/>
          <w:color w:val="262828"/>
        </w:rPr>
      </w:pPr>
      <w:r>
        <w:rPr>
          <w:rFonts w:eastAsia="Times New Roman" w:cstheme="minorHAnsi"/>
          <w:color w:val="262828"/>
        </w:rPr>
        <w:t>Also requires the</w:t>
      </w:r>
      <w:r w:rsidRPr="00525308">
        <w:rPr>
          <w:rFonts w:eastAsia="Times New Roman" w:cstheme="minorHAnsi"/>
          <w:color w:val="262828"/>
        </w:rPr>
        <w:t xml:space="preserve"> school district </w:t>
      </w:r>
      <w:r>
        <w:rPr>
          <w:rFonts w:eastAsia="Times New Roman" w:cstheme="minorHAnsi"/>
          <w:color w:val="262828"/>
        </w:rPr>
        <w:t xml:space="preserve">to </w:t>
      </w:r>
      <w:r w:rsidRPr="00525308">
        <w:rPr>
          <w:rFonts w:eastAsia="Times New Roman" w:cstheme="minorHAnsi"/>
          <w:color w:val="262828"/>
        </w:rPr>
        <w:t>designate and deposit in o</w:t>
      </w:r>
      <w:r>
        <w:rPr>
          <w:rFonts w:eastAsia="Times New Roman" w:cstheme="minorHAnsi"/>
          <w:color w:val="262828"/>
        </w:rPr>
        <w:t xml:space="preserve">ne or more funds of the school </w:t>
      </w:r>
      <w:r w:rsidRPr="00525308">
        <w:rPr>
          <w:rFonts w:eastAsia="Times New Roman" w:cstheme="minorHAnsi"/>
          <w:color w:val="262828"/>
        </w:rPr>
        <w:t>district an amount equal to or greater than ten percent of the total cost of the project or p</w:t>
      </w:r>
      <w:r w:rsidR="004C76C3">
        <w:rPr>
          <w:rFonts w:eastAsia="Times New Roman" w:cstheme="minorHAnsi"/>
          <w:color w:val="262828"/>
        </w:rPr>
        <w:t xml:space="preserve">urpose for which the bonds are </w:t>
      </w:r>
      <w:r w:rsidRPr="00525308">
        <w:rPr>
          <w:rFonts w:eastAsia="Times New Roman" w:cstheme="minorHAnsi"/>
          <w:color w:val="262828"/>
        </w:rPr>
        <w:t>proposed to be issued</w:t>
      </w:r>
      <w:r>
        <w:rPr>
          <w:rFonts w:eastAsia="Times New Roman" w:cstheme="minorHAnsi"/>
          <w:color w:val="262828"/>
        </w:rPr>
        <w:t>.  We are looking into the impact of this requirement.</w:t>
      </w:r>
    </w:p>
    <w:p w:rsidR="00021F7A" w:rsidRDefault="00021F7A" w:rsidP="00021F7A">
      <w:pPr>
        <w:pStyle w:val="ListParagraph"/>
        <w:numPr>
          <w:ilvl w:val="0"/>
          <w:numId w:val="36"/>
        </w:numPr>
        <w:shd w:val="clear" w:color="auto" w:fill="FFFFFF"/>
        <w:spacing w:before="100" w:beforeAutospacing="1" w:after="100" w:afterAutospacing="1" w:line="240" w:lineRule="auto"/>
        <w:rPr>
          <w:rFonts w:eastAsia="Times New Roman" w:cstheme="minorHAnsi"/>
          <w:color w:val="262828"/>
        </w:rPr>
      </w:pPr>
      <w:r w:rsidRPr="008F6FDB">
        <w:rPr>
          <w:rFonts w:eastAsia="Times New Roman" w:cstheme="minorHAnsi"/>
          <w:color w:val="262828"/>
        </w:rPr>
        <w:t>Specifies other provision</w:t>
      </w:r>
      <w:r w:rsidR="00B614A4">
        <w:rPr>
          <w:rFonts w:eastAsia="Times New Roman" w:cstheme="minorHAnsi"/>
          <w:color w:val="262828"/>
        </w:rPr>
        <w:t>s</w:t>
      </w:r>
      <w:r w:rsidRPr="008F6FDB">
        <w:rPr>
          <w:rFonts w:eastAsia="Times New Roman" w:cstheme="minorHAnsi"/>
          <w:color w:val="262828"/>
        </w:rPr>
        <w:t xml:space="preserve"> that would impact counties, but not school property taxes.</w:t>
      </w:r>
    </w:p>
    <w:p w:rsidR="008F6FDB" w:rsidRPr="002D7B43" w:rsidRDefault="008F6FDB" w:rsidP="008F6FDB">
      <w:pPr>
        <w:shd w:val="clear" w:color="auto" w:fill="FFFFFF"/>
        <w:spacing w:before="100" w:beforeAutospacing="1" w:after="100" w:afterAutospacing="1" w:line="240" w:lineRule="auto"/>
        <w:rPr>
          <w:rFonts w:eastAsia="Times New Roman" w:cstheme="minorHAnsi"/>
          <w:i/>
          <w:color w:val="262828"/>
        </w:rPr>
      </w:pPr>
      <w:r w:rsidRPr="002D7B43">
        <w:rPr>
          <w:rFonts w:eastAsia="Times New Roman" w:cstheme="minorHAnsi"/>
          <w:i/>
          <w:color w:val="262828"/>
        </w:rPr>
        <w:t xml:space="preserve">The LSA will analyze the provisions and determine an estimated cost to the state general fund as the school foundation formula would be required to pick up more of the cost per pupil </w:t>
      </w:r>
      <w:r w:rsidR="002D7B43" w:rsidRPr="002D7B43">
        <w:rPr>
          <w:rFonts w:eastAsia="Times New Roman" w:cstheme="minorHAnsi"/>
          <w:i/>
          <w:color w:val="262828"/>
        </w:rPr>
        <w:t>due to constrained valuation growth and lower levy rates.</w:t>
      </w:r>
      <w:r w:rsidR="00923320">
        <w:rPr>
          <w:rFonts w:eastAsia="Times New Roman" w:cstheme="minorHAnsi"/>
          <w:i/>
          <w:color w:val="262828"/>
        </w:rPr>
        <w:t xml:space="preserve"> </w:t>
      </w:r>
      <w:r w:rsidR="002D7B43" w:rsidRPr="002D7B43">
        <w:rPr>
          <w:rFonts w:eastAsia="Times New Roman" w:cstheme="minorHAnsi"/>
          <w:i/>
          <w:color w:val="262828"/>
        </w:rPr>
        <w:t xml:space="preserve">We suspect the cost to the state will be near $100 million. </w:t>
      </w:r>
      <w:r w:rsidR="00740CED">
        <w:rPr>
          <w:rFonts w:eastAsia="Times New Roman" w:cstheme="minorHAnsi"/>
          <w:b/>
          <w:i/>
          <w:color w:val="262828"/>
        </w:rPr>
        <w:t>RSAI</w:t>
      </w:r>
      <w:r w:rsidR="002D7B43" w:rsidRPr="002D7B43">
        <w:rPr>
          <w:rFonts w:eastAsia="Times New Roman" w:cstheme="minorHAnsi"/>
          <w:b/>
          <w:i/>
          <w:color w:val="262828"/>
        </w:rPr>
        <w:t xml:space="preserve"> is registered opposed to this bill.</w:t>
      </w:r>
      <w:r w:rsidR="00923320">
        <w:rPr>
          <w:rFonts w:eastAsia="Times New Roman" w:cstheme="minorHAnsi"/>
          <w:i/>
          <w:color w:val="262828"/>
        </w:rPr>
        <w:t xml:space="preserve"> </w:t>
      </w:r>
      <w:r w:rsidR="002D7B43">
        <w:rPr>
          <w:rFonts w:eastAsia="Times New Roman" w:cstheme="minorHAnsi"/>
          <w:i/>
          <w:color w:val="262828"/>
        </w:rPr>
        <w:t xml:space="preserve">Iowa’s educational funding is already more concentrated at the state level than the national average. The continued shift from state to local funding increases the cost to the state of future SSA, categorical, and supplementary weighting authority necessary for school and student success. </w:t>
      </w:r>
    </w:p>
    <w:p w:rsidR="0085416E" w:rsidRPr="001F6610"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 xml:space="preserve">Bills Introduced and Subcommittee Assignments if assigned: </w:t>
      </w:r>
      <w:r w:rsidRPr="008723EC">
        <w:rPr>
          <w:rFonts w:asciiTheme="minorHAnsi" w:hAnsiTheme="minorHAnsi" w:cstheme="minorHAnsi"/>
          <w:b/>
          <w:color w:val="262828"/>
          <w:sz w:val="22"/>
          <w:szCs w:val="22"/>
        </w:rPr>
        <w:br/>
      </w:r>
      <w:r w:rsidRPr="001F6610">
        <w:rPr>
          <w:rFonts w:asciiTheme="minorHAnsi" w:hAnsiTheme="minorHAnsi" w:cstheme="minorHAnsi"/>
          <w:b/>
          <w:color w:val="262828"/>
          <w:sz w:val="22"/>
          <w:szCs w:val="22"/>
        </w:rPr>
        <w:t>House Education Committee</w:t>
      </w:r>
    </w:p>
    <w:p w:rsidR="00021F7A" w:rsidRPr="001F6610" w:rsidRDefault="00BD195C" w:rsidP="00021F7A">
      <w:pPr>
        <w:pStyle w:val="NormalWeb"/>
        <w:spacing w:before="0" w:beforeAutospacing="0" w:after="0" w:afterAutospacing="0"/>
        <w:rPr>
          <w:rFonts w:asciiTheme="minorHAnsi" w:hAnsiTheme="minorHAnsi" w:cstheme="minorHAnsi"/>
          <w:color w:val="262828"/>
          <w:sz w:val="22"/>
          <w:szCs w:val="22"/>
        </w:rPr>
      </w:pPr>
      <w:hyperlink r:id="rId19" w:tgtFrame="_blank" w:history="1">
        <w:r w:rsidR="001F6610" w:rsidRPr="001F6610">
          <w:rPr>
            <w:rStyle w:val="Hyperlink"/>
            <w:rFonts w:asciiTheme="minorHAnsi" w:hAnsiTheme="minorHAnsi" w:cstheme="minorHAnsi"/>
            <w:b/>
            <w:sz w:val="22"/>
            <w:szCs w:val="22"/>
          </w:rPr>
          <w:t>HF 4</w:t>
        </w:r>
      </w:hyperlink>
      <w:r w:rsidR="00D43C3F" w:rsidRPr="001F6610">
        <w:rPr>
          <w:rFonts w:asciiTheme="minorHAnsi" w:hAnsiTheme="minorHAnsi" w:cstheme="minorHAnsi"/>
          <w:b/>
          <w:color w:val="262828"/>
          <w:sz w:val="22"/>
          <w:szCs w:val="22"/>
        </w:rPr>
        <w:t xml:space="preserve"> Teaching Licenses</w:t>
      </w:r>
      <w:r w:rsidR="00447C4F" w:rsidRPr="001F6610">
        <w:rPr>
          <w:rFonts w:asciiTheme="minorHAnsi" w:hAnsiTheme="minorHAnsi" w:cstheme="minorHAnsi"/>
          <w:b/>
          <w:color w:val="262828"/>
          <w:sz w:val="22"/>
          <w:szCs w:val="22"/>
        </w:rPr>
        <w:t>:</w:t>
      </w:r>
      <w:r w:rsidR="00447C4F" w:rsidRPr="001F6610">
        <w:rPr>
          <w:rFonts w:asciiTheme="minorHAnsi" w:hAnsiTheme="minorHAnsi" w:cstheme="minorHAnsi"/>
          <w:color w:val="262828"/>
          <w:sz w:val="22"/>
          <w:szCs w:val="22"/>
        </w:rPr>
        <w:t xml:space="preserve"> Requires the BOEE to issue temporary initial teaching licenses to candidates who complete an alternative certification program. Requires the BOEE to issue teacher intern licenses to candidates who complete a qualified college program for teacher interns. Requires the BOEE to allow a teacher intern to apply for a teaching license on the recommendation of the employing school and the college program. Strikes requirements for an applicant for a regional license be an Iowa resident if the applicant has an Iowa job offer. Requires the BOEE to allow candidate to be issued career and secondary authorizations before receiving a job offer. Requires the BOEE to issue temporary initial teaching licenses to candidates with an undergraduate degree who successfully complete an alternative certification program. Requires alternative teaching programs to operate in at least five states and for at least ten years. Requires the BOEE to treat candidates who have completed these programs and who receive an initial license in the same manner as those who finish traditional programs. Imposes the same requirements on candidates with a temporary license seeking licensing beyond that as are on candidates </w:t>
      </w:r>
      <w:r w:rsidR="00021F7A" w:rsidRPr="001F6610">
        <w:rPr>
          <w:rFonts w:asciiTheme="minorHAnsi" w:hAnsiTheme="minorHAnsi" w:cstheme="minorHAnsi"/>
          <w:color w:val="262828"/>
          <w:sz w:val="22"/>
          <w:szCs w:val="22"/>
        </w:rPr>
        <w:lastRenderedPageBreak/>
        <w:t xml:space="preserve">with an initial license seeking licensing beyond that. Subcommittee Stone, </w:t>
      </w:r>
      <w:proofErr w:type="spellStart"/>
      <w:r w:rsidR="00021F7A" w:rsidRPr="001F6610">
        <w:rPr>
          <w:rFonts w:asciiTheme="minorHAnsi" w:hAnsiTheme="minorHAnsi" w:cstheme="minorHAnsi"/>
          <w:color w:val="262828"/>
          <w:sz w:val="22"/>
          <w:szCs w:val="22"/>
        </w:rPr>
        <w:t>Gehlback</w:t>
      </w:r>
      <w:proofErr w:type="spellEnd"/>
      <w:r w:rsidR="00021F7A" w:rsidRPr="001F6610">
        <w:rPr>
          <w:rFonts w:asciiTheme="minorHAnsi" w:hAnsiTheme="minorHAnsi" w:cstheme="minorHAnsi"/>
          <w:color w:val="262828"/>
          <w:sz w:val="22"/>
          <w:szCs w:val="22"/>
        </w:rPr>
        <w:t>, Madison. UEN is opposed</w:t>
      </w:r>
      <w:r w:rsidR="00021F7A">
        <w:rPr>
          <w:rFonts w:asciiTheme="minorHAnsi" w:hAnsiTheme="minorHAnsi" w:cstheme="minorHAnsi"/>
          <w:color w:val="262828"/>
          <w:sz w:val="22"/>
          <w:szCs w:val="22"/>
        </w:rPr>
        <w:t xml:space="preserve"> since provisions concerning a 3-month online class to become a teacher are now included with legislation we had supported last year</w:t>
      </w:r>
      <w:r w:rsidR="00021F7A" w:rsidRPr="001F6610">
        <w:rPr>
          <w:rFonts w:asciiTheme="minorHAnsi" w:hAnsiTheme="minorHAnsi" w:cstheme="minorHAnsi"/>
          <w:color w:val="262828"/>
          <w:sz w:val="22"/>
          <w:szCs w:val="22"/>
        </w:rPr>
        <w:t xml:space="preserve">. </w:t>
      </w:r>
      <w:r w:rsidR="00021F7A">
        <w:rPr>
          <w:rFonts w:asciiTheme="minorHAnsi" w:hAnsiTheme="minorHAnsi" w:cstheme="minorHAnsi"/>
          <w:color w:val="262828"/>
          <w:sz w:val="22"/>
          <w:szCs w:val="22"/>
        </w:rPr>
        <w:t>If that provision is removed, we would change our registration to support.</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8723EC"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0" w:tgtFrame="_blank" w:history="1">
        <w:r w:rsidR="001F6610" w:rsidRPr="001F6610">
          <w:rPr>
            <w:rStyle w:val="Hyperlink"/>
            <w:rFonts w:asciiTheme="minorHAnsi" w:hAnsiTheme="minorHAnsi" w:cstheme="minorHAnsi"/>
            <w:b/>
            <w:sz w:val="22"/>
            <w:szCs w:val="22"/>
          </w:rPr>
          <w:t>HF 5</w:t>
        </w:r>
      </w:hyperlink>
      <w:r w:rsidR="00D43C3F" w:rsidRPr="001F6610">
        <w:rPr>
          <w:rFonts w:asciiTheme="minorHAnsi" w:hAnsiTheme="minorHAnsi" w:cstheme="minorHAnsi"/>
          <w:b/>
          <w:color w:val="262828"/>
          <w:sz w:val="22"/>
          <w:szCs w:val="22"/>
        </w:rPr>
        <w:t xml:space="preserve"> School Transparency</w:t>
      </w:r>
      <w:r w:rsidR="00447C4F" w:rsidRPr="001F6610">
        <w:rPr>
          <w:rFonts w:asciiTheme="minorHAnsi" w:hAnsiTheme="minorHAnsi" w:cstheme="minorHAnsi"/>
          <w:b/>
          <w:color w:val="262828"/>
          <w:sz w:val="22"/>
          <w:szCs w:val="22"/>
        </w:rPr>
        <w:t>:</w:t>
      </w:r>
      <w:r w:rsidR="00447C4F" w:rsidRPr="001F6610">
        <w:rPr>
          <w:rFonts w:asciiTheme="minorHAnsi" w:hAnsiTheme="minorHAnsi" w:cstheme="minorHAnsi"/>
          <w:color w:val="262828"/>
          <w:sz w:val="22"/>
          <w:szCs w:val="22"/>
        </w:rPr>
        <w:t xml:space="preserve"> </w:t>
      </w:r>
      <w:r w:rsidR="00447C4F" w:rsidRPr="001F6610">
        <w:rPr>
          <w:rFonts w:asciiTheme="minorHAnsi" w:hAnsiTheme="minorHAnsi" w:cstheme="minorHAnsi"/>
          <w:sz w:val="22"/>
          <w:szCs w:val="22"/>
        </w:rPr>
        <w:t>Requires school boards and charter schools to make specific information available to parents</w:t>
      </w:r>
      <w:r w:rsidR="008723EC" w:rsidRPr="001F6610">
        <w:rPr>
          <w:rFonts w:asciiTheme="minorHAnsi" w:hAnsiTheme="minorHAnsi" w:cstheme="minorHAnsi"/>
          <w:sz w:val="22"/>
          <w:szCs w:val="22"/>
        </w:rPr>
        <w:t xml:space="preserve">, including </w:t>
      </w:r>
      <w:r w:rsidR="00447C4F" w:rsidRPr="001F6610">
        <w:rPr>
          <w:rFonts w:asciiTheme="minorHAnsi" w:hAnsiTheme="minorHAnsi" w:cstheme="minorHAnsi"/>
          <w:sz w:val="22"/>
          <w:szCs w:val="22"/>
        </w:rPr>
        <w:t xml:space="preserve">review </w:t>
      </w:r>
      <w:r w:rsidR="008723EC" w:rsidRPr="001F6610">
        <w:rPr>
          <w:rFonts w:asciiTheme="minorHAnsi" w:hAnsiTheme="minorHAnsi" w:cstheme="minorHAnsi"/>
          <w:sz w:val="22"/>
          <w:szCs w:val="22"/>
        </w:rPr>
        <w:t>of</w:t>
      </w:r>
      <w:r w:rsidR="00447C4F" w:rsidRPr="001F6610">
        <w:rPr>
          <w:rFonts w:asciiTheme="minorHAnsi" w:hAnsiTheme="minorHAnsi" w:cstheme="minorHAnsi"/>
          <w:sz w:val="22"/>
          <w:szCs w:val="22"/>
        </w:rPr>
        <w:t xml:space="preserve"> curriculum and how to prevent a student from receiving certain instructional material; syllabuses and other course material; lists of library books and procedures to request the removal of a book; and professional development courses. Requires the DE to act on violations, including withholding </w:t>
      </w:r>
      <w:r w:rsidR="008723EC" w:rsidRPr="001F6610">
        <w:rPr>
          <w:rFonts w:asciiTheme="minorHAnsi" w:hAnsiTheme="minorHAnsi" w:cstheme="minorHAnsi"/>
          <w:sz w:val="22"/>
          <w:szCs w:val="22"/>
        </w:rPr>
        <w:t xml:space="preserve">state foundation aid </w:t>
      </w:r>
      <w:r w:rsidR="00447C4F" w:rsidRPr="001F6610">
        <w:rPr>
          <w:rFonts w:asciiTheme="minorHAnsi" w:hAnsiTheme="minorHAnsi" w:cstheme="minorHAnsi"/>
          <w:sz w:val="22"/>
          <w:szCs w:val="22"/>
        </w:rPr>
        <w:t>payments. Includes additional procedures on removing school library books including the creation of a document to show parents the procedures. Includes a special education exception. Social Studies: Requires the US citizenship test be used as the assessment for the required HS government and civics class</w:t>
      </w:r>
      <w:r w:rsidR="00D43C3F" w:rsidRPr="001F6610">
        <w:rPr>
          <w:rFonts w:asciiTheme="minorHAnsi" w:hAnsiTheme="minorHAnsi" w:cstheme="minorHAnsi"/>
          <w:color w:val="262828"/>
          <w:sz w:val="22"/>
          <w:szCs w:val="22"/>
        </w:rPr>
        <w:t>, Subcommittee Stone, Ehlert, Fry</w:t>
      </w:r>
      <w:r w:rsidR="005A13B9" w:rsidRPr="001F6610">
        <w:rPr>
          <w:rFonts w:asciiTheme="minorHAnsi" w:hAnsiTheme="minorHAnsi" w:cstheme="minorHAnsi"/>
          <w:color w:val="262828"/>
          <w:sz w:val="22"/>
          <w:szCs w:val="22"/>
        </w:rPr>
        <w:t>.</w:t>
      </w:r>
    </w:p>
    <w:p w:rsidR="00D43C3F" w:rsidRPr="001F6610" w:rsidRDefault="00740CED" w:rsidP="00D43C3F">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RSAI</w:t>
      </w:r>
      <w:r w:rsidR="008723EC" w:rsidRPr="001F6610">
        <w:rPr>
          <w:rFonts w:asciiTheme="minorHAnsi" w:hAnsiTheme="minorHAnsi" w:cstheme="minorHAnsi"/>
          <w:color w:val="262828"/>
          <w:sz w:val="22"/>
          <w:szCs w:val="22"/>
        </w:rPr>
        <w:t xml:space="preserve"> opposes this bill.</w:t>
      </w:r>
      <w:r w:rsidR="00923320" w:rsidRPr="001F6610">
        <w:rPr>
          <w:rFonts w:asciiTheme="minorHAnsi" w:hAnsiTheme="minorHAnsi" w:cstheme="minorHAnsi"/>
          <w:color w:val="262828"/>
          <w:sz w:val="22"/>
          <w:szCs w:val="22"/>
        </w:rPr>
        <w:t xml:space="preserve">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BD195C" w:rsidP="00D43C3F">
      <w:pPr>
        <w:pStyle w:val="NormalWeb"/>
        <w:spacing w:before="0" w:beforeAutospacing="0" w:after="0" w:afterAutospacing="0"/>
        <w:rPr>
          <w:rFonts w:asciiTheme="minorHAnsi" w:hAnsiTheme="minorHAnsi" w:cstheme="minorHAnsi"/>
          <w:sz w:val="22"/>
          <w:szCs w:val="22"/>
        </w:rPr>
      </w:pPr>
      <w:hyperlink r:id="rId21" w:tgtFrame="_blank" w:history="1">
        <w:r w:rsidR="001F6610" w:rsidRPr="001F6610">
          <w:rPr>
            <w:rStyle w:val="Hyperlink"/>
            <w:rFonts w:asciiTheme="minorHAnsi" w:hAnsiTheme="minorHAnsi" w:cstheme="minorHAnsi"/>
            <w:b/>
            <w:sz w:val="22"/>
            <w:szCs w:val="22"/>
          </w:rPr>
          <w:t>HF 8</w:t>
        </w:r>
      </w:hyperlink>
      <w:r w:rsidR="00D43C3F" w:rsidRPr="001F6610">
        <w:rPr>
          <w:rFonts w:asciiTheme="minorHAnsi" w:hAnsiTheme="minorHAnsi" w:cstheme="minorHAnsi"/>
          <w:b/>
          <w:sz w:val="22"/>
          <w:szCs w:val="22"/>
        </w:rPr>
        <w:t xml:space="preserve"> Gender Instruction Prohibitions</w:t>
      </w:r>
      <w:r w:rsidR="00531171" w:rsidRPr="001F6610">
        <w:rPr>
          <w:rFonts w:asciiTheme="minorHAnsi" w:hAnsiTheme="minorHAnsi" w:cstheme="minorHAnsi"/>
          <w:b/>
          <w:sz w:val="22"/>
          <w:szCs w:val="22"/>
        </w:rPr>
        <w:t>:</w:t>
      </w:r>
      <w:r w:rsidR="00531171" w:rsidRPr="001F6610">
        <w:rPr>
          <w:rFonts w:asciiTheme="minorHAnsi" w:hAnsiTheme="minorHAnsi" w:cstheme="minorHAnsi"/>
          <w:sz w:val="22"/>
          <w:szCs w:val="22"/>
        </w:rPr>
        <w:t xml:space="preserve"> Prohibits schools and charter schools from including any instruction on gender identity or sexual orientation in K-3 education.</w:t>
      </w:r>
      <w:r w:rsidR="00D43C3F" w:rsidRPr="001F6610">
        <w:rPr>
          <w:rFonts w:asciiTheme="minorHAnsi" w:hAnsiTheme="minorHAnsi" w:cstheme="minorHAnsi"/>
          <w:sz w:val="22"/>
          <w:szCs w:val="22"/>
        </w:rPr>
        <w:t xml:space="preserve"> Subcommittee Wheeler, Holt, </w:t>
      </w:r>
      <w:proofErr w:type="spellStart"/>
      <w:r w:rsidR="00D43C3F" w:rsidRPr="001F6610">
        <w:rPr>
          <w:rFonts w:asciiTheme="minorHAnsi" w:hAnsiTheme="minorHAnsi" w:cstheme="minorHAnsi"/>
          <w:sz w:val="22"/>
          <w:szCs w:val="22"/>
        </w:rPr>
        <w:t>Steckman</w:t>
      </w:r>
      <w:proofErr w:type="spellEnd"/>
      <w:r w:rsidR="005A13B9" w:rsidRPr="001F6610">
        <w:rPr>
          <w:rFonts w:asciiTheme="minorHAnsi" w:hAnsiTheme="minorHAnsi" w:cstheme="minorHAnsi"/>
          <w:sz w:val="22"/>
          <w:szCs w:val="22"/>
        </w:rPr>
        <w:t>.</w:t>
      </w:r>
      <w:r w:rsidR="00923320" w:rsidRPr="001F6610">
        <w:rPr>
          <w:rFonts w:asciiTheme="minorHAnsi" w:hAnsiTheme="minorHAnsi" w:cstheme="minorHAnsi"/>
          <w:sz w:val="22"/>
          <w:szCs w:val="22"/>
        </w:rPr>
        <w:t xml:space="preserve"> </w:t>
      </w:r>
      <w:r w:rsidR="00740CED">
        <w:rPr>
          <w:rFonts w:asciiTheme="minorHAnsi" w:hAnsiTheme="minorHAnsi" w:cstheme="minorHAnsi"/>
          <w:sz w:val="22"/>
          <w:szCs w:val="22"/>
        </w:rPr>
        <w:t>RSAI</w:t>
      </w:r>
      <w:r w:rsidR="008723EC" w:rsidRPr="001F6610">
        <w:rPr>
          <w:rFonts w:asciiTheme="minorHAnsi" w:hAnsiTheme="minorHAnsi" w:cstheme="minorHAnsi"/>
          <w:sz w:val="22"/>
          <w:szCs w:val="22"/>
        </w:rPr>
        <w:t xml:space="preserve"> opposes this bill. </w:t>
      </w:r>
    </w:p>
    <w:p w:rsidR="00531171" w:rsidRPr="001F6610" w:rsidRDefault="00531171" w:rsidP="00D43C3F">
      <w:pPr>
        <w:pStyle w:val="NormalWeb"/>
        <w:spacing w:before="0" w:beforeAutospacing="0" w:after="0" w:afterAutospacing="0"/>
        <w:rPr>
          <w:rFonts w:asciiTheme="minorHAnsi" w:hAnsiTheme="minorHAnsi" w:cstheme="minorHAnsi"/>
          <w:sz w:val="22"/>
          <w:szCs w:val="22"/>
        </w:rPr>
      </w:pPr>
    </w:p>
    <w:p w:rsidR="00D43C3F"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2" w:tgtFrame="_blank" w:history="1">
        <w:r w:rsidR="001F6610" w:rsidRPr="001F6610">
          <w:rPr>
            <w:rStyle w:val="Hyperlink"/>
            <w:rFonts w:asciiTheme="minorHAnsi" w:hAnsiTheme="minorHAnsi" w:cstheme="minorHAnsi"/>
            <w:b/>
            <w:sz w:val="22"/>
            <w:szCs w:val="22"/>
          </w:rPr>
          <w:t>HF 9</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Gender Identity Prohibitions</w:t>
      </w:r>
      <w:r w:rsidR="00531171" w:rsidRPr="001F6610">
        <w:rPr>
          <w:rFonts w:asciiTheme="minorHAnsi" w:hAnsiTheme="minorHAnsi" w:cstheme="minorHAnsi"/>
          <w:b/>
          <w:color w:val="262828"/>
          <w:sz w:val="22"/>
          <w:szCs w:val="22"/>
        </w:rPr>
        <w:t>:</w:t>
      </w:r>
      <w:r w:rsidR="00531171" w:rsidRPr="001F6610">
        <w:rPr>
          <w:rFonts w:asciiTheme="minorHAnsi" w:hAnsiTheme="minorHAnsi" w:cstheme="minorHAnsi"/>
          <w:color w:val="262828"/>
          <w:sz w:val="22"/>
          <w:szCs w:val="22"/>
        </w:rPr>
        <w:t xml:space="preserve"> </w:t>
      </w:r>
      <w:r w:rsidR="00531171" w:rsidRPr="001F6610">
        <w:rPr>
          <w:rFonts w:asciiTheme="minorHAnsi" w:hAnsiTheme="minorHAnsi" w:cstheme="minorHAnsi"/>
          <w:sz w:val="22"/>
          <w:szCs w:val="22"/>
        </w:rPr>
        <w:t xml:space="preserve">Prohibits schools from any accommodation for a student’s gender identity if differs from the identity on the student’s birth certificate without written permission from the parent. Prohibits withholding information related to a student’s gender identity or an intention to transition from a parent. Prohibits encouraging students to transition their gender identity. Subcommittee </w:t>
      </w:r>
      <w:r w:rsidR="00D43C3F" w:rsidRPr="001F6610">
        <w:rPr>
          <w:rFonts w:asciiTheme="minorHAnsi" w:hAnsiTheme="minorHAnsi" w:cstheme="minorHAnsi"/>
          <w:color w:val="262828"/>
          <w:sz w:val="22"/>
          <w:szCs w:val="22"/>
        </w:rPr>
        <w:t xml:space="preserve">Wheeler, Boden, </w:t>
      </w:r>
      <w:proofErr w:type="spellStart"/>
      <w:r w:rsidR="00D43C3F" w:rsidRPr="001F6610">
        <w:rPr>
          <w:rFonts w:asciiTheme="minorHAnsi" w:hAnsiTheme="minorHAnsi" w:cstheme="minorHAnsi"/>
          <w:color w:val="262828"/>
          <w:sz w:val="22"/>
          <w:szCs w:val="22"/>
        </w:rPr>
        <w:t>Steckman</w:t>
      </w:r>
      <w:proofErr w:type="spellEnd"/>
      <w:r w:rsidR="005A13B9" w:rsidRPr="001F6610">
        <w:rPr>
          <w:rFonts w:asciiTheme="minorHAnsi" w:hAnsiTheme="minorHAnsi" w:cstheme="minorHAnsi"/>
          <w:color w:val="262828"/>
          <w:sz w:val="22"/>
          <w:szCs w:val="22"/>
        </w:rPr>
        <w:t>.</w:t>
      </w:r>
      <w:r w:rsidR="008723EC" w:rsidRPr="001F6610">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8723EC" w:rsidRPr="001F6610">
        <w:rPr>
          <w:rFonts w:asciiTheme="minorHAnsi" w:hAnsiTheme="minorHAnsi" w:cstheme="minorHAnsi"/>
          <w:color w:val="262828"/>
          <w:sz w:val="22"/>
          <w:szCs w:val="22"/>
        </w:rPr>
        <w:t xml:space="preserve"> opposes this bill.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3" w:tgtFrame="_blank" w:history="1">
        <w:r w:rsidR="001F6610" w:rsidRPr="001F6610">
          <w:rPr>
            <w:rStyle w:val="Hyperlink"/>
            <w:rFonts w:asciiTheme="minorHAnsi" w:hAnsiTheme="minorHAnsi" w:cstheme="minorHAnsi"/>
            <w:b/>
            <w:sz w:val="22"/>
            <w:szCs w:val="22"/>
          </w:rPr>
          <w:t>HF 10</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Abuse</w:t>
      </w:r>
      <w:r w:rsidR="00531171" w:rsidRPr="001F6610">
        <w:rPr>
          <w:rFonts w:asciiTheme="minorHAnsi" w:hAnsiTheme="minorHAnsi" w:cstheme="minorHAnsi"/>
          <w:b/>
          <w:color w:val="262828"/>
          <w:sz w:val="22"/>
          <w:szCs w:val="22"/>
        </w:rPr>
        <w:t>:</w:t>
      </w:r>
      <w:r w:rsidR="00531171" w:rsidRPr="001F6610">
        <w:rPr>
          <w:rFonts w:asciiTheme="minorHAnsi" w:hAnsiTheme="minorHAnsi" w:cstheme="minorHAnsi"/>
          <w:color w:val="262828"/>
          <w:sz w:val="22"/>
          <w:szCs w:val="22"/>
        </w:rPr>
        <w:t xml:space="preserve"> </w:t>
      </w:r>
      <w:r w:rsidR="00531171" w:rsidRPr="001F6610">
        <w:rPr>
          <w:rFonts w:asciiTheme="minorHAnsi" w:hAnsiTheme="minorHAnsi" w:cstheme="minorHAnsi"/>
          <w:sz w:val="22"/>
          <w:szCs w:val="22"/>
        </w:rPr>
        <w:t>Requires mandatory reporters to report abuse of children over the age of 12. Requires the DE to develop for reporting on and investigating a school employee with an authorization, license or certification who may have committed certain felonies or acts. Establishes immunity for the school board or school authorities for discussing such incidents. Requires the BOEE to assess civil penalties against administrators for failures to follow the established process or for concealing an incident. Includes additional grounds for the BOEE to disqualify applicants or to revoke licenses. Requires the BOEE to notify schools about investigations and to investigate administrators. Requires schools to contact the BOEE about potential hires to determine if the person has been the subject of a complaint or investigation.</w:t>
      </w:r>
      <w:r w:rsidR="00D43C3F" w:rsidRPr="001F6610">
        <w:rPr>
          <w:rFonts w:asciiTheme="minorHAnsi" w:hAnsiTheme="minorHAnsi" w:cstheme="minorHAnsi"/>
          <w:color w:val="262828"/>
          <w:sz w:val="22"/>
          <w:szCs w:val="22"/>
        </w:rPr>
        <w:t xml:space="preserve"> Subcommittee Boden, </w:t>
      </w:r>
      <w:proofErr w:type="spellStart"/>
      <w:r w:rsidR="00D43C3F" w:rsidRPr="001F6610">
        <w:rPr>
          <w:rFonts w:asciiTheme="minorHAnsi" w:hAnsiTheme="minorHAnsi" w:cstheme="minorHAnsi"/>
          <w:color w:val="262828"/>
          <w:sz w:val="22"/>
          <w:szCs w:val="22"/>
        </w:rPr>
        <w:t>Gustoff</w:t>
      </w:r>
      <w:proofErr w:type="spellEnd"/>
      <w:r w:rsidR="00D43C3F" w:rsidRPr="001F6610">
        <w:rPr>
          <w:rFonts w:asciiTheme="minorHAnsi" w:hAnsiTheme="minorHAnsi" w:cstheme="minorHAnsi"/>
          <w:color w:val="262828"/>
          <w:sz w:val="22"/>
          <w:szCs w:val="22"/>
        </w:rPr>
        <w:t xml:space="preserve">, </w:t>
      </w:r>
      <w:proofErr w:type="spellStart"/>
      <w:r w:rsidR="00D43C3F" w:rsidRPr="001F6610">
        <w:rPr>
          <w:rFonts w:asciiTheme="minorHAnsi" w:hAnsiTheme="minorHAnsi" w:cstheme="minorHAnsi"/>
          <w:color w:val="262828"/>
          <w:sz w:val="22"/>
          <w:szCs w:val="22"/>
        </w:rPr>
        <w:t>Staed</w:t>
      </w:r>
      <w:proofErr w:type="spellEnd"/>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sidRPr="001F6610">
        <w:rPr>
          <w:rFonts w:asciiTheme="minorHAnsi" w:hAnsiTheme="minorHAnsi" w:cstheme="minorHAnsi"/>
          <w:color w:val="262828"/>
          <w:sz w:val="22"/>
          <w:szCs w:val="22"/>
        </w:rPr>
        <w:t xml:space="preserve"> is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4" w:tgtFrame="_blank" w:history="1">
        <w:r w:rsidR="001F6610" w:rsidRPr="001F6610">
          <w:rPr>
            <w:rStyle w:val="Hyperlink"/>
            <w:rFonts w:asciiTheme="minorHAnsi" w:hAnsiTheme="minorHAnsi" w:cstheme="minorHAnsi"/>
            <w:b/>
            <w:sz w:val="22"/>
            <w:szCs w:val="22"/>
          </w:rPr>
          <w:t>HF 12</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Government Curriculum</w:t>
      </w:r>
      <w:r w:rsidR="00531171" w:rsidRPr="001F6610">
        <w:rPr>
          <w:rFonts w:asciiTheme="minorHAnsi" w:hAnsiTheme="minorHAnsi" w:cstheme="minorHAnsi"/>
          <w:b/>
          <w:color w:val="262828"/>
          <w:sz w:val="22"/>
          <w:szCs w:val="22"/>
        </w:rPr>
        <w:t xml:space="preserve">: </w:t>
      </w:r>
      <w:r w:rsidR="00531171" w:rsidRPr="001F6610">
        <w:rPr>
          <w:rFonts w:asciiTheme="minorHAnsi" w:hAnsiTheme="minorHAnsi" w:cstheme="minorHAnsi"/>
          <w:sz w:val="22"/>
          <w:szCs w:val="22"/>
        </w:rPr>
        <w:t>Requires that comparative discussions of political ideologies that conflict with the ideas of freedom and democracy essential to the founding of the US be taught in HS government class.</w:t>
      </w:r>
      <w:r w:rsidR="00D43C3F" w:rsidRPr="001F6610">
        <w:rPr>
          <w:rFonts w:asciiTheme="minorHAnsi" w:hAnsiTheme="minorHAnsi" w:cstheme="minorHAnsi"/>
          <w:color w:val="262828"/>
          <w:sz w:val="22"/>
          <w:szCs w:val="22"/>
        </w:rPr>
        <w:t xml:space="preserve"> Subcommittee Holt, Buck, Hora</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sidRPr="001F6610">
        <w:rPr>
          <w:rFonts w:asciiTheme="minorHAnsi" w:hAnsiTheme="minorHAnsi" w:cstheme="minorHAnsi"/>
          <w:color w:val="262828"/>
          <w:sz w:val="22"/>
          <w:szCs w:val="22"/>
        </w:rPr>
        <w:t xml:space="preserve"> is undecided until we learn more about this.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5" w:tgtFrame="_blank" w:history="1">
        <w:r w:rsidR="001F6610" w:rsidRPr="001F6610">
          <w:rPr>
            <w:rStyle w:val="Hyperlink"/>
            <w:rFonts w:asciiTheme="minorHAnsi" w:hAnsiTheme="minorHAnsi" w:cstheme="minorHAnsi"/>
            <w:b/>
            <w:sz w:val="22"/>
            <w:szCs w:val="22"/>
          </w:rPr>
          <w:t>HF 16</w:t>
        </w:r>
      </w:hyperlink>
      <w:r w:rsidR="001F6610" w:rsidRPr="001F6610">
        <w:rPr>
          <w:rFonts w:asciiTheme="minorHAnsi" w:hAnsiTheme="minorHAnsi" w:cstheme="minorHAnsi"/>
          <w:b/>
          <w:sz w:val="22"/>
          <w:szCs w:val="22"/>
        </w:rPr>
        <w:t xml:space="preserve"> </w:t>
      </w:r>
      <w:r w:rsidR="00A54FD7" w:rsidRPr="001F6610">
        <w:rPr>
          <w:rFonts w:asciiTheme="minorHAnsi" w:hAnsiTheme="minorHAnsi" w:cstheme="minorHAnsi"/>
          <w:b/>
          <w:color w:val="262828"/>
          <w:sz w:val="22"/>
          <w:szCs w:val="22"/>
        </w:rPr>
        <w:t>Comprehensive Transition Scholarships:</w:t>
      </w:r>
      <w:r w:rsidR="00A54FD7" w:rsidRPr="001F6610">
        <w:rPr>
          <w:rFonts w:asciiTheme="minorHAnsi" w:hAnsiTheme="minorHAnsi" w:cstheme="minorHAnsi"/>
          <w:color w:val="262828"/>
          <w:sz w:val="22"/>
          <w:szCs w:val="22"/>
        </w:rPr>
        <w:t xml:space="preserve"> Requires the College Student Aid Commission to develop a scholarship program for individuals over 18 with intellectual, developmental or learning disabilities and who are enrolled in a comprehensive transition program post-secondary program. Requires CDC to develop criteria and enact rules. </w:t>
      </w:r>
      <w:r w:rsidR="00740CED">
        <w:rPr>
          <w:rFonts w:asciiTheme="minorHAnsi" w:hAnsiTheme="minorHAnsi" w:cstheme="minorHAnsi"/>
          <w:color w:val="262828"/>
          <w:sz w:val="22"/>
          <w:szCs w:val="22"/>
        </w:rPr>
        <w:t>RSAI</w:t>
      </w:r>
      <w:r w:rsidR="008723EC" w:rsidRPr="001F6610">
        <w:rPr>
          <w:rFonts w:asciiTheme="minorHAnsi" w:hAnsiTheme="minorHAnsi" w:cstheme="minorHAnsi"/>
          <w:color w:val="262828"/>
          <w:sz w:val="22"/>
          <w:szCs w:val="22"/>
        </w:rPr>
        <w:t xml:space="preserve"> supports this bill.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6" w:tgtFrame="_blank" w:history="1">
        <w:r w:rsidR="001F6610" w:rsidRPr="001F6610">
          <w:rPr>
            <w:rStyle w:val="Hyperlink"/>
            <w:rFonts w:asciiTheme="minorHAnsi" w:hAnsiTheme="minorHAnsi" w:cstheme="minorHAnsi"/>
            <w:b/>
            <w:sz w:val="22"/>
            <w:szCs w:val="22"/>
          </w:rPr>
          <w:t>HF 17</w:t>
        </w:r>
      </w:hyperlink>
      <w:r w:rsidR="001F6610" w:rsidRPr="001F6610">
        <w:rPr>
          <w:rFonts w:asciiTheme="minorHAnsi" w:hAnsiTheme="minorHAnsi" w:cstheme="minorHAnsi"/>
          <w:sz w:val="22"/>
          <w:szCs w:val="22"/>
        </w:rPr>
        <w:t xml:space="preserve"> </w:t>
      </w:r>
      <w:r w:rsidR="00D43C3F" w:rsidRPr="001F6610">
        <w:rPr>
          <w:rFonts w:asciiTheme="minorHAnsi" w:hAnsiTheme="minorHAnsi" w:cstheme="minorHAnsi"/>
          <w:b/>
          <w:color w:val="262828"/>
          <w:sz w:val="22"/>
          <w:szCs w:val="22"/>
        </w:rPr>
        <w:t>School Transfers</w:t>
      </w:r>
      <w:r w:rsidR="008723EC" w:rsidRPr="001F6610">
        <w:rPr>
          <w:rFonts w:asciiTheme="minorHAnsi" w:hAnsiTheme="minorHAnsi" w:cstheme="minorHAnsi"/>
          <w:color w:val="262828"/>
          <w:sz w:val="22"/>
          <w:szCs w:val="22"/>
        </w:rPr>
        <w:t xml:space="preserve">: </w:t>
      </w:r>
      <w:r w:rsidR="00D43C3F" w:rsidRPr="001F6610">
        <w:rPr>
          <w:rFonts w:asciiTheme="minorHAnsi" w:hAnsiTheme="minorHAnsi" w:cstheme="minorHAnsi"/>
          <w:color w:val="262828"/>
          <w:sz w:val="22"/>
          <w:szCs w:val="22"/>
        </w:rPr>
        <w:t xml:space="preserve">Allows transfers between buildings for students who’ve been a victim of violence of sexual assault, requires the parent to request the transfer and requires school board to have policies allowing the school supervisor to approve requests, and makes the request for a period of at least one year. </w:t>
      </w:r>
      <w:r w:rsidR="00A54FD7" w:rsidRPr="001F6610">
        <w:rPr>
          <w:rFonts w:asciiTheme="minorHAnsi" w:hAnsiTheme="minorHAnsi" w:cstheme="minorHAnsi"/>
          <w:color w:val="262828"/>
          <w:sz w:val="22"/>
          <w:szCs w:val="22"/>
        </w:rPr>
        <w:t xml:space="preserve">Assigned to the House Education Committee. </w:t>
      </w:r>
      <w:r w:rsidR="00740CED">
        <w:rPr>
          <w:rFonts w:asciiTheme="minorHAnsi" w:hAnsiTheme="minorHAnsi" w:cstheme="minorHAnsi"/>
          <w:color w:val="262828"/>
          <w:sz w:val="22"/>
          <w:szCs w:val="22"/>
        </w:rPr>
        <w:t>RSAI</w:t>
      </w:r>
      <w:r w:rsidR="008723EC" w:rsidRPr="001F6610">
        <w:rPr>
          <w:rFonts w:asciiTheme="minorHAnsi" w:hAnsiTheme="minorHAnsi" w:cstheme="minorHAnsi"/>
          <w:color w:val="262828"/>
          <w:sz w:val="22"/>
          <w:szCs w:val="22"/>
        </w:rPr>
        <w:t xml:space="preserve"> is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A54FD7" w:rsidRPr="001F6610" w:rsidRDefault="00BD195C" w:rsidP="00D43C3F">
      <w:pPr>
        <w:pStyle w:val="NormalWeb"/>
        <w:spacing w:before="0" w:beforeAutospacing="0" w:after="0" w:afterAutospacing="0"/>
        <w:rPr>
          <w:rFonts w:asciiTheme="minorHAnsi" w:hAnsiTheme="minorHAnsi" w:cstheme="minorHAnsi"/>
          <w:color w:val="262828"/>
          <w:sz w:val="22"/>
          <w:szCs w:val="22"/>
        </w:rPr>
      </w:pPr>
      <w:hyperlink r:id="rId27" w:tgtFrame="_blank" w:history="1">
        <w:r w:rsidR="001F6610" w:rsidRPr="001F6610">
          <w:rPr>
            <w:rStyle w:val="Hyperlink"/>
            <w:rFonts w:asciiTheme="minorHAnsi" w:hAnsiTheme="minorHAnsi" w:cstheme="minorHAnsi"/>
            <w:b/>
            <w:sz w:val="22"/>
            <w:szCs w:val="22"/>
          </w:rPr>
          <w:t>HF 39</w:t>
        </w:r>
      </w:hyperlink>
      <w:r w:rsidR="001F6610" w:rsidRPr="001F6610">
        <w:rPr>
          <w:rFonts w:asciiTheme="minorHAnsi" w:hAnsiTheme="minorHAnsi" w:cstheme="minorHAnsi"/>
          <w:sz w:val="22"/>
          <w:szCs w:val="22"/>
        </w:rPr>
        <w:t xml:space="preserve"> </w:t>
      </w:r>
      <w:r w:rsidR="00A54FD7" w:rsidRPr="001F6610">
        <w:rPr>
          <w:rFonts w:asciiTheme="minorHAnsi" w:hAnsiTheme="minorHAnsi" w:cstheme="minorHAnsi"/>
          <w:b/>
          <w:color w:val="262828"/>
          <w:sz w:val="22"/>
          <w:szCs w:val="22"/>
        </w:rPr>
        <w:t xml:space="preserve">Charter Sports: </w:t>
      </w:r>
      <w:r w:rsidR="00A54FD7" w:rsidRPr="001F6610">
        <w:rPr>
          <w:rFonts w:asciiTheme="minorHAnsi" w:hAnsiTheme="minorHAnsi" w:cstheme="minorHAnsi"/>
          <w:color w:val="262828"/>
          <w:sz w:val="22"/>
          <w:szCs w:val="22"/>
        </w:rPr>
        <w:t>Allows a student enrolled in a charter school to participate in extracurricular activities in the district of residence if the Charter Schools does not offer the activity. Counts the student in the public</w:t>
      </w:r>
      <w:r w:rsidR="00447C4F" w:rsidRPr="001F6610">
        <w:rPr>
          <w:rFonts w:asciiTheme="minorHAnsi" w:hAnsiTheme="minorHAnsi" w:cstheme="minorHAnsi"/>
          <w:color w:val="262828"/>
          <w:sz w:val="22"/>
          <w:szCs w:val="22"/>
        </w:rPr>
        <w:t>-</w:t>
      </w:r>
      <w:r w:rsidR="00A54FD7" w:rsidRPr="001F6610">
        <w:rPr>
          <w:rFonts w:asciiTheme="minorHAnsi" w:hAnsiTheme="minorHAnsi" w:cstheme="minorHAnsi"/>
          <w:color w:val="262828"/>
          <w:sz w:val="22"/>
          <w:szCs w:val="22"/>
        </w:rPr>
        <w:t xml:space="preserve">school enrollment as 0.1 for funding. Requires state BOE to adopt rules. </w:t>
      </w:r>
      <w:r w:rsidR="00740CED">
        <w:rPr>
          <w:rFonts w:asciiTheme="minorHAnsi" w:hAnsiTheme="minorHAnsi" w:cstheme="minorHAnsi"/>
          <w:color w:val="262828"/>
          <w:sz w:val="22"/>
          <w:szCs w:val="22"/>
        </w:rPr>
        <w:t>RSAI</w:t>
      </w:r>
      <w:r w:rsidR="008723EC" w:rsidRPr="001F6610">
        <w:rPr>
          <w:rFonts w:asciiTheme="minorHAnsi" w:hAnsiTheme="minorHAnsi" w:cstheme="minorHAnsi"/>
          <w:color w:val="262828"/>
          <w:sz w:val="22"/>
          <w:szCs w:val="22"/>
        </w:rPr>
        <w:t xml:space="preserve"> is undecided.</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8723EC" w:rsidRDefault="00BD195C" w:rsidP="00D43C3F">
      <w:pPr>
        <w:pStyle w:val="NormalWeb"/>
        <w:spacing w:before="0" w:beforeAutospacing="0" w:after="0" w:afterAutospacing="0"/>
        <w:rPr>
          <w:rFonts w:asciiTheme="minorHAnsi" w:hAnsiTheme="minorHAnsi" w:cstheme="minorHAnsi"/>
          <w:color w:val="262828"/>
          <w:sz w:val="22"/>
          <w:szCs w:val="22"/>
        </w:rPr>
      </w:pPr>
      <w:hyperlink r:id="rId28" w:tgtFrame="_blank" w:history="1">
        <w:r w:rsidR="001F6610" w:rsidRPr="001F6610">
          <w:rPr>
            <w:rStyle w:val="Hyperlink"/>
            <w:rFonts w:asciiTheme="minorHAnsi" w:hAnsiTheme="minorHAnsi" w:cstheme="minorHAnsi"/>
            <w:b/>
            <w:sz w:val="22"/>
            <w:szCs w:val="22"/>
          </w:rPr>
          <w:t>HF 41</w:t>
        </w:r>
      </w:hyperlink>
      <w:r w:rsidR="001F6610">
        <w:rPr>
          <w:rFonts w:asciiTheme="minorHAnsi" w:hAnsiTheme="minorHAnsi" w:cstheme="minorHAnsi"/>
          <w:sz w:val="22"/>
          <w:szCs w:val="22"/>
        </w:rPr>
        <w:t xml:space="preserve"> </w:t>
      </w:r>
      <w:r w:rsidR="00D43C3F" w:rsidRPr="001F6610">
        <w:rPr>
          <w:rFonts w:asciiTheme="minorHAnsi" w:hAnsiTheme="minorHAnsi" w:cstheme="minorHAnsi"/>
          <w:b/>
          <w:color w:val="262828"/>
          <w:sz w:val="22"/>
          <w:szCs w:val="22"/>
        </w:rPr>
        <w:t>Open Enrollment Transportation</w:t>
      </w:r>
      <w:r w:rsidR="00A54FD7" w:rsidRPr="001F6610">
        <w:rPr>
          <w:rFonts w:asciiTheme="minorHAnsi" w:hAnsiTheme="minorHAnsi" w:cstheme="minorHAnsi"/>
          <w:b/>
          <w:color w:val="262828"/>
          <w:sz w:val="22"/>
          <w:szCs w:val="22"/>
        </w:rPr>
        <w:t>:</w:t>
      </w:r>
      <w:r w:rsidR="00A54FD7" w:rsidRPr="001F6610">
        <w:rPr>
          <w:rFonts w:asciiTheme="minorHAnsi" w:hAnsiTheme="minorHAnsi" w:cstheme="minorHAnsi"/>
          <w:color w:val="262828"/>
          <w:sz w:val="22"/>
          <w:szCs w:val="22"/>
        </w:rPr>
        <w:t xml:space="preserve"> Strikes requirements that a sending and receiving district agree to arrangements</w:t>
      </w:r>
      <w:r w:rsidR="00A54FD7" w:rsidRPr="008723EC">
        <w:rPr>
          <w:rFonts w:asciiTheme="minorHAnsi" w:hAnsiTheme="minorHAnsi" w:cstheme="minorHAnsi"/>
          <w:color w:val="262828"/>
          <w:sz w:val="22"/>
          <w:szCs w:val="22"/>
        </w:rPr>
        <w:t xml:space="preserve"> for transportation for an open-enrolled student. See similar SF 29.</w:t>
      </w:r>
      <w:r w:rsidR="00923320">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8723EC" w:rsidRPr="008723EC">
        <w:rPr>
          <w:rFonts w:asciiTheme="minorHAnsi" w:hAnsiTheme="minorHAnsi" w:cstheme="minorHAnsi"/>
          <w:color w:val="262828"/>
          <w:sz w:val="22"/>
          <w:szCs w:val="22"/>
        </w:rPr>
        <w:t xml:space="preserve"> opposes this bill.</w:t>
      </w:r>
    </w:p>
    <w:p w:rsidR="00447C4F" w:rsidRPr="008723EC" w:rsidRDefault="00447C4F" w:rsidP="00D43C3F">
      <w:pPr>
        <w:pStyle w:val="NormalWeb"/>
        <w:spacing w:before="0" w:beforeAutospacing="0" w:after="0" w:afterAutospacing="0"/>
        <w:rPr>
          <w:rFonts w:asciiTheme="minorHAnsi" w:hAnsiTheme="minorHAnsi" w:cstheme="minorHAnsi"/>
          <w:color w:val="262828"/>
          <w:sz w:val="22"/>
          <w:szCs w:val="22"/>
        </w:rPr>
      </w:pPr>
    </w:p>
    <w:p w:rsidR="00447C4F" w:rsidRPr="008723EC" w:rsidRDefault="00447C4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House State Government Committee</w:t>
      </w:r>
    </w:p>
    <w:p w:rsidR="00447C4F" w:rsidRPr="008723EC" w:rsidRDefault="00BD195C" w:rsidP="00D43C3F">
      <w:pPr>
        <w:pStyle w:val="NormalWeb"/>
        <w:spacing w:before="0" w:beforeAutospacing="0" w:after="0" w:afterAutospacing="0"/>
        <w:rPr>
          <w:rFonts w:asciiTheme="minorHAnsi" w:hAnsiTheme="minorHAnsi" w:cstheme="minorHAnsi"/>
          <w:color w:val="262828"/>
          <w:sz w:val="22"/>
          <w:szCs w:val="22"/>
        </w:rPr>
      </w:pPr>
      <w:hyperlink r:id="rId29" w:tgtFrame="_blank" w:history="1">
        <w:r w:rsidR="008A7F55" w:rsidRPr="008A7F55">
          <w:rPr>
            <w:rStyle w:val="Hyperlink"/>
            <w:rFonts w:asciiTheme="minorHAnsi" w:hAnsiTheme="minorHAnsi" w:cstheme="minorHAnsi"/>
            <w:b/>
            <w:sz w:val="22"/>
            <w:szCs w:val="22"/>
          </w:rPr>
          <w:t>HF 2</w:t>
        </w:r>
      </w:hyperlink>
      <w:r w:rsidR="008A7F55">
        <w:t xml:space="preserve"> </w:t>
      </w:r>
      <w:r w:rsidR="008723EC" w:rsidRPr="008723EC">
        <w:rPr>
          <w:rFonts w:asciiTheme="minorHAnsi" w:hAnsiTheme="minorHAnsi" w:cstheme="minorHAnsi"/>
          <w:b/>
          <w:color w:val="262828"/>
          <w:sz w:val="22"/>
          <w:szCs w:val="22"/>
        </w:rPr>
        <w:t>Public Fund Investment</w:t>
      </w:r>
      <w:r w:rsidR="00447C4F" w:rsidRPr="008723EC">
        <w:rPr>
          <w:rFonts w:asciiTheme="minorHAnsi" w:hAnsiTheme="minorHAnsi" w:cstheme="minorHAnsi"/>
          <w:b/>
          <w:color w:val="262828"/>
          <w:sz w:val="22"/>
          <w:szCs w:val="22"/>
        </w:rPr>
        <w:t>:</w:t>
      </w:r>
      <w:r w:rsidR="00923320">
        <w:rPr>
          <w:rFonts w:asciiTheme="minorHAnsi" w:hAnsiTheme="minorHAnsi" w:cstheme="minorHAnsi"/>
          <w:color w:val="262828"/>
          <w:sz w:val="22"/>
          <w:szCs w:val="22"/>
        </w:rPr>
        <w:t xml:space="preserve"> </w:t>
      </w:r>
      <w:r w:rsidR="00447C4F" w:rsidRPr="008723EC">
        <w:rPr>
          <w:rFonts w:asciiTheme="minorHAnsi" w:hAnsiTheme="minorHAnsi" w:cstheme="minorHAnsi"/>
          <w:color w:val="262828"/>
          <w:sz w:val="22"/>
          <w:szCs w:val="22"/>
        </w:rPr>
        <w:t>Restricts IPERS and other retirement systems and the Regents from contracting with public funds managers that take actions based on economic boycotts, or environmental or social criteria that is not solely based on the financial interest of the funds and the beneficiaries. Defines companies involved in the fossil fuel, firearms, ammunition, agriculture, timber and mining industries as protected. Includes other definitions. Bans granting proxy authority that violates this condition. Bans investments in companies that are engaged in economic boycotts. Bans state banks and credit unions from using theses improper factors in loan decisions. Gives the Attorney General enforcement powers.</w:t>
      </w:r>
      <w:r w:rsidR="00923320">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Pr>
          <w:rFonts w:asciiTheme="minorHAnsi" w:hAnsiTheme="minorHAnsi" w:cstheme="minorHAnsi"/>
          <w:color w:val="262828"/>
          <w:sz w:val="22"/>
          <w:szCs w:val="22"/>
        </w:rPr>
        <w:t xml:space="preserve"> is opposed. </w:t>
      </w:r>
    </w:p>
    <w:p w:rsidR="00A54FD7" w:rsidRPr="008723EC" w:rsidRDefault="00A54FD7" w:rsidP="00D43C3F">
      <w:pPr>
        <w:pStyle w:val="NormalWeb"/>
        <w:spacing w:before="0" w:beforeAutospacing="0" w:after="0" w:afterAutospacing="0"/>
        <w:rPr>
          <w:rFonts w:asciiTheme="minorHAnsi" w:hAnsiTheme="minorHAnsi" w:cstheme="minorHAnsi"/>
          <w:color w:val="262828"/>
          <w:sz w:val="22"/>
          <w:szCs w:val="22"/>
        </w:rPr>
      </w:pPr>
    </w:p>
    <w:p w:rsidR="00A54FD7" w:rsidRPr="00CF6F29" w:rsidRDefault="00A54FD7" w:rsidP="00D43C3F">
      <w:pPr>
        <w:pStyle w:val="NormalWeb"/>
        <w:spacing w:before="0" w:beforeAutospacing="0" w:after="0" w:afterAutospacing="0"/>
        <w:rPr>
          <w:rFonts w:asciiTheme="minorHAnsi" w:hAnsiTheme="minorHAnsi" w:cstheme="minorHAnsi"/>
          <w:b/>
          <w:color w:val="262828"/>
          <w:sz w:val="22"/>
          <w:szCs w:val="22"/>
        </w:rPr>
      </w:pPr>
      <w:r w:rsidRPr="00CF6F29">
        <w:rPr>
          <w:rFonts w:asciiTheme="minorHAnsi" w:hAnsiTheme="minorHAnsi" w:cstheme="minorHAnsi"/>
          <w:b/>
          <w:color w:val="262828"/>
          <w:sz w:val="22"/>
          <w:szCs w:val="22"/>
        </w:rPr>
        <w:t>House Transportation Committee</w:t>
      </w:r>
    </w:p>
    <w:p w:rsidR="00A54FD7" w:rsidRPr="00CF6F29" w:rsidRDefault="00BD195C" w:rsidP="00D43C3F">
      <w:pPr>
        <w:pStyle w:val="NormalWeb"/>
        <w:spacing w:before="0" w:beforeAutospacing="0" w:after="0" w:afterAutospacing="0"/>
        <w:rPr>
          <w:rFonts w:asciiTheme="minorHAnsi" w:hAnsiTheme="minorHAnsi" w:cstheme="minorHAnsi"/>
          <w:color w:val="262828"/>
          <w:sz w:val="22"/>
          <w:szCs w:val="22"/>
        </w:rPr>
      </w:pPr>
      <w:hyperlink r:id="rId30" w:tgtFrame="_blank" w:history="1">
        <w:r w:rsidR="008A7F55" w:rsidRPr="00CF6F29">
          <w:rPr>
            <w:rStyle w:val="Hyperlink"/>
            <w:rFonts w:asciiTheme="minorHAnsi" w:hAnsiTheme="minorHAnsi" w:cstheme="minorHAnsi"/>
            <w:b/>
            <w:sz w:val="22"/>
            <w:szCs w:val="22"/>
          </w:rPr>
          <w:t>HSB 26</w:t>
        </w:r>
      </w:hyperlink>
      <w:r w:rsidR="00A54FD7" w:rsidRPr="00CF6F29">
        <w:rPr>
          <w:rFonts w:asciiTheme="minorHAnsi" w:hAnsiTheme="minorHAnsi" w:cstheme="minorHAnsi"/>
          <w:b/>
          <w:color w:val="262828"/>
          <w:sz w:val="22"/>
          <w:szCs w:val="22"/>
        </w:rPr>
        <w:t xml:space="preserve"> Driving Tests:</w:t>
      </w:r>
      <w:r w:rsidR="00A54FD7" w:rsidRPr="00CF6F29">
        <w:rPr>
          <w:rFonts w:asciiTheme="minorHAnsi" w:hAnsiTheme="minorHAnsi" w:cstheme="minorHAnsi"/>
          <w:color w:val="262828"/>
          <w:sz w:val="22"/>
          <w:szCs w:val="22"/>
        </w:rPr>
        <w:t xml:space="preserve"> Allows persons qualified to give behind-the-wheel driving instruction but who are not licensed teachers to administer a final field driving test.</w:t>
      </w:r>
      <w:r w:rsidR="00923320" w:rsidRPr="00CF6F29">
        <w:rPr>
          <w:rFonts w:asciiTheme="minorHAnsi" w:hAnsiTheme="minorHAnsi" w:cstheme="minorHAnsi"/>
          <w:color w:val="262828"/>
          <w:sz w:val="22"/>
          <w:szCs w:val="22"/>
        </w:rPr>
        <w:t xml:space="preserve"> </w:t>
      </w:r>
      <w:r w:rsidR="00A54FD7" w:rsidRPr="00CF6F29">
        <w:rPr>
          <w:rFonts w:asciiTheme="minorHAnsi" w:hAnsiTheme="minorHAnsi" w:cstheme="minorHAnsi"/>
          <w:color w:val="262828"/>
          <w:sz w:val="22"/>
          <w:szCs w:val="22"/>
        </w:rPr>
        <w:t>See SSB 1028.</w:t>
      </w:r>
      <w:r w:rsidR="00923320" w:rsidRPr="00CF6F29">
        <w:rPr>
          <w:rFonts w:asciiTheme="minorHAnsi" w:hAnsiTheme="minorHAnsi" w:cstheme="minorHAnsi"/>
          <w:color w:val="262828"/>
          <w:sz w:val="22"/>
          <w:szCs w:val="22"/>
        </w:rPr>
        <w:t xml:space="preserve"> </w:t>
      </w:r>
      <w:r w:rsidR="00A54FD7" w:rsidRPr="00CF6F29">
        <w:rPr>
          <w:rFonts w:asciiTheme="minorHAnsi" w:hAnsiTheme="minorHAnsi" w:cstheme="minorHAnsi"/>
          <w:color w:val="262828"/>
          <w:sz w:val="22"/>
          <w:szCs w:val="22"/>
        </w:rPr>
        <w:t xml:space="preserve">Subcommittee of Wood, </w:t>
      </w:r>
      <w:proofErr w:type="spellStart"/>
      <w:r w:rsidR="00A54FD7" w:rsidRPr="00CF6F29">
        <w:rPr>
          <w:rFonts w:asciiTheme="minorHAnsi" w:hAnsiTheme="minorHAnsi" w:cstheme="minorHAnsi"/>
          <w:color w:val="262828"/>
          <w:sz w:val="22"/>
          <w:szCs w:val="22"/>
        </w:rPr>
        <w:t>Bagniewski</w:t>
      </w:r>
      <w:proofErr w:type="spellEnd"/>
      <w:r w:rsidR="00A54FD7" w:rsidRPr="00CF6F29">
        <w:rPr>
          <w:rFonts w:asciiTheme="minorHAnsi" w:hAnsiTheme="minorHAnsi" w:cstheme="minorHAnsi"/>
          <w:color w:val="262828"/>
          <w:sz w:val="22"/>
          <w:szCs w:val="22"/>
        </w:rPr>
        <w:t>, Sorenson.</w:t>
      </w:r>
      <w:r w:rsidR="00923320" w:rsidRPr="00CF6F29">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sidRPr="00CF6F29">
        <w:rPr>
          <w:rFonts w:asciiTheme="minorHAnsi" w:hAnsiTheme="minorHAnsi" w:cstheme="minorHAnsi"/>
          <w:color w:val="262828"/>
          <w:sz w:val="22"/>
          <w:szCs w:val="22"/>
        </w:rPr>
        <w:t xml:space="preserve"> is undecided. </w:t>
      </w:r>
    </w:p>
    <w:p w:rsidR="00D43C3F" w:rsidRPr="00CF6F29" w:rsidRDefault="00D43C3F" w:rsidP="00D43C3F">
      <w:pPr>
        <w:pStyle w:val="NormalWeb"/>
        <w:spacing w:before="0" w:beforeAutospacing="0" w:after="0" w:afterAutospacing="0"/>
        <w:rPr>
          <w:rFonts w:asciiTheme="minorHAnsi" w:hAnsiTheme="minorHAnsi" w:cstheme="minorHAnsi"/>
          <w:color w:val="262828"/>
          <w:sz w:val="22"/>
          <w:szCs w:val="22"/>
        </w:rPr>
      </w:pPr>
    </w:p>
    <w:p w:rsidR="00A54FD7" w:rsidRPr="00CF6F29" w:rsidRDefault="00A54FD7" w:rsidP="00D43C3F">
      <w:pPr>
        <w:pStyle w:val="NormalWeb"/>
        <w:spacing w:before="0" w:beforeAutospacing="0" w:after="0" w:afterAutospacing="0"/>
        <w:rPr>
          <w:rFonts w:asciiTheme="minorHAnsi" w:hAnsiTheme="minorHAnsi" w:cstheme="minorHAnsi"/>
          <w:b/>
          <w:color w:val="262828"/>
          <w:sz w:val="22"/>
          <w:szCs w:val="22"/>
        </w:rPr>
      </w:pPr>
      <w:r w:rsidRPr="00CF6F29">
        <w:rPr>
          <w:rFonts w:asciiTheme="minorHAnsi" w:hAnsiTheme="minorHAnsi" w:cstheme="minorHAnsi"/>
          <w:b/>
          <w:color w:val="262828"/>
          <w:sz w:val="22"/>
          <w:szCs w:val="22"/>
        </w:rPr>
        <w:t>Senate Education Committee</w:t>
      </w:r>
    </w:p>
    <w:p w:rsidR="00447C4F" w:rsidRPr="00CF6F29" w:rsidRDefault="00BD195C" w:rsidP="00D43C3F">
      <w:pPr>
        <w:pStyle w:val="NormalWeb"/>
        <w:spacing w:before="0" w:beforeAutospacing="0" w:after="0" w:afterAutospacing="0"/>
        <w:rPr>
          <w:rFonts w:asciiTheme="minorHAnsi" w:hAnsiTheme="minorHAnsi" w:cstheme="minorHAnsi"/>
          <w:color w:val="262828"/>
          <w:sz w:val="22"/>
          <w:szCs w:val="22"/>
        </w:rPr>
      </w:pPr>
      <w:hyperlink r:id="rId31" w:tgtFrame="_blank" w:history="1">
        <w:r w:rsidR="00790D3D" w:rsidRPr="00CF6F29">
          <w:rPr>
            <w:rStyle w:val="Hyperlink"/>
            <w:rFonts w:asciiTheme="minorHAnsi" w:hAnsiTheme="minorHAnsi" w:cstheme="minorHAnsi"/>
            <w:b/>
            <w:sz w:val="22"/>
            <w:szCs w:val="22"/>
          </w:rPr>
          <w:t>SF 8</w:t>
        </w:r>
      </w:hyperlink>
      <w:r w:rsidR="002A36B0" w:rsidRPr="00CF6F29">
        <w:rPr>
          <w:rFonts w:asciiTheme="minorHAnsi" w:hAnsiTheme="minorHAnsi" w:cstheme="minorHAnsi"/>
          <w:b/>
          <w:sz w:val="22"/>
          <w:szCs w:val="22"/>
        </w:rPr>
        <w:t xml:space="preserve"> Core Curriculum</w:t>
      </w:r>
      <w:r w:rsidR="008723EC" w:rsidRPr="00CF6F29">
        <w:rPr>
          <w:rFonts w:asciiTheme="minorHAnsi" w:hAnsiTheme="minorHAnsi" w:cstheme="minorHAnsi"/>
          <w:b/>
          <w:sz w:val="22"/>
          <w:szCs w:val="22"/>
        </w:rPr>
        <w:t>:</w:t>
      </w:r>
      <w:r w:rsidR="002A36B0" w:rsidRPr="00CF6F29">
        <w:rPr>
          <w:rFonts w:asciiTheme="minorHAnsi" w:hAnsiTheme="minorHAnsi" w:cstheme="minorHAnsi"/>
          <w:b/>
          <w:sz w:val="22"/>
          <w:szCs w:val="22"/>
        </w:rPr>
        <w:t xml:space="preserve"> </w:t>
      </w:r>
      <w:r w:rsidR="002A36B0" w:rsidRPr="00CF6F29">
        <w:rPr>
          <w:rFonts w:asciiTheme="minorHAnsi" w:hAnsiTheme="minorHAnsi" w:cstheme="minorHAnsi"/>
          <w:sz w:val="22"/>
          <w:szCs w:val="22"/>
        </w:rPr>
        <w:t>Eliminates references to the Iowa Core Curriculum. Directs the State B</w:t>
      </w:r>
      <w:r w:rsidR="005A13B9" w:rsidRPr="00CF6F29">
        <w:rPr>
          <w:rFonts w:asciiTheme="minorHAnsi" w:hAnsiTheme="minorHAnsi" w:cstheme="minorHAnsi"/>
          <w:sz w:val="22"/>
          <w:szCs w:val="22"/>
        </w:rPr>
        <w:t>O</w:t>
      </w:r>
      <w:r w:rsidR="002A36B0" w:rsidRPr="00CF6F29">
        <w:rPr>
          <w:rFonts w:asciiTheme="minorHAnsi" w:hAnsiTheme="minorHAnsi" w:cstheme="minorHAnsi"/>
          <w:sz w:val="22"/>
          <w:szCs w:val="22"/>
        </w:rPr>
        <w:t xml:space="preserve">E to adopt standards on HS graduation, academics and related matters. Makes corresponding changes. Subcommittee </w:t>
      </w:r>
      <w:proofErr w:type="spellStart"/>
      <w:r w:rsidR="00A54FD7" w:rsidRPr="00CF6F29">
        <w:rPr>
          <w:rFonts w:asciiTheme="minorHAnsi" w:hAnsiTheme="minorHAnsi" w:cstheme="minorHAnsi"/>
          <w:color w:val="262828"/>
          <w:sz w:val="22"/>
          <w:szCs w:val="22"/>
        </w:rPr>
        <w:t>Zaun</w:t>
      </w:r>
      <w:proofErr w:type="spellEnd"/>
      <w:r w:rsidR="00A54FD7" w:rsidRPr="00CF6F29">
        <w:rPr>
          <w:rFonts w:asciiTheme="minorHAnsi" w:hAnsiTheme="minorHAnsi" w:cstheme="minorHAnsi"/>
          <w:color w:val="262828"/>
          <w:sz w:val="22"/>
          <w:szCs w:val="22"/>
        </w:rPr>
        <w:t xml:space="preserve"> (C), Donahue, Garrett </w:t>
      </w:r>
      <w:r w:rsidR="00740CED">
        <w:rPr>
          <w:rFonts w:asciiTheme="minorHAnsi" w:hAnsiTheme="minorHAnsi" w:cstheme="minorHAnsi"/>
          <w:color w:val="262828"/>
          <w:sz w:val="22"/>
          <w:szCs w:val="22"/>
        </w:rPr>
        <w:t>RSAI</w:t>
      </w:r>
      <w:r w:rsidR="005A13B9" w:rsidRPr="00CF6F29">
        <w:rPr>
          <w:rFonts w:asciiTheme="minorHAnsi" w:hAnsiTheme="minorHAnsi" w:cstheme="minorHAnsi"/>
          <w:color w:val="262828"/>
          <w:sz w:val="22"/>
          <w:szCs w:val="22"/>
        </w:rPr>
        <w:t xml:space="preserve"> is opposed.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447C4F" w:rsidRPr="00CF6F29" w:rsidRDefault="00BD195C" w:rsidP="00D43C3F">
      <w:pPr>
        <w:pStyle w:val="NormalWeb"/>
        <w:spacing w:before="0" w:beforeAutospacing="0" w:after="0" w:afterAutospacing="0"/>
        <w:rPr>
          <w:rFonts w:asciiTheme="minorHAnsi" w:hAnsiTheme="minorHAnsi" w:cstheme="minorHAnsi"/>
          <w:color w:val="262828"/>
          <w:sz w:val="22"/>
          <w:szCs w:val="22"/>
        </w:rPr>
      </w:pPr>
      <w:hyperlink r:id="rId32" w:tgtFrame="_blank" w:history="1">
        <w:r w:rsidR="00790D3D" w:rsidRPr="00CF6F29">
          <w:rPr>
            <w:rStyle w:val="Hyperlink"/>
            <w:rFonts w:asciiTheme="minorHAnsi" w:hAnsiTheme="minorHAnsi" w:cstheme="minorHAnsi"/>
            <w:b/>
            <w:sz w:val="22"/>
            <w:szCs w:val="22"/>
          </w:rPr>
          <w:t>SF 9</w:t>
        </w:r>
      </w:hyperlink>
      <w:r w:rsidR="002A36B0" w:rsidRPr="00CF6F29">
        <w:rPr>
          <w:rFonts w:asciiTheme="minorHAnsi" w:hAnsiTheme="minorHAnsi" w:cstheme="minorHAnsi"/>
          <w:b/>
          <w:sz w:val="22"/>
          <w:szCs w:val="22"/>
        </w:rPr>
        <w:t xml:space="preserve"> Open Enrollment MS</w:t>
      </w:r>
      <w:r w:rsidR="008723EC" w:rsidRPr="00CF6F29">
        <w:rPr>
          <w:rFonts w:asciiTheme="minorHAnsi" w:hAnsiTheme="minorHAnsi" w:cstheme="minorHAnsi"/>
          <w:b/>
          <w:sz w:val="22"/>
          <w:szCs w:val="22"/>
        </w:rPr>
        <w:t>A:</w:t>
      </w:r>
      <w:r w:rsidR="002A36B0" w:rsidRPr="00CF6F29">
        <w:rPr>
          <w:rFonts w:asciiTheme="minorHAnsi" w:hAnsiTheme="minorHAnsi" w:cstheme="minorHAnsi"/>
          <w:sz w:val="22"/>
          <w:szCs w:val="22"/>
        </w:rPr>
        <w:t xml:space="preserve"> Allows the School Budget Review Committee to approve supplemental aid to schools if 35% of the students in the district</w:t>
      </w:r>
      <w:r w:rsidR="00AB3B27">
        <w:rPr>
          <w:rFonts w:asciiTheme="minorHAnsi" w:hAnsiTheme="minorHAnsi" w:cstheme="minorHAnsi"/>
          <w:sz w:val="22"/>
          <w:szCs w:val="22"/>
        </w:rPr>
        <w:t xml:space="preserve"> are open enrolled. Excludes on</w:t>
      </w:r>
      <w:r w:rsidR="002A36B0" w:rsidRPr="00CF6F29">
        <w:rPr>
          <w:rFonts w:asciiTheme="minorHAnsi" w:hAnsiTheme="minorHAnsi" w:cstheme="minorHAnsi"/>
          <w:sz w:val="22"/>
          <w:szCs w:val="22"/>
        </w:rPr>
        <w:t>line open enrollment. Includes other requirements. Subcommitt</w:t>
      </w:r>
      <w:r w:rsidR="00923575" w:rsidRPr="00CF6F29">
        <w:rPr>
          <w:rFonts w:asciiTheme="minorHAnsi" w:hAnsiTheme="minorHAnsi" w:cstheme="minorHAnsi"/>
          <w:sz w:val="22"/>
          <w:szCs w:val="22"/>
        </w:rPr>
        <w:t>e</w:t>
      </w:r>
      <w:r w:rsidR="002A36B0" w:rsidRPr="00CF6F29">
        <w:rPr>
          <w:rFonts w:asciiTheme="minorHAnsi" w:hAnsiTheme="minorHAnsi" w:cstheme="minorHAnsi"/>
          <w:sz w:val="22"/>
          <w:szCs w:val="22"/>
        </w:rPr>
        <w:t xml:space="preserve">e </w:t>
      </w:r>
      <w:proofErr w:type="spellStart"/>
      <w:r w:rsidR="00A54FD7" w:rsidRPr="00CF6F29">
        <w:rPr>
          <w:rFonts w:asciiTheme="minorHAnsi" w:hAnsiTheme="minorHAnsi" w:cstheme="minorHAnsi"/>
          <w:color w:val="262828"/>
          <w:sz w:val="22"/>
          <w:szCs w:val="22"/>
        </w:rPr>
        <w:t>Zaun</w:t>
      </w:r>
      <w:proofErr w:type="spellEnd"/>
      <w:r w:rsidR="00A54FD7" w:rsidRPr="00CF6F29">
        <w:rPr>
          <w:rFonts w:asciiTheme="minorHAnsi" w:hAnsiTheme="minorHAnsi" w:cstheme="minorHAnsi"/>
          <w:color w:val="262828"/>
          <w:sz w:val="22"/>
          <w:szCs w:val="22"/>
        </w:rPr>
        <w:t xml:space="preserve"> (C), </w:t>
      </w:r>
      <w:proofErr w:type="spellStart"/>
      <w:r w:rsidR="00A54FD7" w:rsidRPr="00CF6F29">
        <w:rPr>
          <w:rFonts w:asciiTheme="minorHAnsi" w:hAnsiTheme="minorHAnsi" w:cstheme="minorHAnsi"/>
          <w:color w:val="262828"/>
          <w:sz w:val="22"/>
          <w:szCs w:val="22"/>
        </w:rPr>
        <w:t>Celsi</w:t>
      </w:r>
      <w:proofErr w:type="spellEnd"/>
      <w:r w:rsidR="00A54FD7" w:rsidRPr="00CF6F29">
        <w:rPr>
          <w:rFonts w:asciiTheme="minorHAnsi" w:hAnsiTheme="minorHAnsi" w:cstheme="minorHAnsi"/>
          <w:color w:val="262828"/>
          <w:sz w:val="22"/>
          <w:szCs w:val="22"/>
        </w:rPr>
        <w:t xml:space="preserve">, </w:t>
      </w:r>
      <w:proofErr w:type="spellStart"/>
      <w:r w:rsidR="00A54FD7" w:rsidRPr="00CF6F29">
        <w:rPr>
          <w:rFonts w:asciiTheme="minorHAnsi" w:hAnsiTheme="minorHAnsi" w:cstheme="minorHAnsi"/>
          <w:color w:val="262828"/>
          <w:sz w:val="22"/>
          <w:szCs w:val="22"/>
        </w:rPr>
        <w:t>Cournoyer</w:t>
      </w:r>
      <w:proofErr w:type="spellEnd"/>
      <w:r w:rsidR="005A13B9" w:rsidRPr="00CF6F29">
        <w:rPr>
          <w:rFonts w:asciiTheme="minorHAnsi" w:hAnsiTheme="minorHAnsi" w:cstheme="minorHAnsi"/>
          <w:color w:val="262828"/>
          <w:sz w:val="22"/>
          <w:szCs w:val="22"/>
        </w:rPr>
        <w:t>.</w:t>
      </w:r>
      <w:r w:rsidR="00923320" w:rsidRPr="00CF6F29">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sidRPr="00CF6F29">
        <w:rPr>
          <w:rFonts w:asciiTheme="minorHAnsi" w:hAnsiTheme="minorHAnsi" w:cstheme="minorHAnsi"/>
          <w:color w:val="262828"/>
          <w:sz w:val="22"/>
          <w:szCs w:val="22"/>
        </w:rPr>
        <w:t xml:space="preserve"> is undecided.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447C4F" w:rsidRPr="00CF6F29" w:rsidRDefault="00BD195C" w:rsidP="00D43C3F">
      <w:pPr>
        <w:pStyle w:val="NormalWeb"/>
        <w:spacing w:before="0" w:beforeAutospacing="0" w:after="0" w:afterAutospacing="0"/>
        <w:rPr>
          <w:rFonts w:asciiTheme="minorHAnsi" w:hAnsiTheme="minorHAnsi" w:cstheme="minorHAnsi"/>
          <w:color w:val="262828"/>
          <w:sz w:val="22"/>
          <w:szCs w:val="22"/>
        </w:rPr>
      </w:pPr>
      <w:hyperlink r:id="rId33" w:tgtFrame="_blank" w:history="1">
        <w:r w:rsidR="00790D3D" w:rsidRPr="00CF6F29">
          <w:rPr>
            <w:rStyle w:val="Hyperlink"/>
            <w:rFonts w:asciiTheme="minorHAnsi" w:hAnsiTheme="minorHAnsi" w:cstheme="minorHAnsi"/>
            <w:b/>
            <w:sz w:val="22"/>
            <w:szCs w:val="22"/>
          </w:rPr>
          <w:t>SF 12</w:t>
        </w:r>
      </w:hyperlink>
      <w:r w:rsidR="002A36B0" w:rsidRPr="00CF6F29">
        <w:rPr>
          <w:rFonts w:asciiTheme="minorHAnsi" w:hAnsiTheme="minorHAnsi" w:cstheme="minorHAnsi"/>
          <w:b/>
          <w:sz w:val="22"/>
          <w:szCs w:val="22"/>
        </w:rPr>
        <w:t xml:space="preserve"> Admin </w:t>
      </w:r>
      <w:r w:rsidR="008723EC" w:rsidRPr="00CF6F29">
        <w:rPr>
          <w:rFonts w:asciiTheme="minorHAnsi" w:hAnsiTheme="minorHAnsi" w:cstheme="minorHAnsi"/>
          <w:b/>
          <w:sz w:val="22"/>
          <w:szCs w:val="22"/>
        </w:rPr>
        <w:t xml:space="preserve">Budget </w:t>
      </w:r>
      <w:r w:rsidR="002A36B0" w:rsidRPr="00CF6F29">
        <w:rPr>
          <w:rFonts w:asciiTheme="minorHAnsi" w:hAnsiTheme="minorHAnsi" w:cstheme="minorHAnsi"/>
          <w:b/>
          <w:sz w:val="22"/>
          <w:szCs w:val="22"/>
        </w:rPr>
        <w:t>Limitation</w:t>
      </w:r>
      <w:r w:rsidR="002A36B0" w:rsidRPr="00CF6F29">
        <w:rPr>
          <w:rFonts w:asciiTheme="minorHAnsi" w:hAnsiTheme="minorHAnsi" w:cstheme="minorHAnsi"/>
          <w:sz w:val="22"/>
          <w:szCs w:val="22"/>
        </w:rPr>
        <w:t>:</w:t>
      </w:r>
      <w:r w:rsidR="00923320" w:rsidRPr="00CF6F29">
        <w:rPr>
          <w:rFonts w:asciiTheme="minorHAnsi" w:hAnsiTheme="minorHAnsi" w:cstheme="minorHAnsi"/>
          <w:sz w:val="22"/>
          <w:szCs w:val="22"/>
        </w:rPr>
        <w:t xml:space="preserve"> </w:t>
      </w:r>
      <w:r w:rsidR="002A36B0" w:rsidRPr="00CF6F29">
        <w:rPr>
          <w:rFonts w:asciiTheme="minorHAnsi" w:hAnsiTheme="minorHAnsi" w:cstheme="minorHAnsi"/>
          <w:sz w:val="22"/>
          <w:szCs w:val="22"/>
        </w:rPr>
        <w:t xml:space="preserve">Limits the administration costs for schools to 5% of the budget. </w:t>
      </w:r>
      <w:r w:rsidR="008723EC" w:rsidRPr="00CF6F29">
        <w:rPr>
          <w:rFonts w:asciiTheme="minorHAnsi" w:hAnsiTheme="minorHAnsi" w:cstheme="minorHAnsi"/>
          <w:sz w:val="22"/>
          <w:szCs w:val="22"/>
        </w:rPr>
        <w:t xml:space="preserve">Subcommittee </w:t>
      </w:r>
      <w:proofErr w:type="spellStart"/>
      <w:r w:rsidR="00A54FD7" w:rsidRPr="00CF6F29">
        <w:rPr>
          <w:rFonts w:asciiTheme="minorHAnsi" w:hAnsiTheme="minorHAnsi" w:cstheme="minorHAnsi"/>
          <w:color w:val="262828"/>
          <w:sz w:val="22"/>
          <w:szCs w:val="22"/>
        </w:rPr>
        <w:t>Zaun</w:t>
      </w:r>
      <w:proofErr w:type="spellEnd"/>
      <w:r w:rsidR="00A54FD7" w:rsidRPr="00CF6F29">
        <w:rPr>
          <w:rFonts w:asciiTheme="minorHAnsi" w:hAnsiTheme="minorHAnsi" w:cstheme="minorHAnsi"/>
          <w:color w:val="262828"/>
          <w:sz w:val="22"/>
          <w:szCs w:val="22"/>
        </w:rPr>
        <w:t xml:space="preserve"> (C), </w:t>
      </w:r>
      <w:proofErr w:type="spellStart"/>
      <w:r w:rsidR="00A54FD7" w:rsidRPr="00CF6F29">
        <w:rPr>
          <w:rFonts w:asciiTheme="minorHAnsi" w:hAnsiTheme="minorHAnsi" w:cstheme="minorHAnsi"/>
          <w:color w:val="262828"/>
          <w:sz w:val="22"/>
          <w:szCs w:val="22"/>
        </w:rPr>
        <w:t>Cournoyer</w:t>
      </w:r>
      <w:proofErr w:type="spellEnd"/>
      <w:r w:rsidR="00A54FD7" w:rsidRPr="00CF6F29">
        <w:rPr>
          <w:rFonts w:asciiTheme="minorHAnsi" w:hAnsiTheme="minorHAnsi" w:cstheme="minorHAnsi"/>
          <w:color w:val="262828"/>
          <w:sz w:val="22"/>
          <w:szCs w:val="22"/>
        </w:rPr>
        <w:t>, Giddens</w:t>
      </w:r>
      <w:r w:rsidR="005A13B9" w:rsidRPr="00CF6F29">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sidRPr="00CF6F29">
        <w:rPr>
          <w:rFonts w:asciiTheme="minorHAnsi" w:hAnsiTheme="minorHAnsi" w:cstheme="minorHAnsi"/>
          <w:color w:val="262828"/>
          <w:sz w:val="22"/>
          <w:szCs w:val="22"/>
        </w:rPr>
        <w:t xml:space="preserve"> is opposed.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447C4F" w:rsidRPr="00CF6F29" w:rsidRDefault="00BD195C" w:rsidP="00D43C3F">
      <w:pPr>
        <w:pStyle w:val="NormalWeb"/>
        <w:spacing w:before="0" w:beforeAutospacing="0" w:after="0" w:afterAutospacing="0"/>
        <w:rPr>
          <w:rFonts w:asciiTheme="minorHAnsi" w:hAnsiTheme="minorHAnsi" w:cstheme="minorHAnsi"/>
          <w:color w:val="262828"/>
          <w:sz w:val="22"/>
          <w:szCs w:val="22"/>
        </w:rPr>
      </w:pPr>
      <w:hyperlink r:id="rId34" w:tgtFrame="_blank" w:history="1">
        <w:r w:rsidR="00790D3D" w:rsidRPr="00CF6F29">
          <w:rPr>
            <w:rStyle w:val="Hyperlink"/>
            <w:rFonts w:asciiTheme="minorHAnsi" w:hAnsiTheme="minorHAnsi" w:cstheme="minorHAnsi"/>
            <w:b/>
            <w:sz w:val="22"/>
            <w:szCs w:val="22"/>
          </w:rPr>
          <w:t>SF 29</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Open Enrollment</w:t>
      </w:r>
      <w:r w:rsidR="008723EC" w:rsidRPr="00CF6F29">
        <w:rPr>
          <w:rFonts w:asciiTheme="minorHAnsi" w:hAnsiTheme="minorHAnsi" w:cstheme="minorHAnsi"/>
          <w:sz w:val="22"/>
          <w:szCs w:val="22"/>
        </w:rPr>
        <w:t xml:space="preserve"> Transportation: </w:t>
      </w:r>
      <w:r w:rsidR="002A36B0" w:rsidRPr="00CF6F29">
        <w:rPr>
          <w:rFonts w:asciiTheme="minorHAnsi" w:hAnsiTheme="minorHAnsi" w:cstheme="minorHAnsi"/>
          <w:sz w:val="22"/>
          <w:szCs w:val="22"/>
        </w:rPr>
        <w:t>Strikes requirements that a sending and receiving district agree to arrangements for transportation for an open-enrolled student.</w:t>
      </w:r>
      <w:r w:rsidR="00923320" w:rsidRPr="00CF6F29">
        <w:rPr>
          <w:rFonts w:asciiTheme="minorHAnsi" w:hAnsiTheme="minorHAnsi" w:cstheme="minorHAnsi"/>
          <w:sz w:val="22"/>
          <w:szCs w:val="22"/>
        </w:rPr>
        <w:t xml:space="preserve"> </w:t>
      </w:r>
      <w:r w:rsidR="008723EC" w:rsidRPr="00CF6F29">
        <w:rPr>
          <w:rFonts w:asciiTheme="minorHAnsi" w:hAnsiTheme="minorHAnsi" w:cstheme="minorHAnsi"/>
          <w:color w:val="262828"/>
          <w:sz w:val="22"/>
          <w:szCs w:val="22"/>
        </w:rPr>
        <w:t xml:space="preserve">Subcommittee </w:t>
      </w:r>
      <w:proofErr w:type="spellStart"/>
      <w:r w:rsidR="008723EC" w:rsidRPr="00CF6F29">
        <w:rPr>
          <w:rFonts w:asciiTheme="minorHAnsi" w:hAnsiTheme="minorHAnsi" w:cstheme="minorHAnsi"/>
          <w:color w:val="262828"/>
          <w:sz w:val="22"/>
          <w:szCs w:val="22"/>
        </w:rPr>
        <w:t>R</w:t>
      </w:r>
      <w:r w:rsidR="00A54FD7" w:rsidRPr="00CF6F29">
        <w:rPr>
          <w:rFonts w:asciiTheme="minorHAnsi" w:hAnsiTheme="minorHAnsi" w:cstheme="minorHAnsi"/>
          <w:color w:val="262828"/>
          <w:sz w:val="22"/>
          <w:szCs w:val="22"/>
        </w:rPr>
        <w:t>ozenboom</w:t>
      </w:r>
      <w:proofErr w:type="spellEnd"/>
      <w:r w:rsidR="00A54FD7" w:rsidRPr="00CF6F29">
        <w:rPr>
          <w:rFonts w:asciiTheme="minorHAnsi" w:hAnsiTheme="minorHAnsi" w:cstheme="minorHAnsi"/>
          <w:color w:val="262828"/>
          <w:sz w:val="22"/>
          <w:szCs w:val="22"/>
        </w:rPr>
        <w:t xml:space="preserve"> (C), </w:t>
      </w:r>
      <w:proofErr w:type="spellStart"/>
      <w:r w:rsidR="00A54FD7" w:rsidRPr="00CF6F29">
        <w:rPr>
          <w:rFonts w:asciiTheme="minorHAnsi" w:hAnsiTheme="minorHAnsi" w:cstheme="minorHAnsi"/>
          <w:color w:val="262828"/>
          <w:sz w:val="22"/>
          <w:szCs w:val="22"/>
        </w:rPr>
        <w:t>Celsi</w:t>
      </w:r>
      <w:proofErr w:type="spellEnd"/>
      <w:r w:rsidR="00A54FD7" w:rsidRPr="00CF6F29">
        <w:rPr>
          <w:rFonts w:asciiTheme="minorHAnsi" w:hAnsiTheme="minorHAnsi" w:cstheme="minorHAnsi"/>
          <w:color w:val="262828"/>
          <w:sz w:val="22"/>
          <w:szCs w:val="22"/>
        </w:rPr>
        <w:t>, Evans</w:t>
      </w:r>
      <w:r w:rsidR="005A13B9" w:rsidRPr="00CF6F29">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5A13B9" w:rsidRPr="00CF6F29">
        <w:rPr>
          <w:rFonts w:asciiTheme="minorHAnsi" w:hAnsiTheme="minorHAnsi" w:cstheme="minorHAnsi"/>
          <w:color w:val="262828"/>
          <w:sz w:val="22"/>
          <w:szCs w:val="22"/>
        </w:rPr>
        <w:t xml:space="preserve"> is opposed.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2A36B0" w:rsidRPr="00CF6F29" w:rsidRDefault="00BD195C" w:rsidP="00D43C3F">
      <w:pPr>
        <w:pStyle w:val="NormalWeb"/>
        <w:spacing w:before="0" w:beforeAutospacing="0" w:after="0" w:afterAutospacing="0"/>
        <w:rPr>
          <w:rFonts w:asciiTheme="minorHAnsi" w:hAnsiTheme="minorHAnsi" w:cstheme="minorHAnsi"/>
          <w:sz w:val="22"/>
          <w:szCs w:val="22"/>
        </w:rPr>
      </w:pPr>
      <w:hyperlink r:id="rId35" w:tgtFrame="_blank" w:history="1">
        <w:r w:rsidR="00CF6F29" w:rsidRPr="00CF6F29">
          <w:rPr>
            <w:rStyle w:val="Hyperlink"/>
            <w:rFonts w:asciiTheme="minorHAnsi" w:hAnsiTheme="minorHAnsi" w:cstheme="minorHAnsi"/>
            <w:b/>
            <w:sz w:val="22"/>
            <w:szCs w:val="22"/>
          </w:rPr>
          <w:t>SF 38</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Achievement Gap Work Group:</w:t>
      </w:r>
      <w:r w:rsidR="002A36B0" w:rsidRPr="00CF6F29">
        <w:rPr>
          <w:rFonts w:asciiTheme="minorHAnsi" w:hAnsiTheme="minorHAnsi" w:cstheme="minorHAnsi"/>
          <w:sz w:val="22"/>
          <w:szCs w:val="22"/>
        </w:rPr>
        <w:t xml:space="preserve"> Requires </w:t>
      </w:r>
      <w:r w:rsidR="008723EC" w:rsidRPr="00CF6F29">
        <w:rPr>
          <w:rFonts w:asciiTheme="minorHAnsi" w:hAnsiTheme="minorHAnsi" w:cstheme="minorHAnsi"/>
          <w:sz w:val="22"/>
          <w:szCs w:val="22"/>
        </w:rPr>
        <w:t>DE</w:t>
      </w:r>
      <w:r w:rsidR="002A36B0" w:rsidRPr="00CF6F29">
        <w:rPr>
          <w:rFonts w:asciiTheme="minorHAnsi" w:hAnsiTheme="minorHAnsi" w:cstheme="minorHAnsi"/>
          <w:sz w:val="22"/>
          <w:szCs w:val="22"/>
        </w:rPr>
        <w:t xml:space="preserve"> to convene a work group to study educational achievement gaps between racial and ethnic groups. Requires a report and recommendations by December 2023. </w:t>
      </w:r>
      <w:r w:rsidR="00740CED">
        <w:rPr>
          <w:rFonts w:asciiTheme="minorHAnsi" w:hAnsiTheme="minorHAnsi" w:cstheme="minorHAnsi"/>
          <w:sz w:val="22"/>
          <w:szCs w:val="22"/>
        </w:rPr>
        <w:t>RSAI</w:t>
      </w:r>
      <w:r w:rsidR="005A13B9" w:rsidRPr="00CF6F29">
        <w:rPr>
          <w:rFonts w:asciiTheme="minorHAnsi" w:hAnsiTheme="minorHAnsi" w:cstheme="minorHAnsi"/>
          <w:sz w:val="22"/>
          <w:szCs w:val="22"/>
        </w:rPr>
        <w:t xml:space="preserve"> supports.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2A36B0" w:rsidRPr="00CF6F29" w:rsidRDefault="00BD195C" w:rsidP="00D43C3F">
      <w:pPr>
        <w:pStyle w:val="NormalWeb"/>
        <w:spacing w:before="0" w:beforeAutospacing="0" w:after="0" w:afterAutospacing="0"/>
        <w:rPr>
          <w:rFonts w:asciiTheme="minorHAnsi" w:hAnsiTheme="minorHAnsi" w:cstheme="minorHAnsi"/>
          <w:sz w:val="22"/>
          <w:szCs w:val="22"/>
        </w:rPr>
      </w:pPr>
      <w:hyperlink r:id="rId36" w:tgtFrame="_blank" w:history="1">
        <w:r w:rsidR="00CF6F29" w:rsidRPr="00CF6F29">
          <w:rPr>
            <w:rStyle w:val="Hyperlink"/>
            <w:rFonts w:asciiTheme="minorHAnsi" w:hAnsiTheme="minorHAnsi" w:cstheme="minorHAnsi"/>
            <w:b/>
            <w:sz w:val="22"/>
            <w:szCs w:val="22"/>
          </w:rPr>
          <w:t>SF 39</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Technology Impact Study:</w:t>
      </w:r>
      <w:r w:rsidR="002A36B0" w:rsidRPr="00CF6F29">
        <w:rPr>
          <w:rFonts w:asciiTheme="minorHAnsi" w:hAnsiTheme="minorHAnsi" w:cstheme="minorHAnsi"/>
          <w:sz w:val="22"/>
          <w:szCs w:val="22"/>
        </w:rPr>
        <w:t xml:space="preserve"> Requires the DE and DHS to convene a work group to study impact of technology on students. Requires a report and recommendations by December 2023.</w:t>
      </w:r>
      <w:r w:rsidR="005A13B9" w:rsidRPr="00CF6F29">
        <w:rPr>
          <w:rFonts w:asciiTheme="minorHAnsi" w:hAnsiTheme="minorHAnsi" w:cstheme="minorHAnsi"/>
          <w:sz w:val="22"/>
          <w:szCs w:val="22"/>
        </w:rPr>
        <w:t xml:space="preserve"> </w:t>
      </w:r>
      <w:r w:rsidR="00740CED">
        <w:rPr>
          <w:rFonts w:asciiTheme="minorHAnsi" w:hAnsiTheme="minorHAnsi" w:cstheme="minorHAnsi"/>
          <w:sz w:val="22"/>
          <w:szCs w:val="22"/>
        </w:rPr>
        <w:t>RSAI</w:t>
      </w:r>
      <w:r w:rsidR="005A13B9" w:rsidRPr="00CF6F29">
        <w:rPr>
          <w:rFonts w:asciiTheme="minorHAnsi" w:hAnsiTheme="minorHAnsi" w:cstheme="minorHAnsi"/>
          <w:sz w:val="22"/>
          <w:szCs w:val="22"/>
        </w:rPr>
        <w:t xml:space="preserve"> is undecided. </w:t>
      </w:r>
    </w:p>
    <w:p w:rsidR="008723EC" w:rsidRPr="00CF6F29" w:rsidRDefault="008723EC" w:rsidP="002A36B0">
      <w:pPr>
        <w:pStyle w:val="NormalWeb"/>
        <w:spacing w:before="0" w:beforeAutospacing="0" w:after="0" w:afterAutospacing="0"/>
        <w:rPr>
          <w:rFonts w:asciiTheme="minorHAnsi" w:hAnsiTheme="minorHAnsi" w:cstheme="minorHAnsi"/>
          <w:sz w:val="22"/>
          <w:szCs w:val="22"/>
        </w:rPr>
      </w:pPr>
    </w:p>
    <w:p w:rsidR="002A36B0" w:rsidRPr="008723EC" w:rsidRDefault="00BD195C" w:rsidP="002A36B0">
      <w:pPr>
        <w:pStyle w:val="NormalWeb"/>
        <w:spacing w:before="0" w:beforeAutospacing="0" w:after="0" w:afterAutospacing="0"/>
        <w:rPr>
          <w:rFonts w:asciiTheme="minorHAnsi" w:hAnsiTheme="minorHAnsi" w:cstheme="minorHAnsi"/>
          <w:sz w:val="22"/>
          <w:szCs w:val="22"/>
        </w:rPr>
      </w:pPr>
      <w:hyperlink r:id="rId37" w:tgtFrame="_blank" w:history="1">
        <w:r w:rsidR="00CF6F29" w:rsidRPr="00CF6F29">
          <w:rPr>
            <w:rStyle w:val="Hyperlink"/>
            <w:rFonts w:asciiTheme="minorHAnsi" w:hAnsiTheme="minorHAnsi" w:cstheme="minorHAnsi"/>
            <w:b/>
            <w:sz w:val="22"/>
            <w:szCs w:val="22"/>
          </w:rPr>
          <w:t>SF 53</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Drop</w:t>
      </w:r>
      <w:r w:rsidR="008723EC" w:rsidRPr="008723EC">
        <w:rPr>
          <w:rFonts w:asciiTheme="minorHAnsi" w:hAnsiTheme="minorHAnsi" w:cstheme="minorHAnsi"/>
          <w:b/>
          <w:sz w:val="22"/>
          <w:szCs w:val="22"/>
        </w:rPr>
        <w:t xml:space="preserve"> Out Prevention Funding:</w:t>
      </w:r>
      <w:r w:rsidR="00923320">
        <w:rPr>
          <w:rFonts w:asciiTheme="minorHAnsi" w:hAnsiTheme="minorHAnsi" w:cstheme="minorHAnsi"/>
          <w:sz w:val="22"/>
          <w:szCs w:val="22"/>
        </w:rPr>
        <w:t xml:space="preserve"> </w:t>
      </w:r>
      <w:r w:rsidR="002A36B0" w:rsidRPr="008723EC">
        <w:rPr>
          <w:rFonts w:asciiTheme="minorHAnsi" w:hAnsiTheme="minorHAnsi" w:cstheme="minorHAnsi"/>
          <w:sz w:val="22"/>
          <w:szCs w:val="22"/>
        </w:rPr>
        <w:t>Phases in an increase for the amount of the supplemental funding for schools to use for dropout prevention programs to 5% by 2027. Effective on enactment.</w:t>
      </w:r>
      <w:r w:rsidR="005A13B9">
        <w:rPr>
          <w:rFonts w:asciiTheme="minorHAnsi" w:hAnsiTheme="minorHAnsi" w:cstheme="minorHAnsi"/>
          <w:sz w:val="22"/>
          <w:szCs w:val="22"/>
        </w:rPr>
        <w:t xml:space="preserve"> </w:t>
      </w:r>
      <w:r w:rsidR="00740CED">
        <w:rPr>
          <w:rFonts w:asciiTheme="minorHAnsi" w:hAnsiTheme="minorHAnsi" w:cstheme="minorHAnsi"/>
          <w:sz w:val="22"/>
          <w:szCs w:val="22"/>
        </w:rPr>
        <w:t>RSAI</w:t>
      </w:r>
      <w:r w:rsidR="005A13B9">
        <w:rPr>
          <w:rFonts w:asciiTheme="minorHAnsi" w:hAnsiTheme="minorHAnsi" w:cstheme="minorHAnsi"/>
          <w:sz w:val="22"/>
          <w:szCs w:val="22"/>
        </w:rPr>
        <w:t xml:space="preserve"> supports. </w:t>
      </w:r>
    </w:p>
    <w:p w:rsidR="002A36B0" w:rsidRPr="007972A6" w:rsidRDefault="002A36B0" w:rsidP="00D43C3F">
      <w:pPr>
        <w:pStyle w:val="NormalWeb"/>
        <w:spacing w:before="0" w:beforeAutospacing="0" w:after="0" w:afterAutospacing="0"/>
        <w:rPr>
          <w:rFonts w:asciiTheme="minorHAnsi" w:hAnsiTheme="minorHAnsi" w:cstheme="minorHAnsi"/>
          <w:sz w:val="22"/>
          <w:szCs w:val="22"/>
        </w:rPr>
      </w:pPr>
    </w:p>
    <w:p w:rsidR="002A36B0" w:rsidRPr="007972A6" w:rsidRDefault="00BD195C" w:rsidP="00D43C3F">
      <w:pPr>
        <w:pStyle w:val="NormalWeb"/>
        <w:spacing w:before="0" w:beforeAutospacing="0" w:after="0" w:afterAutospacing="0"/>
        <w:rPr>
          <w:rFonts w:asciiTheme="minorHAnsi" w:hAnsiTheme="minorHAnsi" w:cstheme="minorHAnsi"/>
          <w:sz w:val="22"/>
          <w:szCs w:val="22"/>
        </w:rPr>
      </w:pPr>
      <w:hyperlink r:id="rId38" w:tgtFrame="_blank" w:history="1">
        <w:r w:rsidR="007972A6" w:rsidRPr="007972A6">
          <w:rPr>
            <w:rStyle w:val="Hyperlink"/>
            <w:rFonts w:asciiTheme="minorHAnsi" w:hAnsiTheme="minorHAnsi" w:cstheme="minorHAnsi"/>
            <w:b/>
            <w:sz w:val="22"/>
            <w:szCs w:val="22"/>
          </w:rPr>
          <w:t>SSB 1023</w:t>
        </w:r>
      </w:hyperlink>
      <w:r w:rsidR="002A36B0" w:rsidRPr="007972A6">
        <w:rPr>
          <w:rFonts w:asciiTheme="minorHAnsi" w:hAnsiTheme="minorHAnsi" w:cstheme="minorHAnsi"/>
          <w:b/>
          <w:sz w:val="22"/>
          <w:szCs w:val="22"/>
        </w:rPr>
        <w:t xml:space="preserve"> Computer Grants:</w:t>
      </w:r>
      <w:r w:rsidR="002A36B0" w:rsidRPr="007972A6">
        <w:rPr>
          <w:rFonts w:asciiTheme="minorHAnsi" w:hAnsiTheme="minorHAnsi" w:cstheme="minorHAnsi"/>
          <w:sz w:val="22"/>
          <w:szCs w:val="22"/>
        </w:rPr>
        <w:t xml:space="preserve"> Allows recipients of computer science professional development grants to use the money in the fiscal year the grant is awarded through to September 30. Effective on enactment. Subcommittee </w:t>
      </w:r>
      <w:proofErr w:type="spellStart"/>
      <w:r w:rsidR="002A36B0" w:rsidRPr="007972A6">
        <w:rPr>
          <w:rFonts w:asciiTheme="minorHAnsi" w:hAnsiTheme="minorHAnsi" w:cstheme="minorHAnsi"/>
          <w:sz w:val="22"/>
          <w:szCs w:val="22"/>
        </w:rPr>
        <w:t>Cournoyer</w:t>
      </w:r>
      <w:proofErr w:type="spellEnd"/>
      <w:r w:rsidR="002A36B0" w:rsidRPr="007972A6">
        <w:rPr>
          <w:rFonts w:asciiTheme="minorHAnsi" w:hAnsiTheme="minorHAnsi" w:cstheme="minorHAnsi"/>
          <w:sz w:val="22"/>
          <w:szCs w:val="22"/>
        </w:rPr>
        <w:t xml:space="preserve"> (C), Evans, </w:t>
      </w:r>
      <w:proofErr w:type="spellStart"/>
      <w:r w:rsidR="002A36B0" w:rsidRPr="007972A6">
        <w:rPr>
          <w:rFonts w:asciiTheme="minorHAnsi" w:hAnsiTheme="minorHAnsi" w:cstheme="minorHAnsi"/>
          <w:sz w:val="22"/>
          <w:szCs w:val="22"/>
        </w:rPr>
        <w:t>Trone</w:t>
      </w:r>
      <w:proofErr w:type="spellEnd"/>
      <w:r w:rsidR="002A36B0" w:rsidRPr="007972A6">
        <w:rPr>
          <w:rFonts w:asciiTheme="minorHAnsi" w:hAnsiTheme="minorHAnsi" w:cstheme="minorHAnsi"/>
          <w:sz w:val="22"/>
          <w:szCs w:val="22"/>
        </w:rPr>
        <w:t xml:space="preserve"> </w:t>
      </w:r>
      <w:proofErr w:type="spellStart"/>
      <w:r w:rsidR="002A36B0" w:rsidRPr="007972A6">
        <w:rPr>
          <w:rFonts w:asciiTheme="minorHAnsi" w:hAnsiTheme="minorHAnsi" w:cstheme="minorHAnsi"/>
          <w:sz w:val="22"/>
          <w:szCs w:val="22"/>
        </w:rPr>
        <w:t>Garriott</w:t>
      </w:r>
      <w:proofErr w:type="spellEnd"/>
      <w:r w:rsidR="005A13B9" w:rsidRPr="007972A6">
        <w:rPr>
          <w:rFonts w:asciiTheme="minorHAnsi" w:hAnsiTheme="minorHAnsi" w:cstheme="minorHAnsi"/>
          <w:sz w:val="22"/>
          <w:szCs w:val="22"/>
        </w:rPr>
        <w:t xml:space="preserve">. </w:t>
      </w:r>
      <w:r w:rsidR="00740CED">
        <w:rPr>
          <w:rFonts w:asciiTheme="minorHAnsi" w:hAnsiTheme="minorHAnsi" w:cstheme="minorHAnsi"/>
          <w:sz w:val="22"/>
          <w:szCs w:val="22"/>
        </w:rPr>
        <w:t>RSAI</w:t>
      </w:r>
      <w:r w:rsidR="005A13B9" w:rsidRPr="007972A6">
        <w:rPr>
          <w:rFonts w:asciiTheme="minorHAnsi" w:hAnsiTheme="minorHAnsi" w:cstheme="minorHAnsi"/>
          <w:sz w:val="22"/>
          <w:szCs w:val="22"/>
        </w:rPr>
        <w:t xml:space="preserve"> supports. </w:t>
      </w:r>
    </w:p>
    <w:p w:rsidR="002A36B0" w:rsidRPr="007972A6" w:rsidRDefault="002A36B0" w:rsidP="00D43C3F">
      <w:pPr>
        <w:pStyle w:val="NormalWeb"/>
        <w:spacing w:before="0" w:beforeAutospacing="0" w:after="0" w:afterAutospacing="0"/>
        <w:rPr>
          <w:rFonts w:asciiTheme="minorHAnsi" w:hAnsiTheme="minorHAnsi" w:cstheme="minorHAnsi"/>
          <w:color w:val="262828"/>
          <w:sz w:val="22"/>
          <w:szCs w:val="22"/>
        </w:rPr>
      </w:pPr>
    </w:p>
    <w:p w:rsidR="002A36B0" w:rsidRPr="007972A6" w:rsidRDefault="002A36B0" w:rsidP="00D43C3F">
      <w:pPr>
        <w:pStyle w:val="NormalWeb"/>
        <w:spacing w:before="0" w:beforeAutospacing="0" w:after="0" w:afterAutospacing="0"/>
        <w:rPr>
          <w:rFonts w:asciiTheme="minorHAnsi" w:hAnsiTheme="minorHAnsi" w:cstheme="minorHAnsi"/>
          <w:b/>
          <w:color w:val="262828"/>
          <w:sz w:val="22"/>
          <w:szCs w:val="22"/>
        </w:rPr>
      </w:pPr>
      <w:r w:rsidRPr="007972A6">
        <w:rPr>
          <w:rFonts w:asciiTheme="minorHAnsi" w:hAnsiTheme="minorHAnsi" w:cstheme="minorHAnsi"/>
          <w:b/>
          <w:color w:val="262828"/>
          <w:sz w:val="22"/>
          <w:szCs w:val="22"/>
        </w:rPr>
        <w:t>Senate Judiciary Committee</w:t>
      </w:r>
    </w:p>
    <w:p w:rsidR="002A36B0" w:rsidRPr="008723EC" w:rsidRDefault="00BD195C" w:rsidP="00021F7A">
      <w:pPr>
        <w:pStyle w:val="NormalWeb"/>
        <w:spacing w:before="0" w:beforeAutospacing="0" w:after="0" w:afterAutospacing="0"/>
        <w:rPr>
          <w:rFonts w:asciiTheme="minorHAnsi" w:hAnsiTheme="minorHAnsi" w:cstheme="minorHAnsi"/>
          <w:color w:val="262828"/>
          <w:sz w:val="22"/>
          <w:szCs w:val="22"/>
        </w:rPr>
      </w:pPr>
      <w:hyperlink r:id="rId39" w:tgtFrame="_blank" w:history="1">
        <w:r w:rsidR="007972A6" w:rsidRPr="007972A6">
          <w:rPr>
            <w:rStyle w:val="Hyperlink"/>
            <w:rFonts w:asciiTheme="minorHAnsi" w:hAnsiTheme="minorHAnsi" w:cstheme="minorHAnsi"/>
            <w:b/>
            <w:sz w:val="22"/>
            <w:szCs w:val="22"/>
          </w:rPr>
          <w:t>SSB 1005</w:t>
        </w:r>
      </w:hyperlink>
      <w:r w:rsidR="002A36B0" w:rsidRPr="007972A6">
        <w:rPr>
          <w:rFonts w:asciiTheme="minorHAnsi" w:hAnsiTheme="minorHAnsi" w:cstheme="minorHAnsi"/>
          <w:b/>
          <w:sz w:val="22"/>
          <w:szCs w:val="22"/>
        </w:rPr>
        <w:t xml:space="preserve"> Corporal Punishment Liability</w:t>
      </w:r>
      <w:r w:rsidR="002A36B0" w:rsidRPr="007972A6">
        <w:rPr>
          <w:rFonts w:asciiTheme="minorHAnsi" w:hAnsiTheme="minorHAnsi" w:cstheme="minorHAnsi"/>
          <w:sz w:val="22"/>
          <w:szCs w:val="22"/>
        </w:rPr>
        <w:t>: Gives immunity to a school boards, districts, AEAs, private and charter sch</w:t>
      </w:r>
      <w:r w:rsidR="002A36B0" w:rsidRPr="008723EC">
        <w:rPr>
          <w:rFonts w:asciiTheme="minorHAnsi" w:hAnsiTheme="minorHAnsi" w:cstheme="minorHAnsi"/>
          <w:sz w:val="22"/>
          <w:szCs w:val="22"/>
        </w:rPr>
        <w:t>ools and the authorities in charge of those against liability for corporal punishment against a student to the extent that a school employee or volunteer has immunity and allows for the collection of damages for wrongful accusations to the same extent of a school employee or volunteer who has been wrongfully accused. Subcommittee Garrett (C), Petersen, J Taylor</w:t>
      </w:r>
      <w:r w:rsidR="00021F7A">
        <w:rPr>
          <w:rFonts w:asciiTheme="minorHAnsi" w:hAnsiTheme="minorHAnsi" w:cstheme="minorHAnsi"/>
          <w:sz w:val="22"/>
          <w:szCs w:val="22"/>
        </w:rPr>
        <w:t>. RSAI is not yet registered on this bill.</w:t>
      </w:r>
    </w:p>
    <w:p w:rsidR="00447C4F" w:rsidRPr="008723EC" w:rsidRDefault="00447C4F" w:rsidP="00D43C3F">
      <w:pPr>
        <w:pStyle w:val="NormalWeb"/>
        <w:spacing w:before="0" w:beforeAutospacing="0" w:after="0" w:afterAutospacing="0"/>
        <w:rPr>
          <w:rFonts w:asciiTheme="minorHAnsi" w:hAnsiTheme="minorHAnsi" w:cstheme="minorHAnsi"/>
          <w:b/>
          <w:color w:val="262828"/>
          <w:sz w:val="22"/>
          <w:szCs w:val="22"/>
        </w:rPr>
      </w:pPr>
    </w:p>
    <w:p w:rsidR="00D43C3F" w:rsidRPr="008723EC"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Senate State Government Committee</w:t>
      </w:r>
    </w:p>
    <w:p w:rsidR="00A54FD7" w:rsidRPr="00AD0D2A" w:rsidRDefault="00BD195C" w:rsidP="00D43C3F">
      <w:pPr>
        <w:pStyle w:val="NormalWeb"/>
        <w:spacing w:before="0" w:beforeAutospacing="0" w:after="0" w:afterAutospacing="0"/>
        <w:rPr>
          <w:rFonts w:asciiTheme="minorHAnsi" w:hAnsiTheme="minorHAnsi" w:cstheme="minorHAnsi"/>
          <w:color w:val="262828"/>
          <w:sz w:val="22"/>
          <w:szCs w:val="22"/>
        </w:rPr>
      </w:pPr>
      <w:hyperlink r:id="rId40" w:tgtFrame="_blank" w:history="1">
        <w:r w:rsidR="00A63E62" w:rsidRPr="00EB050A">
          <w:rPr>
            <w:rStyle w:val="Hyperlink"/>
            <w:rFonts w:asciiTheme="minorHAnsi" w:hAnsiTheme="minorHAnsi" w:cstheme="minorHAnsi"/>
            <w:b/>
            <w:sz w:val="22"/>
            <w:szCs w:val="22"/>
          </w:rPr>
          <w:t>SSB 1036</w:t>
        </w:r>
      </w:hyperlink>
      <w:r w:rsidR="00A54FD7" w:rsidRPr="00EB050A">
        <w:rPr>
          <w:rFonts w:asciiTheme="minorHAnsi" w:hAnsiTheme="minorHAnsi" w:cstheme="minorHAnsi"/>
          <w:b/>
          <w:color w:val="262828"/>
          <w:sz w:val="22"/>
          <w:szCs w:val="22"/>
        </w:rPr>
        <w:t xml:space="preserve"> Public Record Requests:</w:t>
      </w:r>
      <w:r w:rsidR="00A54FD7" w:rsidRPr="00EB050A">
        <w:rPr>
          <w:rFonts w:asciiTheme="minorHAnsi" w:hAnsiTheme="minorHAnsi" w:cstheme="minorHAnsi"/>
          <w:color w:val="262828"/>
          <w:sz w:val="22"/>
          <w:szCs w:val="22"/>
        </w:rPr>
        <w:t xml:space="preserve"> Requires the custodian of public record, in response to a request, to</w:t>
      </w:r>
      <w:r w:rsidR="00A54FD7" w:rsidRPr="008723EC">
        <w:rPr>
          <w:rFonts w:asciiTheme="minorHAnsi" w:hAnsiTheme="minorHAnsi" w:cstheme="minorHAnsi"/>
          <w:color w:val="262828"/>
          <w:sz w:val="22"/>
          <w:szCs w:val="22"/>
        </w:rPr>
        <w:t xml:space="preserve"> promptly </w:t>
      </w:r>
      <w:r w:rsidR="008723EC">
        <w:rPr>
          <w:rFonts w:asciiTheme="minorHAnsi" w:hAnsiTheme="minorHAnsi" w:cstheme="minorHAnsi"/>
          <w:color w:val="262828"/>
          <w:sz w:val="22"/>
          <w:szCs w:val="22"/>
        </w:rPr>
        <w:t>provide</w:t>
      </w:r>
      <w:r w:rsidR="00A54FD7" w:rsidRPr="008723EC">
        <w:rPr>
          <w:rFonts w:asciiTheme="minorHAnsi" w:hAnsiTheme="minorHAnsi" w:cstheme="minorHAnsi"/>
          <w:color w:val="262828"/>
          <w:sz w:val="22"/>
          <w:szCs w:val="22"/>
        </w:rPr>
        <w:t xml:space="preserve"> contact information, a date for the record release and an estimate of reasonable </w:t>
      </w:r>
      <w:r w:rsidR="00A54FD7" w:rsidRPr="00AD0D2A">
        <w:rPr>
          <w:rFonts w:asciiTheme="minorHAnsi" w:hAnsiTheme="minorHAnsi" w:cstheme="minorHAnsi"/>
          <w:color w:val="262828"/>
          <w:sz w:val="22"/>
          <w:szCs w:val="22"/>
        </w:rPr>
        <w:t>costs.</w:t>
      </w:r>
      <w:r w:rsidR="00923320" w:rsidRPr="00AD0D2A">
        <w:rPr>
          <w:rFonts w:asciiTheme="minorHAnsi" w:hAnsiTheme="minorHAnsi" w:cstheme="minorHAnsi"/>
          <w:color w:val="262828"/>
          <w:sz w:val="22"/>
          <w:szCs w:val="22"/>
        </w:rPr>
        <w:t xml:space="preserve"> </w:t>
      </w:r>
      <w:r w:rsidR="00A54FD7" w:rsidRPr="00AD0D2A">
        <w:rPr>
          <w:rFonts w:asciiTheme="minorHAnsi" w:hAnsiTheme="minorHAnsi" w:cstheme="minorHAnsi"/>
          <w:color w:val="262828"/>
          <w:sz w:val="22"/>
          <w:szCs w:val="22"/>
        </w:rPr>
        <w:t xml:space="preserve">Subcommittee </w:t>
      </w:r>
      <w:proofErr w:type="spellStart"/>
      <w:r w:rsidR="00A54FD7" w:rsidRPr="00AD0D2A">
        <w:rPr>
          <w:rFonts w:asciiTheme="minorHAnsi" w:hAnsiTheme="minorHAnsi" w:cstheme="minorHAnsi"/>
          <w:color w:val="262828"/>
          <w:sz w:val="22"/>
          <w:szCs w:val="22"/>
        </w:rPr>
        <w:t>Koeker</w:t>
      </w:r>
      <w:proofErr w:type="spellEnd"/>
      <w:r w:rsidR="00A54FD7" w:rsidRPr="00AD0D2A">
        <w:rPr>
          <w:rFonts w:asciiTheme="minorHAnsi" w:hAnsiTheme="minorHAnsi" w:cstheme="minorHAnsi"/>
          <w:color w:val="262828"/>
          <w:sz w:val="22"/>
          <w:szCs w:val="22"/>
        </w:rPr>
        <w:t xml:space="preserve">, </w:t>
      </w:r>
      <w:proofErr w:type="spellStart"/>
      <w:r w:rsidR="00A54FD7" w:rsidRPr="00AD0D2A">
        <w:rPr>
          <w:rFonts w:asciiTheme="minorHAnsi" w:hAnsiTheme="minorHAnsi" w:cstheme="minorHAnsi"/>
          <w:color w:val="262828"/>
          <w:sz w:val="22"/>
          <w:szCs w:val="22"/>
        </w:rPr>
        <w:t>Bisignano</w:t>
      </w:r>
      <w:proofErr w:type="spellEnd"/>
      <w:r w:rsidR="00A54FD7" w:rsidRPr="00AD0D2A">
        <w:rPr>
          <w:rFonts w:asciiTheme="minorHAnsi" w:hAnsiTheme="minorHAnsi" w:cstheme="minorHAnsi"/>
          <w:color w:val="262828"/>
          <w:sz w:val="22"/>
          <w:szCs w:val="22"/>
        </w:rPr>
        <w:t xml:space="preserve">, </w:t>
      </w:r>
      <w:proofErr w:type="spellStart"/>
      <w:r w:rsidR="00A54FD7" w:rsidRPr="00AD0D2A">
        <w:rPr>
          <w:rFonts w:asciiTheme="minorHAnsi" w:hAnsiTheme="minorHAnsi" w:cstheme="minorHAnsi"/>
          <w:color w:val="262828"/>
          <w:sz w:val="22"/>
          <w:szCs w:val="22"/>
        </w:rPr>
        <w:t>Cournoyer</w:t>
      </w:r>
      <w:proofErr w:type="spellEnd"/>
      <w:r w:rsidR="008723EC" w:rsidRPr="00AD0D2A">
        <w:rPr>
          <w:rFonts w:asciiTheme="minorHAnsi" w:hAnsiTheme="minorHAnsi" w:cstheme="minorHAnsi"/>
          <w:color w:val="262828"/>
          <w:sz w:val="22"/>
          <w:szCs w:val="22"/>
        </w:rPr>
        <w:t>.</w:t>
      </w:r>
      <w:r w:rsidR="00923320" w:rsidRPr="00AD0D2A">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8723EC" w:rsidRPr="00AD0D2A">
        <w:rPr>
          <w:rFonts w:asciiTheme="minorHAnsi" w:hAnsiTheme="minorHAnsi" w:cstheme="minorHAnsi"/>
          <w:color w:val="262828"/>
          <w:sz w:val="22"/>
          <w:szCs w:val="22"/>
        </w:rPr>
        <w:t xml:space="preserve"> is undecided. </w:t>
      </w:r>
    </w:p>
    <w:p w:rsidR="008723EC" w:rsidRPr="00AD0D2A" w:rsidRDefault="008723EC" w:rsidP="00D43C3F">
      <w:pPr>
        <w:pStyle w:val="NormalWeb"/>
        <w:spacing w:before="0" w:beforeAutospacing="0" w:after="0" w:afterAutospacing="0"/>
        <w:rPr>
          <w:rFonts w:asciiTheme="minorHAnsi" w:hAnsiTheme="minorHAnsi" w:cstheme="minorHAnsi"/>
          <w:color w:val="262828"/>
          <w:sz w:val="22"/>
          <w:szCs w:val="22"/>
        </w:rPr>
      </w:pPr>
    </w:p>
    <w:p w:rsidR="00D43C3F" w:rsidRPr="00AD0D2A" w:rsidRDefault="00BD195C" w:rsidP="00D43C3F">
      <w:pPr>
        <w:pStyle w:val="NormalWeb"/>
        <w:spacing w:before="0" w:beforeAutospacing="0" w:after="0" w:afterAutospacing="0"/>
        <w:rPr>
          <w:rFonts w:asciiTheme="minorHAnsi" w:hAnsiTheme="minorHAnsi" w:cstheme="minorHAnsi"/>
          <w:color w:val="262828"/>
          <w:sz w:val="22"/>
          <w:szCs w:val="22"/>
        </w:rPr>
      </w:pPr>
      <w:hyperlink r:id="rId41" w:tgtFrame="_blank" w:history="1">
        <w:r w:rsidR="00AD0D2A" w:rsidRPr="00B67381">
          <w:rPr>
            <w:rStyle w:val="Hyperlink"/>
            <w:rFonts w:asciiTheme="minorHAnsi" w:hAnsiTheme="minorHAnsi" w:cstheme="minorHAnsi"/>
            <w:b/>
            <w:sz w:val="22"/>
            <w:szCs w:val="22"/>
          </w:rPr>
          <w:t>SF 23</w:t>
        </w:r>
      </w:hyperlink>
      <w:r w:rsidR="00D43C3F" w:rsidRPr="00AD0D2A">
        <w:rPr>
          <w:rFonts w:asciiTheme="minorHAnsi" w:hAnsiTheme="minorHAnsi" w:cstheme="minorHAnsi"/>
          <w:b/>
          <w:color w:val="262828"/>
          <w:sz w:val="22"/>
          <w:szCs w:val="22"/>
        </w:rPr>
        <w:t xml:space="preserve"> School and City Primary Elections</w:t>
      </w:r>
      <w:r w:rsidR="002A36B0" w:rsidRPr="00AD0D2A">
        <w:rPr>
          <w:rFonts w:asciiTheme="minorHAnsi" w:hAnsiTheme="minorHAnsi" w:cstheme="minorHAnsi"/>
          <w:b/>
          <w:color w:val="262828"/>
          <w:sz w:val="22"/>
          <w:szCs w:val="22"/>
        </w:rPr>
        <w:t>:</w:t>
      </w:r>
      <w:r w:rsidR="002A36B0" w:rsidRPr="00AD0D2A">
        <w:rPr>
          <w:rFonts w:asciiTheme="minorHAnsi" w:hAnsiTheme="minorHAnsi" w:cstheme="minorHAnsi"/>
          <w:color w:val="262828"/>
          <w:sz w:val="22"/>
          <w:szCs w:val="22"/>
        </w:rPr>
        <w:t xml:space="preserve"> </w:t>
      </w:r>
      <w:r w:rsidR="002A36B0" w:rsidRPr="00AD0D2A">
        <w:rPr>
          <w:rFonts w:asciiTheme="minorHAnsi" w:hAnsiTheme="minorHAnsi" w:cstheme="minorHAnsi"/>
          <w:sz w:val="22"/>
          <w:szCs w:val="22"/>
        </w:rPr>
        <w:t>Requires primary elections for city and school elections. Requires parties to hold conventions to nominate candidates.</w:t>
      </w:r>
      <w:r w:rsidR="00D43C3F" w:rsidRPr="00AD0D2A">
        <w:rPr>
          <w:rFonts w:asciiTheme="minorHAnsi" w:hAnsiTheme="minorHAnsi" w:cstheme="minorHAnsi"/>
          <w:color w:val="262828"/>
          <w:sz w:val="22"/>
          <w:szCs w:val="22"/>
        </w:rPr>
        <w:t xml:space="preserve"> Subcommittee Cournoyer, Giddens, Schultz</w:t>
      </w:r>
      <w:r w:rsidR="008723EC" w:rsidRPr="00AD0D2A">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8723EC" w:rsidRPr="00AD0D2A">
        <w:rPr>
          <w:rFonts w:asciiTheme="minorHAnsi" w:hAnsiTheme="minorHAnsi" w:cstheme="minorHAnsi"/>
          <w:color w:val="262828"/>
          <w:sz w:val="22"/>
          <w:szCs w:val="22"/>
        </w:rPr>
        <w:t xml:space="preserve"> is opposed.</w:t>
      </w:r>
    </w:p>
    <w:p w:rsidR="008723EC" w:rsidRPr="00AD0D2A" w:rsidRDefault="008723EC" w:rsidP="00D43C3F">
      <w:pPr>
        <w:pStyle w:val="NormalWeb"/>
        <w:spacing w:before="0" w:beforeAutospacing="0" w:after="0" w:afterAutospacing="0"/>
        <w:rPr>
          <w:rFonts w:asciiTheme="minorHAnsi" w:hAnsiTheme="minorHAnsi" w:cstheme="minorHAnsi"/>
          <w:color w:val="262828"/>
          <w:sz w:val="22"/>
          <w:szCs w:val="22"/>
        </w:rPr>
      </w:pPr>
    </w:p>
    <w:p w:rsidR="00D43C3F" w:rsidRPr="008723EC" w:rsidRDefault="00BD195C" w:rsidP="00D43C3F">
      <w:pPr>
        <w:pStyle w:val="NormalWeb"/>
        <w:spacing w:before="0" w:beforeAutospacing="0" w:after="0" w:afterAutospacing="0"/>
        <w:rPr>
          <w:rFonts w:asciiTheme="minorHAnsi" w:hAnsiTheme="minorHAnsi" w:cstheme="minorHAnsi"/>
          <w:color w:val="262828"/>
          <w:sz w:val="22"/>
          <w:szCs w:val="22"/>
        </w:rPr>
      </w:pPr>
      <w:hyperlink r:id="rId42" w:tgtFrame="_blank" w:history="1">
        <w:r w:rsidR="00AD0D2A" w:rsidRPr="00B67381">
          <w:rPr>
            <w:rStyle w:val="Hyperlink"/>
            <w:rFonts w:asciiTheme="minorHAnsi" w:hAnsiTheme="minorHAnsi" w:cstheme="minorHAnsi"/>
            <w:b/>
            <w:sz w:val="22"/>
            <w:szCs w:val="22"/>
          </w:rPr>
          <w:t>SF 49</w:t>
        </w:r>
      </w:hyperlink>
      <w:r w:rsidR="00D43C3F" w:rsidRPr="00AD0D2A">
        <w:rPr>
          <w:rFonts w:asciiTheme="minorHAnsi" w:hAnsiTheme="minorHAnsi" w:cstheme="minorHAnsi"/>
          <w:b/>
          <w:color w:val="262828"/>
          <w:sz w:val="22"/>
          <w:szCs w:val="22"/>
        </w:rPr>
        <w:t xml:space="preserve"> Schoo</w:t>
      </w:r>
      <w:r w:rsidR="00D43C3F" w:rsidRPr="008723EC">
        <w:rPr>
          <w:rFonts w:asciiTheme="minorHAnsi" w:hAnsiTheme="minorHAnsi" w:cstheme="minorHAnsi"/>
          <w:b/>
          <w:color w:val="262828"/>
          <w:sz w:val="22"/>
          <w:szCs w:val="22"/>
        </w:rPr>
        <w:t>l Bond Elections</w:t>
      </w:r>
      <w:r w:rsidR="002A36B0" w:rsidRPr="008723EC">
        <w:rPr>
          <w:rFonts w:asciiTheme="minorHAnsi" w:hAnsiTheme="minorHAnsi" w:cstheme="minorHAnsi"/>
          <w:b/>
          <w:color w:val="262828"/>
          <w:sz w:val="22"/>
          <w:szCs w:val="22"/>
        </w:rPr>
        <w:t>:</w:t>
      </w:r>
      <w:r w:rsidR="002A36B0" w:rsidRPr="008723EC">
        <w:rPr>
          <w:rFonts w:asciiTheme="minorHAnsi" w:hAnsiTheme="minorHAnsi" w:cstheme="minorHAnsi"/>
          <w:color w:val="262828"/>
          <w:sz w:val="22"/>
          <w:szCs w:val="22"/>
        </w:rPr>
        <w:t xml:space="preserve"> Limits school bond election to the Regular School Election, every other November in the odd year. Subcommittee</w:t>
      </w:r>
      <w:r w:rsidR="00D43C3F" w:rsidRPr="008723EC">
        <w:rPr>
          <w:rFonts w:asciiTheme="minorHAnsi" w:hAnsiTheme="minorHAnsi" w:cstheme="minorHAnsi"/>
          <w:color w:val="262828"/>
          <w:sz w:val="22"/>
          <w:szCs w:val="22"/>
        </w:rPr>
        <w:t xml:space="preserve"> Salmon, Cournoyer, Weiner</w:t>
      </w:r>
      <w:r w:rsidR="008723EC">
        <w:rPr>
          <w:rFonts w:asciiTheme="minorHAnsi" w:hAnsiTheme="minorHAnsi" w:cstheme="minorHAnsi"/>
          <w:color w:val="262828"/>
          <w:sz w:val="22"/>
          <w:szCs w:val="22"/>
        </w:rPr>
        <w:t xml:space="preserve">. </w:t>
      </w:r>
      <w:r w:rsidR="00740CED">
        <w:rPr>
          <w:rFonts w:asciiTheme="minorHAnsi" w:hAnsiTheme="minorHAnsi" w:cstheme="minorHAnsi"/>
          <w:color w:val="262828"/>
          <w:sz w:val="22"/>
          <w:szCs w:val="22"/>
        </w:rPr>
        <w:t>RSAI</w:t>
      </w:r>
      <w:r w:rsidR="008723EC">
        <w:rPr>
          <w:rFonts w:asciiTheme="minorHAnsi" w:hAnsiTheme="minorHAnsi" w:cstheme="minorHAnsi"/>
          <w:color w:val="262828"/>
          <w:sz w:val="22"/>
          <w:szCs w:val="22"/>
        </w:rPr>
        <w:t xml:space="preserve"> is opposed. </w:t>
      </w:r>
    </w:p>
    <w:p w:rsidR="00531171" w:rsidRPr="008723EC" w:rsidRDefault="00531171" w:rsidP="00D43C3F">
      <w:pPr>
        <w:pStyle w:val="NormalWeb"/>
        <w:spacing w:before="0" w:beforeAutospacing="0" w:after="0" w:afterAutospacing="0"/>
        <w:rPr>
          <w:rFonts w:asciiTheme="minorHAnsi" w:hAnsiTheme="minorHAnsi" w:cstheme="minorHAnsi"/>
          <w:sz w:val="22"/>
          <w:szCs w:val="22"/>
        </w:rPr>
      </w:pPr>
    </w:p>
    <w:p w:rsidR="002A36B0" w:rsidRPr="00C23411" w:rsidRDefault="002A36B0" w:rsidP="00D43C3F">
      <w:pPr>
        <w:pStyle w:val="NormalWeb"/>
        <w:spacing w:before="0" w:beforeAutospacing="0" w:after="0" w:afterAutospacing="0"/>
        <w:rPr>
          <w:rFonts w:asciiTheme="minorHAnsi" w:hAnsiTheme="minorHAnsi" w:cstheme="minorHAnsi"/>
          <w:b/>
          <w:color w:val="262828"/>
          <w:sz w:val="22"/>
          <w:szCs w:val="22"/>
        </w:rPr>
      </w:pPr>
      <w:r w:rsidRPr="00C23411">
        <w:rPr>
          <w:rFonts w:asciiTheme="minorHAnsi" w:hAnsiTheme="minorHAnsi" w:cstheme="minorHAnsi"/>
          <w:b/>
          <w:color w:val="262828"/>
          <w:sz w:val="22"/>
          <w:szCs w:val="22"/>
        </w:rPr>
        <w:t>Senate Technology Committee</w:t>
      </w:r>
    </w:p>
    <w:p w:rsidR="002A36B0" w:rsidRPr="00C23411" w:rsidRDefault="00BD195C" w:rsidP="00D43C3F">
      <w:pPr>
        <w:pStyle w:val="NormalWeb"/>
        <w:spacing w:before="0" w:beforeAutospacing="0" w:after="0" w:afterAutospacing="0"/>
        <w:rPr>
          <w:rFonts w:asciiTheme="minorHAnsi" w:hAnsiTheme="minorHAnsi" w:cstheme="minorHAnsi"/>
          <w:color w:val="262828"/>
          <w:sz w:val="22"/>
          <w:szCs w:val="22"/>
        </w:rPr>
      </w:pPr>
      <w:hyperlink r:id="rId43" w:tgtFrame="_blank" w:history="1">
        <w:r w:rsidR="00EB050A" w:rsidRPr="00C23411">
          <w:rPr>
            <w:rStyle w:val="Hyperlink"/>
            <w:rFonts w:asciiTheme="minorHAnsi" w:hAnsiTheme="minorHAnsi" w:cstheme="minorHAnsi"/>
            <w:b/>
            <w:sz w:val="22"/>
            <w:szCs w:val="22"/>
          </w:rPr>
          <w:t>SF 31</w:t>
        </w:r>
      </w:hyperlink>
      <w:r w:rsidR="002A36B0" w:rsidRPr="00C23411">
        <w:rPr>
          <w:rFonts w:asciiTheme="minorHAnsi" w:hAnsiTheme="minorHAnsi" w:cstheme="minorHAnsi"/>
          <w:b/>
          <w:sz w:val="22"/>
          <w:szCs w:val="22"/>
        </w:rPr>
        <w:t xml:space="preserve"> Publication of Notices:</w:t>
      </w:r>
      <w:r w:rsidR="002A36B0" w:rsidRPr="00C23411">
        <w:rPr>
          <w:rFonts w:asciiTheme="minorHAnsi" w:hAnsiTheme="minorHAnsi" w:cstheme="minorHAnsi"/>
          <w:sz w:val="22"/>
          <w:szCs w:val="22"/>
        </w:rPr>
        <w:t xml:space="preserve"> Strikes requirements for publication of certain notices in newspapers and allows the publication of such notices electronically on the website of the local government. Includes requirements for such notices. Requires the local government to have a method for electronic distribution.</w:t>
      </w:r>
      <w:r w:rsidR="005A13B9" w:rsidRPr="00C23411">
        <w:rPr>
          <w:rFonts w:asciiTheme="minorHAnsi" w:hAnsiTheme="minorHAnsi" w:cstheme="minorHAnsi"/>
          <w:sz w:val="22"/>
          <w:szCs w:val="22"/>
        </w:rPr>
        <w:t xml:space="preserve"> </w:t>
      </w:r>
      <w:r w:rsidR="00740CED">
        <w:rPr>
          <w:rFonts w:asciiTheme="minorHAnsi" w:hAnsiTheme="minorHAnsi" w:cstheme="minorHAnsi"/>
          <w:sz w:val="22"/>
          <w:szCs w:val="22"/>
        </w:rPr>
        <w:t>RSAI</w:t>
      </w:r>
      <w:r w:rsidR="005A13B9" w:rsidRPr="00C23411">
        <w:rPr>
          <w:rFonts w:asciiTheme="minorHAnsi" w:hAnsiTheme="minorHAnsi" w:cstheme="minorHAnsi"/>
          <w:sz w:val="22"/>
          <w:szCs w:val="22"/>
        </w:rPr>
        <w:t xml:space="preserve"> supports. </w:t>
      </w:r>
    </w:p>
    <w:p w:rsidR="008723EC" w:rsidRPr="00C23411" w:rsidRDefault="008723EC" w:rsidP="00D43C3F">
      <w:pPr>
        <w:pStyle w:val="NormalWeb"/>
        <w:spacing w:before="0" w:beforeAutospacing="0" w:after="0" w:afterAutospacing="0"/>
        <w:rPr>
          <w:rFonts w:asciiTheme="minorHAnsi" w:hAnsiTheme="minorHAnsi" w:cstheme="minorHAnsi"/>
          <w:color w:val="262828"/>
          <w:sz w:val="22"/>
          <w:szCs w:val="22"/>
        </w:rPr>
      </w:pPr>
    </w:p>
    <w:p w:rsidR="002A36B0" w:rsidRPr="00C23411" w:rsidRDefault="002A36B0" w:rsidP="00D43C3F">
      <w:pPr>
        <w:pStyle w:val="NormalWeb"/>
        <w:spacing w:before="0" w:beforeAutospacing="0" w:after="0" w:afterAutospacing="0"/>
        <w:rPr>
          <w:rFonts w:asciiTheme="minorHAnsi" w:hAnsiTheme="minorHAnsi" w:cstheme="minorHAnsi"/>
          <w:b/>
          <w:color w:val="262828"/>
          <w:sz w:val="22"/>
          <w:szCs w:val="22"/>
        </w:rPr>
      </w:pPr>
      <w:r w:rsidRPr="00C23411">
        <w:rPr>
          <w:rFonts w:asciiTheme="minorHAnsi" w:hAnsiTheme="minorHAnsi" w:cstheme="minorHAnsi"/>
          <w:b/>
          <w:color w:val="262828"/>
          <w:sz w:val="22"/>
          <w:szCs w:val="22"/>
        </w:rPr>
        <w:t>Senate Transportation Committee</w:t>
      </w:r>
    </w:p>
    <w:p w:rsidR="002A36B0" w:rsidRPr="008723EC" w:rsidRDefault="00BD195C" w:rsidP="00D43C3F">
      <w:pPr>
        <w:pStyle w:val="NormalWeb"/>
        <w:spacing w:before="0" w:beforeAutospacing="0" w:after="0" w:afterAutospacing="0"/>
        <w:rPr>
          <w:rFonts w:asciiTheme="minorHAnsi" w:hAnsiTheme="minorHAnsi" w:cstheme="minorHAnsi"/>
          <w:color w:val="262828"/>
          <w:sz w:val="22"/>
          <w:szCs w:val="22"/>
        </w:rPr>
      </w:pPr>
      <w:hyperlink r:id="rId44" w:tgtFrame="_blank" w:history="1">
        <w:r w:rsidR="00C23411" w:rsidRPr="00C23411">
          <w:rPr>
            <w:rStyle w:val="Hyperlink"/>
            <w:rFonts w:asciiTheme="minorHAnsi" w:hAnsiTheme="minorHAnsi" w:cstheme="minorHAnsi"/>
            <w:b/>
            <w:sz w:val="22"/>
            <w:szCs w:val="22"/>
          </w:rPr>
          <w:t>SF 24</w:t>
        </w:r>
      </w:hyperlink>
      <w:r w:rsidR="002A36B0" w:rsidRPr="00C23411">
        <w:rPr>
          <w:rFonts w:asciiTheme="minorHAnsi" w:hAnsiTheme="minorHAnsi" w:cstheme="minorHAnsi"/>
          <w:b/>
          <w:sz w:val="22"/>
          <w:szCs w:val="22"/>
        </w:rPr>
        <w:t xml:space="preserve"> </w:t>
      </w:r>
      <w:r w:rsidR="008723EC" w:rsidRPr="00C23411">
        <w:rPr>
          <w:rFonts w:asciiTheme="minorHAnsi" w:hAnsiTheme="minorHAnsi" w:cstheme="minorHAnsi"/>
          <w:b/>
          <w:sz w:val="22"/>
          <w:szCs w:val="22"/>
        </w:rPr>
        <w:t>Driving for Extracurriculars:</w:t>
      </w:r>
      <w:r w:rsidR="002A36B0" w:rsidRPr="00C23411">
        <w:rPr>
          <w:rFonts w:asciiTheme="minorHAnsi" w:hAnsiTheme="minorHAnsi" w:cstheme="minorHAnsi"/>
          <w:sz w:val="22"/>
          <w:szCs w:val="22"/>
        </w:rPr>
        <w:t xml:space="preserve"> Allows a minor with a special school permit to drive up to 50 miles for an extracurricular</w:t>
      </w:r>
      <w:r w:rsidR="002A36B0" w:rsidRPr="008723EC">
        <w:rPr>
          <w:rFonts w:asciiTheme="minorHAnsi" w:hAnsiTheme="minorHAnsi" w:cstheme="minorHAnsi"/>
          <w:sz w:val="22"/>
          <w:szCs w:val="22"/>
        </w:rPr>
        <w:t xml:space="preserve"> activity instead of the current limits.</w:t>
      </w:r>
      <w:r w:rsidR="005A13B9">
        <w:rPr>
          <w:rFonts w:asciiTheme="minorHAnsi" w:hAnsiTheme="minorHAnsi" w:cstheme="minorHAnsi"/>
          <w:sz w:val="22"/>
          <w:szCs w:val="22"/>
        </w:rPr>
        <w:t xml:space="preserve"> </w:t>
      </w:r>
      <w:r w:rsidR="00740CED">
        <w:rPr>
          <w:rFonts w:asciiTheme="minorHAnsi" w:hAnsiTheme="minorHAnsi" w:cstheme="minorHAnsi"/>
          <w:sz w:val="22"/>
          <w:szCs w:val="22"/>
        </w:rPr>
        <w:t>RSAI</w:t>
      </w:r>
      <w:r w:rsidR="005A13B9">
        <w:rPr>
          <w:rFonts w:asciiTheme="minorHAnsi" w:hAnsiTheme="minorHAnsi" w:cstheme="minorHAnsi"/>
          <w:sz w:val="22"/>
          <w:szCs w:val="22"/>
        </w:rPr>
        <w:t xml:space="preserve"> is undecided. </w:t>
      </w:r>
    </w:p>
    <w:p w:rsidR="00531171" w:rsidRPr="008723EC" w:rsidRDefault="00531171" w:rsidP="00D43C3F">
      <w:pPr>
        <w:spacing w:after="0"/>
        <w:rPr>
          <w:rFonts w:cstheme="minorHAnsi"/>
          <w:b/>
        </w:rPr>
      </w:pPr>
    </w:p>
    <w:p w:rsidR="0037108E" w:rsidRPr="00531171" w:rsidRDefault="0037108E" w:rsidP="00D43C3F">
      <w:pPr>
        <w:spacing w:after="0"/>
        <w:rPr>
          <w:rFonts w:cstheme="minorHAnsi"/>
        </w:rPr>
      </w:pPr>
      <w:r w:rsidRPr="00531171">
        <w:rPr>
          <w:rFonts w:cstheme="minorHAnsi"/>
          <w:b/>
        </w:rPr>
        <w:t>Legislative Session Timeline</w:t>
      </w:r>
      <w:r w:rsidR="006D2ECE" w:rsidRPr="00531171">
        <w:rPr>
          <w:rFonts w:cstheme="minorHAnsi"/>
          <w:b/>
        </w:rPr>
        <w:t>:</w:t>
      </w:r>
      <w:r w:rsidRPr="00531171">
        <w:rPr>
          <w:rFonts w:cstheme="minorHAnsi"/>
          <w:b/>
        </w:rPr>
        <w:t xml:space="preserve"> </w:t>
      </w:r>
      <w:r w:rsidRPr="00531171">
        <w:rPr>
          <w:rFonts w:cstheme="minorHAnsi"/>
        </w:rPr>
        <w:t xml:space="preserve">Posted on the Legislative </w:t>
      </w:r>
      <w:r w:rsidR="006D2ECE" w:rsidRPr="00531171">
        <w:rPr>
          <w:rFonts w:cstheme="minorHAnsi"/>
        </w:rPr>
        <w:t>w</w:t>
      </w:r>
      <w:r w:rsidRPr="00531171">
        <w:rPr>
          <w:rFonts w:cstheme="minorHAnsi"/>
        </w:rPr>
        <w:t>ebsite here:</w:t>
      </w:r>
      <w:r w:rsidRPr="00531171">
        <w:rPr>
          <w:rFonts w:cstheme="minorHAnsi"/>
          <w:b/>
        </w:rPr>
        <w:t xml:space="preserve"> </w:t>
      </w:r>
      <w:hyperlink r:id="rId45" w:history="1">
        <w:r w:rsidR="00380E80" w:rsidRPr="00531171">
          <w:rPr>
            <w:rStyle w:val="Hyperlink"/>
            <w:rFonts w:cstheme="minorHAnsi"/>
          </w:rPr>
          <w:t>https://www.legis.iowa.gov/docs/publications/SESTT/current.pdf</w:t>
        </w:r>
      </w:hyperlink>
      <w:r w:rsidR="00380E80" w:rsidRPr="00531171">
        <w:rPr>
          <w:rFonts w:cstheme="minorHAnsi"/>
        </w:rPr>
        <w:t xml:space="preserve"> </w:t>
      </w:r>
    </w:p>
    <w:p w:rsidR="00380E80" w:rsidRPr="00B109DA" w:rsidRDefault="00380E80" w:rsidP="0037108E">
      <w:pPr>
        <w:spacing w:after="0"/>
        <w:ind w:left="360"/>
        <w:rPr>
          <w:rFonts w:cstheme="minorHAnsi"/>
        </w:rPr>
      </w:pPr>
    </w:p>
    <w:p w:rsidR="0037108E" w:rsidRPr="00B109DA" w:rsidRDefault="00380E80" w:rsidP="000B2F53">
      <w:pPr>
        <w:spacing w:line="240" w:lineRule="auto"/>
        <w:rPr>
          <w:rFonts w:cstheme="minorHAnsi"/>
          <w:b/>
        </w:rPr>
      </w:pPr>
      <w:r w:rsidRPr="00380E80">
        <w:rPr>
          <w:rFonts w:cstheme="minorHAnsi"/>
          <w:b/>
          <w:noProof/>
        </w:rPr>
        <w:lastRenderedPageBreak/>
        <w:drawing>
          <wp:inline distT="0" distB="0" distL="0" distR="0" wp14:anchorId="0EF9F6D1" wp14:editId="5B7B83C9">
            <wp:extent cx="5966460" cy="78454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68942" cy="7848664"/>
                    </a:xfrm>
                    <a:prstGeom prst="rect">
                      <a:avLst/>
                    </a:prstGeom>
                  </pic:spPr>
                </pic:pic>
              </a:graphicData>
            </a:graphic>
          </wp:inline>
        </w:drawing>
      </w: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610988" w:rsidRPr="00B109DA" w:rsidRDefault="00610988" w:rsidP="00610988">
      <w:pPr>
        <w:spacing w:line="240" w:lineRule="auto"/>
        <w:rPr>
          <w:rFonts w:cstheme="minorHAnsi"/>
          <w:b/>
        </w:rPr>
      </w:pPr>
      <w:r w:rsidRPr="00B109DA">
        <w:rPr>
          <w:rFonts w:cstheme="minorHAnsi"/>
          <w:b/>
        </w:rPr>
        <w:lastRenderedPageBreak/>
        <w:t xml:space="preserve">Advocacy </w:t>
      </w:r>
      <w:r w:rsidR="00C96AD4" w:rsidRPr="00B109DA">
        <w:rPr>
          <w:rFonts w:cstheme="minorHAnsi"/>
          <w:b/>
        </w:rPr>
        <w:t>Actions This Week</w:t>
      </w:r>
    </w:p>
    <w:p w:rsidR="00941FBB" w:rsidRPr="00B109DA" w:rsidRDefault="00941FBB" w:rsidP="00780383">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47" w:history="1">
        <w:r w:rsidR="00740CED">
          <w:rPr>
            <w:rStyle w:val="Hyperlink"/>
            <w:rFonts w:eastAsia="Times New Roman" w:cstheme="minorHAnsi"/>
            <w:b/>
            <w:bCs/>
          </w:rPr>
          <w:t>RSAI</w:t>
        </w:r>
        <w:r w:rsidR="007B6D2F">
          <w:rPr>
            <w:rStyle w:val="Hyperlink"/>
            <w:rFonts w:eastAsia="Times New Roman" w:cstheme="minorHAnsi"/>
            <w:b/>
            <w:bCs/>
          </w:rPr>
          <w:t xml:space="preserve"> 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p>
    <w:p w:rsidR="00CC0876" w:rsidRPr="00B109DA" w:rsidRDefault="00CC0876" w:rsidP="00CC0876">
      <w:pPr>
        <w:numPr>
          <w:ilvl w:val="0"/>
          <w:numId w:val="9"/>
        </w:numPr>
        <w:spacing w:line="240" w:lineRule="auto"/>
        <w:rPr>
          <w:rFonts w:cstheme="minorHAnsi"/>
          <w:b/>
        </w:rPr>
      </w:pPr>
      <w:r w:rsidRPr="00B109DA">
        <w:rPr>
          <w:rFonts w:cstheme="minorHAnsi"/>
          <w:b/>
        </w:rPr>
        <w:t xml:space="preserve">Shore up </w:t>
      </w:r>
      <w:r>
        <w:rPr>
          <w:rFonts w:cstheme="minorHAnsi"/>
          <w:b/>
        </w:rPr>
        <w:t>Education Savings Account</w:t>
      </w:r>
      <w:r w:rsidRPr="00B109DA">
        <w:rPr>
          <w:rFonts w:cstheme="minorHAnsi"/>
          <w:b/>
        </w:rPr>
        <w:t xml:space="preserve"> Opposition: </w:t>
      </w:r>
      <w:r>
        <w:rPr>
          <w:rFonts w:cstheme="minorHAnsi"/>
          <w:b/>
        </w:rPr>
        <w:t xml:space="preserve">See the </w:t>
      </w:r>
      <w:hyperlink r:id="rId48" w:history="1">
        <w:r w:rsidR="00740CED" w:rsidRPr="004C5C01">
          <w:rPr>
            <w:rStyle w:val="Hyperlink"/>
            <w:rFonts w:cstheme="minorHAnsi"/>
            <w:b/>
          </w:rPr>
          <w:t>RSAI</w:t>
        </w:r>
        <w:r w:rsidRPr="004C5C01">
          <w:rPr>
            <w:rStyle w:val="Hyperlink"/>
            <w:rFonts w:cstheme="minorHAnsi"/>
            <w:b/>
          </w:rPr>
          <w:t xml:space="preserve"> Call to Action</w:t>
        </w:r>
      </w:hyperlink>
      <w:r>
        <w:rPr>
          <w:rFonts w:cstheme="minorHAnsi"/>
          <w:b/>
        </w:rPr>
        <w:t xml:space="preserve"> for more information, but in short: </w:t>
      </w:r>
      <w:r w:rsidRPr="00B109DA">
        <w:rPr>
          <w:rFonts w:cstheme="minorHAnsi"/>
        </w:rPr>
        <w:t xml:space="preserve">Circle back with your legislators who’ve previously told you they opposed </w:t>
      </w:r>
      <w:r>
        <w:rPr>
          <w:rFonts w:cstheme="minorHAnsi"/>
        </w:rPr>
        <w:t>ESAs</w:t>
      </w:r>
      <w:r w:rsidRPr="00B109DA">
        <w:rPr>
          <w:rFonts w:cstheme="minorHAnsi"/>
        </w:rPr>
        <w:t xml:space="preserve"> and reiterate key messages</w:t>
      </w:r>
      <w:r>
        <w:rPr>
          <w:rFonts w:cstheme="minorHAnsi"/>
        </w:rPr>
        <w:t>:</w:t>
      </w:r>
    </w:p>
    <w:p w:rsidR="00CC0876" w:rsidRPr="004C76C3" w:rsidRDefault="00CC0876" w:rsidP="00CC0876">
      <w:pPr>
        <w:numPr>
          <w:ilvl w:val="1"/>
          <w:numId w:val="9"/>
        </w:numPr>
        <w:spacing w:after="0" w:line="240" w:lineRule="auto"/>
        <w:rPr>
          <w:rFonts w:cstheme="minorHAnsi"/>
        </w:rPr>
      </w:pPr>
      <w:r w:rsidRPr="004C76C3">
        <w:rPr>
          <w:rFonts w:cstheme="minorHAnsi"/>
        </w:rPr>
        <w:t xml:space="preserve">ESAs shift funds from public schools to private schools, limiting or eliminating programs and opportunities for students in public schools. </w:t>
      </w:r>
    </w:p>
    <w:p w:rsidR="00CC0876" w:rsidRPr="004C76C3" w:rsidRDefault="00CC0876" w:rsidP="00CC0876">
      <w:pPr>
        <w:numPr>
          <w:ilvl w:val="1"/>
          <w:numId w:val="9"/>
        </w:numPr>
        <w:spacing w:after="0" w:line="240" w:lineRule="auto"/>
        <w:rPr>
          <w:rFonts w:cstheme="minorHAnsi"/>
        </w:rPr>
      </w:pPr>
      <w:r w:rsidRPr="004C76C3">
        <w:rPr>
          <w:rFonts w:cstheme="minorHAnsi"/>
        </w:rPr>
        <w:t>This program will cost between $300-$400 million, phased in at a time when historical tax cuts are estimated to lower state general fund revenues by 20%.</w:t>
      </w:r>
      <w:r w:rsidR="00923320" w:rsidRPr="004C76C3">
        <w:rPr>
          <w:rFonts w:cstheme="minorHAnsi"/>
        </w:rPr>
        <w:t xml:space="preserve"> </w:t>
      </w:r>
      <w:r w:rsidRPr="004C76C3">
        <w:rPr>
          <w:rFonts w:cstheme="minorHAnsi"/>
        </w:rPr>
        <w:t>If the legislature overextends (not just this proposal but also significant property tax relief), public schools will not be adequately funded.</w:t>
      </w:r>
      <w:r w:rsidR="00923320" w:rsidRPr="004C76C3">
        <w:rPr>
          <w:rFonts w:cstheme="minorHAnsi"/>
        </w:rPr>
        <w:t xml:space="preserve"> </w:t>
      </w:r>
    </w:p>
    <w:p w:rsidR="00870FE5" w:rsidRPr="004C76C3" w:rsidRDefault="00870FE5" w:rsidP="004C76C3">
      <w:pPr>
        <w:pStyle w:val="ListParagraph"/>
        <w:numPr>
          <w:ilvl w:val="1"/>
          <w:numId w:val="9"/>
        </w:numPr>
        <w:spacing w:line="257" w:lineRule="auto"/>
        <w:rPr>
          <w:rFonts w:cstheme="minorHAnsi"/>
        </w:rPr>
      </w:pPr>
      <w:r w:rsidRPr="004C76C3">
        <w:rPr>
          <w:rFonts w:cstheme="minorHAnsi"/>
        </w:rPr>
        <w:t xml:space="preserve">Vouchers don’t offer parents real choice. Private schools pick and choose who they </w:t>
      </w:r>
      <w:bookmarkStart w:id="1" w:name="_Int_4X222R6f"/>
      <w:r w:rsidRPr="004C76C3">
        <w:rPr>
          <w:rFonts w:cstheme="minorHAnsi"/>
        </w:rPr>
        <w:t>accept</w:t>
      </w:r>
      <w:bookmarkEnd w:id="1"/>
      <w:r w:rsidRPr="004C76C3">
        <w:rPr>
          <w:rFonts w:cstheme="minorHAnsi"/>
        </w:rPr>
        <w:t>. Public schools accept ALL students.</w:t>
      </w:r>
    </w:p>
    <w:p w:rsidR="00870FE5" w:rsidRPr="004C76C3" w:rsidRDefault="00870FE5" w:rsidP="004C76C3">
      <w:pPr>
        <w:pStyle w:val="ListParagraph"/>
        <w:numPr>
          <w:ilvl w:val="1"/>
          <w:numId w:val="9"/>
        </w:numPr>
        <w:spacing w:line="257" w:lineRule="auto"/>
        <w:rPr>
          <w:rFonts w:ascii="Calibri" w:eastAsiaTheme="minorEastAsia" w:hAnsi="Calibri" w:cs="Calibri"/>
          <w:color w:val="000000" w:themeColor="text1"/>
        </w:rPr>
      </w:pPr>
      <w:r w:rsidRPr="004C76C3">
        <w:rPr>
          <w:rFonts w:cstheme="minorHAnsi"/>
        </w:rPr>
        <w:t>Almost 75% of public schools are in rural areas with little to no access to private schools. Most families will be excluded from participating in a voucher program</w:t>
      </w:r>
      <w:r w:rsidRPr="004C76C3">
        <w:rPr>
          <w:rFonts w:ascii="Calibri" w:eastAsiaTheme="minorEastAsia" w:hAnsi="Calibri" w:cs="Calibri"/>
          <w:color w:val="000000" w:themeColor="text1"/>
        </w:rPr>
        <w:t>.</w:t>
      </w:r>
    </w:p>
    <w:p w:rsidR="00870FE5" w:rsidRPr="004C76C3" w:rsidRDefault="00870FE5" w:rsidP="004C76C3">
      <w:pPr>
        <w:pStyle w:val="ListParagraph"/>
        <w:numPr>
          <w:ilvl w:val="1"/>
          <w:numId w:val="9"/>
        </w:numPr>
        <w:spacing w:after="0" w:line="257" w:lineRule="auto"/>
        <w:rPr>
          <w:rFonts w:ascii="Calibri" w:eastAsiaTheme="minorEastAsia" w:hAnsi="Calibri" w:cs="Calibri"/>
          <w:color w:val="000000" w:themeColor="text1"/>
        </w:rPr>
      </w:pPr>
      <w:r w:rsidRPr="004C76C3">
        <w:rPr>
          <w:rFonts w:cstheme="minorHAnsi"/>
        </w:rPr>
        <w:t xml:space="preserve">Vouchers increase costs by creating two competing school systems. This is likely to reduce resources for public schools, which educate 90% of </w:t>
      </w:r>
      <w:proofErr w:type="spellStart"/>
      <w:proofErr w:type="gramStart"/>
      <w:r w:rsidRPr="004C76C3">
        <w:rPr>
          <w:rFonts w:cstheme="minorHAnsi"/>
        </w:rPr>
        <w:t>students.</w:t>
      </w:r>
      <w:r w:rsidRPr="004C76C3">
        <w:rPr>
          <w:rFonts w:ascii="Calibri" w:hAnsi="Calibri" w:cs="Calibri"/>
        </w:rPr>
        <w:t>Public</w:t>
      </w:r>
      <w:proofErr w:type="spellEnd"/>
      <w:proofErr w:type="gramEnd"/>
      <w:r w:rsidRPr="004C76C3">
        <w:rPr>
          <w:rFonts w:ascii="Calibri" w:hAnsi="Calibri" w:cs="Calibri"/>
        </w:rPr>
        <w:t xml:space="preserve"> schools are accountable and transparent to the parents, the community they serve, and the taxpayers who fund them.  Private schools do not have the same state </w:t>
      </w:r>
      <w:r w:rsidRPr="004C76C3">
        <w:rPr>
          <w:rFonts w:cstheme="minorHAnsi"/>
        </w:rPr>
        <w:t>requirements</w:t>
      </w:r>
      <w:r w:rsidRPr="004C76C3">
        <w:rPr>
          <w:rFonts w:ascii="Calibri" w:hAnsi="Calibri" w:cs="Calibri"/>
        </w:rPr>
        <w:t xml:space="preserve"> for accountability and transparency or oversight by taxpayers.</w:t>
      </w:r>
    </w:p>
    <w:p w:rsidR="00CC0876" w:rsidRPr="004C76C3" w:rsidRDefault="00CC0876" w:rsidP="00CC0876">
      <w:pPr>
        <w:numPr>
          <w:ilvl w:val="1"/>
          <w:numId w:val="9"/>
        </w:numPr>
        <w:spacing w:after="0" w:line="240" w:lineRule="auto"/>
        <w:rPr>
          <w:rFonts w:cstheme="minorHAnsi"/>
        </w:rPr>
      </w:pPr>
      <w:r w:rsidRPr="004C76C3">
        <w:rPr>
          <w:rFonts w:cstheme="minorHAnsi"/>
        </w:rPr>
        <w:t>The Governor’s 2024 Proposal is a costly and expansive voucher program.</w:t>
      </w:r>
    </w:p>
    <w:p w:rsidR="00CC0876" w:rsidRPr="004C76C3" w:rsidRDefault="00CC0876" w:rsidP="00CC0876">
      <w:pPr>
        <w:numPr>
          <w:ilvl w:val="1"/>
          <w:numId w:val="9"/>
        </w:numPr>
        <w:spacing w:after="0" w:line="240" w:lineRule="auto"/>
        <w:rPr>
          <w:rFonts w:cstheme="minorHAnsi"/>
        </w:rPr>
      </w:pPr>
      <w:r w:rsidRPr="004C76C3">
        <w:rPr>
          <w:rFonts w:cstheme="minorHAnsi"/>
        </w:rPr>
        <w:t>Iowa already has many parent choice options</w:t>
      </w:r>
      <w:r w:rsidR="00B614A4" w:rsidRPr="004C76C3">
        <w:rPr>
          <w:rFonts w:cstheme="minorHAnsi"/>
        </w:rPr>
        <w:t>.</w:t>
      </w:r>
      <w:r w:rsidRPr="004C76C3">
        <w:rPr>
          <w:rFonts w:cstheme="minorHAnsi"/>
        </w:rPr>
        <w:t xml:space="preserve"> </w:t>
      </w:r>
      <w:r w:rsidRPr="004C76C3">
        <w:rPr>
          <w:rFonts w:cstheme="minorHAnsi"/>
        </w:rPr>
        <w:br/>
      </w:r>
    </w:p>
    <w:p w:rsidR="00780383" w:rsidRPr="00B109DA" w:rsidRDefault="00941FBB" w:rsidP="00610988">
      <w:pPr>
        <w:numPr>
          <w:ilvl w:val="0"/>
          <w:numId w:val="9"/>
        </w:numPr>
        <w:spacing w:line="240" w:lineRule="auto"/>
        <w:rPr>
          <w:rFonts w:cstheme="minorHAnsi"/>
          <w:b/>
        </w:rPr>
      </w:pPr>
      <w:r w:rsidRPr="00B109DA">
        <w:rPr>
          <w:rFonts w:cstheme="minorHAnsi"/>
          <w:b/>
        </w:rPr>
        <w:t>Explain the SSA numbers to your legislators, especially in light of inflation and workforce shortage</w:t>
      </w:r>
      <w:r w:rsidR="00780383" w:rsidRPr="00B109DA">
        <w:rPr>
          <w:rFonts w:cstheme="minorHAnsi"/>
          <w:b/>
        </w:rPr>
        <w:t>.</w:t>
      </w:r>
      <w:r w:rsidR="009824D7" w:rsidRPr="00B109DA">
        <w:rPr>
          <w:rFonts w:cstheme="minorHAnsi"/>
          <w:b/>
        </w:rPr>
        <w:t xml:space="preserve"> </w:t>
      </w:r>
      <w:r w:rsidR="00780383" w:rsidRPr="00B109DA">
        <w:rPr>
          <w:rFonts w:cstheme="minorHAnsi"/>
          <w:b/>
        </w:rPr>
        <w:t xml:space="preserve">Talking points: </w:t>
      </w:r>
    </w:p>
    <w:p w:rsidR="00780383"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Supplemental state aid is the biggest source of per pupil funding in Iowa, but our funding has not kept pace nationally, putting our students and </w:t>
      </w:r>
      <w:r w:rsidR="00571248">
        <w:rPr>
          <w:rFonts w:eastAsia="Calibri" w:cstheme="minorHAnsi"/>
        </w:rPr>
        <w:t>s</w:t>
      </w:r>
      <w:r w:rsidRPr="00B109DA">
        <w:rPr>
          <w:rFonts w:eastAsia="Calibri" w:cstheme="minorHAnsi"/>
        </w:rPr>
        <w:t xml:space="preserve">tate at a disadvantage. Sufficient funding provides for a high-quality education that translates to a successful future and economic growth in our state. The </w:t>
      </w:r>
      <w:r w:rsidR="00F17A05">
        <w:rPr>
          <w:rFonts w:eastAsia="Calibri" w:cstheme="minorHAnsi"/>
        </w:rPr>
        <w:t>G</w:t>
      </w:r>
      <w:r w:rsidRPr="00B109DA">
        <w:rPr>
          <w:rFonts w:eastAsia="Calibri" w:cstheme="minorHAnsi"/>
        </w:rPr>
        <w:t>overnor’s recommendation of 2.5% SSA only amounts to an estimated $</w:t>
      </w:r>
      <w:r w:rsidR="005A13B9">
        <w:rPr>
          <w:rFonts w:eastAsia="Calibri" w:cstheme="minorHAnsi"/>
        </w:rPr>
        <w:t>82.8</w:t>
      </w:r>
      <w:r w:rsidRPr="00B109DA">
        <w:rPr>
          <w:rFonts w:eastAsia="Calibri" w:cstheme="minorHAnsi"/>
        </w:rPr>
        <w:t xml:space="preserve"> million in statewide new money, below previous years’ investment in Iowa schools. </w:t>
      </w:r>
      <w:r w:rsidR="005A13B9">
        <w:rPr>
          <w:rFonts w:eastAsia="Calibri" w:cstheme="minorHAnsi"/>
        </w:rPr>
        <w:t xml:space="preserve">Given </w:t>
      </w:r>
      <w:r w:rsidR="00923575">
        <w:rPr>
          <w:rFonts w:eastAsia="Calibri" w:cstheme="minorHAnsi"/>
        </w:rPr>
        <w:t xml:space="preserve">multi-billion </w:t>
      </w:r>
      <w:r w:rsidR="005A13B9">
        <w:rPr>
          <w:rFonts w:eastAsia="Calibri" w:cstheme="minorHAnsi"/>
        </w:rPr>
        <w:t xml:space="preserve">dollar reserves and high inflation, </w:t>
      </w:r>
      <w:r w:rsidR="00740CED">
        <w:rPr>
          <w:rFonts w:eastAsia="Calibri" w:cstheme="minorHAnsi"/>
        </w:rPr>
        <w:t>RSAI</w:t>
      </w:r>
      <w:r w:rsidR="005A13B9">
        <w:rPr>
          <w:rFonts w:eastAsia="Calibri" w:cstheme="minorHAnsi"/>
        </w:rPr>
        <w:t xml:space="preserve"> requests an SSA that at least matches the inflation rate. </w:t>
      </w:r>
    </w:p>
    <w:p w:rsidR="005A13B9" w:rsidRPr="00B109DA" w:rsidRDefault="005A13B9" w:rsidP="005A13B9">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 xml:space="preserve">Inflation and cost-of-living increases should be considered when </w:t>
      </w:r>
      <w:r w:rsidRPr="00B109DA">
        <w:rPr>
          <w:rFonts w:eastAsia="Calibri" w:cstheme="minorHAnsi"/>
        </w:rPr>
        <w:t>determining school aid funding. School districts must pay competitive salaries to retain teachers and staff, especially during a labor shortage.</w:t>
      </w:r>
      <w:r w:rsidRPr="00B109DA">
        <w:rPr>
          <w:rFonts w:eastAsia="Calibri" w:cstheme="minorHAnsi"/>
          <w:color w:val="000000" w:themeColor="text1"/>
        </w:rPr>
        <w:t xml:space="preserve"> </w:t>
      </w:r>
      <w:r w:rsidRPr="00B109DA">
        <w:rPr>
          <w:rFonts w:eastAsia="Calibri" w:cstheme="minorHAnsi"/>
        </w:rPr>
        <w:t>The legislature should provide funding that considers the impact inflation has on recruiting and retaining school employees</w:t>
      </w:r>
      <w:r>
        <w:rPr>
          <w:rFonts w:eastAsia="Calibri" w:cstheme="minorHAnsi"/>
        </w:rPr>
        <w:t>.</w:t>
      </w:r>
    </w:p>
    <w:p w:rsidR="00780383" w:rsidRPr="00B109DA" w:rsidRDefault="005A13B9" w:rsidP="00780383">
      <w:pPr>
        <w:pStyle w:val="ListParagraph"/>
        <w:numPr>
          <w:ilvl w:val="0"/>
          <w:numId w:val="9"/>
        </w:numPr>
        <w:tabs>
          <w:tab w:val="clear" w:pos="720"/>
          <w:tab w:val="num" w:pos="1080"/>
        </w:tabs>
        <w:spacing w:after="120" w:line="240" w:lineRule="auto"/>
        <w:ind w:left="1080"/>
        <w:contextualSpacing w:val="0"/>
        <w:rPr>
          <w:rFonts w:cstheme="minorHAnsi"/>
        </w:rPr>
      </w:pPr>
      <w:r>
        <w:rPr>
          <w:rFonts w:eastAsia="Calibri" w:cstheme="minorHAnsi"/>
        </w:rPr>
        <w:t>Beware of property tax reform proposals impact on the future cost of state aid to schools.</w:t>
      </w:r>
      <w:r w:rsidR="00923320">
        <w:rPr>
          <w:rFonts w:eastAsia="Calibri" w:cstheme="minorHAnsi"/>
        </w:rPr>
        <w:t xml:space="preserve"> </w:t>
      </w:r>
      <w:r w:rsidR="00780383" w:rsidRPr="00B109DA">
        <w:rPr>
          <w:rFonts w:eastAsia="Calibri" w:cstheme="minorHAnsi"/>
        </w:rPr>
        <w:t xml:space="preserve"> The funding source becomes the state general fund instead of local property taxes</w:t>
      </w:r>
      <w:r>
        <w:rPr>
          <w:rFonts w:eastAsia="Calibri" w:cstheme="minorHAnsi"/>
        </w:rPr>
        <w:t>, but should not be considered as additional funding for schools</w:t>
      </w:r>
      <w:r w:rsidR="00780383" w:rsidRPr="00B109DA">
        <w:rPr>
          <w:rFonts w:eastAsia="Calibri" w:cstheme="minorHAnsi"/>
        </w:rPr>
        <w:t>.</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School funding is enrollment-driven</w:t>
      </w:r>
      <w:r w:rsidRPr="00B109DA">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lastRenderedPageBreak/>
        <w:t xml:space="preserve">Low SSA amounts also lead to more districts being eligible for budget guarantee, which shifts the funding burden to local property taxpayers. At the </w:t>
      </w:r>
      <w:r w:rsidR="00F17A05">
        <w:rPr>
          <w:rFonts w:eastAsia="Calibri" w:cstheme="minorHAnsi"/>
        </w:rPr>
        <w:t>G</w:t>
      </w:r>
      <w:r w:rsidRPr="00B109DA">
        <w:rPr>
          <w:rFonts w:eastAsia="Calibri" w:cstheme="minorHAnsi"/>
        </w:rPr>
        <w:t>overnor’s proposed 2.5% SSA, 8</w:t>
      </w:r>
      <w:r w:rsidR="00CC0876">
        <w:rPr>
          <w:rFonts w:eastAsia="Calibri" w:cstheme="minorHAnsi"/>
        </w:rPr>
        <w:t>8</w:t>
      </w:r>
      <w:r w:rsidRPr="00B109DA">
        <w:rPr>
          <w:rFonts w:eastAsia="Calibri" w:cstheme="minorHAnsi"/>
        </w:rPr>
        <w:t xml:space="preserve"> districts would be eligible for the budget guarantee at a total cost to property taxpayers of $</w:t>
      </w:r>
      <w:r w:rsidR="00CC0876">
        <w:rPr>
          <w:rFonts w:eastAsia="Calibri" w:cstheme="minorHAnsi"/>
        </w:rPr>
        <w:t>7.9</w:t>
      </w:r>
      <w:r w:rsidRPr="00B109DA">
        <w:rPr>
          <w:rFonts w:eastAsia="Calibri" w:cstheme="minorHAnsi"/>
        </w:rPr>
        <w:t xml:space="preserve"> million. </w:t>
      </w:r>
    </w:p>
    <w:p w:rsidR="005A13B9" w:rsidRPr="001F5207" w:rsidRDefault="005A13B9" w:rsidP="00B614A4">
      <w:pPr>
        <w:numPr>
          <w:ilvl w:val="0"/>
          <w:numId w:val="38"/>
        </w:numPr>
        <w:shd w:val="clear" w:color="auto" w:fill="FFFFFF"/>
        <w:tabs>
          <w:tab w:val="clear" w:pos="720"/>
          <w:tab w:val="num" w:pos="1080"/>
        </w:tabs>
        <w:spacing w:before="100" w:beforeAutospacing="1" w:after="100" w:afterAutospacing="1" w:line="240" w:lineRule="auto"/>
        <w:ind w:left="1080"/>
        <w:rPr>
          <w:rFonts w:cstheme="minorHAnsi"/>
          <w:i/>
          <w:color w:val="000000"/>
        </w:rPr>
      </w:pPr>
      <w:r w:rsidRPr="00CC0876">
        <w:rPr>
          <w:rFonts w:eastAsia="Calibri" w:cstheme="minorHAnsi"/>
        </w:rPr>
        <w:t>Look to ISF</w:t>
      </w:r>
      <w:r w:rsidR="00B45F37">
        <w:rPr>
          <w:rFonts w:eastAsia="Calibri" w:cstheme="minorHAnsi"/>
        </w:rPr>
        <w:t>IS tools to estimate impact on y</w:t>
      </w:r>
      <w:r w:rsidRPr="00CC0876">
        <w:rPr>
          <w:rFonts w:eastAsia="Calibri" w:cstheme="minorHAnsi"/>
        </w:rPr>
        <w:t>our regular program budget.</w:t>
      </w:r>
      <w:r w:rsidR="00923320">
        <w:rPr>
          <w:rFonts w:eastAsia="Calibri" w:cstheme="minorHAnsi"/>
        </w:rPr>
        <w:t xml:space="preserve"> </w:t>
      </w:r>
      <w:r w:rsidRPr="00CC0876">
        <w:rPr>
          <w:rFonts w:cstheme="minorHAnsi"/>
          <w:color w:val="000000"/>
        </w:rPr>
        <w:t>This</w:t>
      </w:r>
      <w:r w:rsidR="001F5207">
        <w:rPr>
          <w:rFonts w:cstheme="minorHAnsi"/>
          <w:color w:val="000000"/>
        </w:rPr>
        <w:t xml:space="preserve"> </w:t>
      </w:r>
      <w:hyperlink r:id="rId49" w:history="1">
        <w:r w:rsidRPr="00CC0876">
          <w:rPr>
            <w:rStyle w:val="Hyperlink"/>
            <w:rFonts w:cstheme="minorHAnsi"/>
            <w:color w:val="9DC53B"/>
          </w:rPr>
          <w:t>ISFIS New Authority Calculator</w:t>
        </w:r>
      </w:hyperlink>
      <w:r w:rsidR="001F5207">
        <w:rPr>
          <w:rFonts w:cstheme="minorHAnsi"/>
          <w:color w:val="000000"/>
        </w:rPr>
        <w:t xml:space="preserve"> </w:t>
      </w:r>
      <w:r w:rsidRPr="00CC0876">
        <w:rPr>
          <w:rFonts w:cstheme="minorHAnsi"/>
          <w:color w:val="000000"/>
        </w:rPr>
        <w:t>allows the user to set the State Supplementary Assistant (SSA) rate and calculate the impact on Regular Program District Cost for FY 2024 for each individual district from a drop-down list.</w:t>
      </w:r>
      <w:r w:rsidR="001F5207">
        <w:rPr>
          <w:rFonts w:cstheme="minorHAnsi"/>
          <w:color w:val="000000"/>
        </w:rPr>
        <w:t xml:space="preserve"> </w:t>
      </w:r>
      <w:r w:rsidRPr="00CC0876">
        <w:rPr>
          <w:rFonts w:cstheme="minorHAnsi"/>
          <w:color w:val="000000"/>
        </w:rPr>
        <w:t>This</w:t>
      </w:r>
      <w:r w:rsidR="001F5207">
        <w:rPr>
          <w:rFonts w:cstheme="minorHAnsi"/>
          <w:color w:val="000000"/>
        </w:rPr>
        <w:t xml:space="preserve"> </w:t>
      </w:r>
      <w:hyperlink r:id="rId50" w:history="1">
        <w:r w:rsidRPr="00CC0876">
          <w:rPr>
            <w:rStyle w:val="Hyperlink"/>
            <w:rFonts w:cstheme="minorHAnsi"/>
            <w:color w:val="9DC53B"/>
          </w:rPr>
          <w:t>ISFIS New Authority Calculator</w:t>
        </w:r>
      </w:hyperlink>
      <w:r w:rsidR="001F5207">
        <w:rPr>
          <w:rFonts w:cstheme="minorHAnsi"/>
          <w:color w:val="000000"/>
        </w:rPr>
        <w:t xml:space="preserve"> </w:t>
      </w:r>
      <w:r w:rsidRPr="00CC0876">
        <w:rPr>
          <w:rFonts w:cstheme="minorHAnsi"/>
          <w:color w:val="000000"/>
        </w:rPr>
        <w:t>allows the user to set the SSA rate and calculate the impact for all districts for FY 2024 in a tabular format.</w:t>
      </w:r>
      <w:r w:rsidR="001F5207" w:rsidRPr="00CC0876">
        <w:rPr>
          <w:rStyle w:val="Emphasis"/>
          <w:rFonts w:cstheme="minorHAnsi"/>
          <w:color w:val="000000"/>
        </w:rPr>
        <w:t xml:space="preserve"> </w:t>
      </w:r>
      <w:r w:rsidR="001F5207" w:rsidRPr="001F5207">
        <w:rPr>
          <w:rStyle w:val="Emphasis"/>
          <w:rFonts w:cstheme="minorHAnsi"/>
          <w:i w:val="0"/>
          <w:color w:val="000000"/>
        </w:rPr>
        <w:t>Both u</w:t>
      </w:r>
      <w:r w:rsidRPr="001F5207">
        <w:rPr>
          <w:rStyle w:val="Emphasis"/>
          <w:rFonts w:cstheme="minorHAnsi"/>
          <w:i w:val="0"/>
          <w:color w:val="000000"/>
        </w:rPr>
        <w:t>pdated December</w:t>
      </w:r>
      <w:r w:rsidR="001F5207">
        <w:rPr>
          <w:rStyle w:val="Emphasis"/>
          <w:rFonts w:cstheme="minorHAnsi"/>
          <w:i w:val="0"/>
          <w:color w:val="000000"/>
        </w:rPr>
        <w:t xml:space="preserve"> </w:t>
      </w:r>
      <w:r w:rsidRPr="001F5207">
        <w:rPr>
          <w:rStyle w:val="Emphasis"/>
          <w:rFonts w:cstheme="minorHAnsi"/>
          <w:i w:val="0"/>
          <w:color w:val="000000"/>
        </w:rPr>
        <w:t>2022</w:t>
      </w:r>
      <w:r w:rsidR="001F5207">
        <w:rPr>
          <w:rStyle w:val="Emphasis"/>
          <w:rFonts w:cstheme="minorHAnsi"/>
          <w:i w:val="0"/>
          <w:color w:val="000000"/>
        </w:rPr>
        <w:t>.</w:t>
      </w:r>
    </w:p>
    <w:p w:rsidR="005A06F5" w:rsidRPr="00B109DA" w:rsidRDefault="00780383" w:rsidP="00780383">
      <w:pPr>
        <w:spacing w:line="240" w:lineRule="auto"/>
        <w:ind w:left="720"/>
        <w:rPr>
          <w:rFonts w:cstheme="minorHAnsi"/>
          <w:b/>
        </w:rPr>
      </w:pPr>
      <w:r w:rsidRPr="00B109DA">
        <w:rPr>
          <w:rFonts w:cstheme="minorHAnsi"/>
        </w:rPr>
        <w:t>F</w:t>
      </w:r>
      <w:r w:rsidR="005A06F5" w:rsidRPr="00B109DA">
        <w:rPr>
          <w:rFonts w:cstheme="minorHAnsi"/>
        </w:rPr>
        <w:t xml:space="preserve">ind </w:t>
      </w:r>
      <w:r w:rsidRPr="00B109DA">
        <w:rPr>
          <w:rFonts w:cstheme="minorHAnsi"/>
        </w:rPr>
        <w:t xml:space="preserve">more SSA </w:t>
      </w:r>
      <w:r w:rsidR="005A06F5" w:rsidRPr="00B109DA">
        <w:rPr>
          <w:rFonts w:cstheme="minorHAnsi"/>
        </w:rPr>
        <w:t xml:space="preserve">information and talking points in the </w:t>
      </w:r>
      <w:hyperlink r:id="rId51" w:history="1">
        <w:r w:rsidR="00740CED">
          <w:rPr>
            <w:rStyle w:val="Hyperlink"/>
            <w:rFonts w:cstheme="minorHAnsi"/>
          </w:rPr>
          <w:t>RSAI Position Paper on Adequate Funding</w:t>
        </w:r>
      </w:hyperlink>
      <w:r w:rsidR="001F5207">
        <w:rPr>
          <w:rFonts w:cstheme="minorHAnsi"/>
        </w:rPr>
        <w:t>.</w:t>
      </w:r>
    </w:p>
    <w:p w:rsidR="00D579B8" w:rsidRPr="00B109DA" w:rsidRDefault="00D579B8" w:rsidP="00610988">
      <w:pPr>
        <w:spacing w:line="240" w:lineRule="auto"/>
        <w:rPr>
          <w:rFonts w:cstheme="minorHAnsi"/>
        </w:rPr>
      </w:pPr>
      <w:r w:rsidRPr="00B109DA">
        <w:rPr>
          <w:rFonts w:cstheme="minorHAnsi"/>
          <w:b/>
        </w:rPr>
        <w:t>Gratitude:</w:t>
      </w:r>
      <w:r w:rsidR="0045176C" w:rsidRPr="00B109DA">
        <w:rPr>
          <w:rFonts w:cstheme="minorHAnsi"/>
        </w:rPr>
        <w:t xml:space="preserve"> </w:t>
      </w:r>
      <w:r w:rsidR="00571248">
        <w:rPr>
          <w:rFonts w:cstheme="minorHAnsi"/>
        </w:rPr>
        <w:t>T</w:t>
      </w:r>
      <w:r w:rsidR="002A0010" w:rsidRPr="00B109DA">
        <w:rPr>
          <w:rFonts w:cstheme="minorHAnsi"/>
        </w:rPr>
        <w:t xml:space="preserve">ell your legislators </w:t>
      </w:r>
      <w:r w:rsidR="005A06F5" w:rsidRPr="00B109DA">
        <w:rPr>
          <w:rFonts w:cstheme="minorHAnsi"/>
        </w:rPr>
        <w:t>and the Governor thank you for the preschool funding supplement through the SBRC.</w:t>
      </w:r>
      <w:r w:rsidR="009824D7" w:rsidRPr="00B109DA">
        <w:rPr>
          <w:rFonts w:cstheme="minorHAnsi"/>
        </w:rPr>
        <w:t xml:space="preserve"> </w:t>
      </w:r>
      <w:r w:rsidR="002A0010" w:rsidRPr="00B109DA">
        <w:rPr>
          <w:rFonts w:cstheme="minorHAnsi"/>
        </w:rPr>
        <w:t>THANK YOU for getting that done.</w:t>
      </w:r>
      <w:r w:rsidR="009824D7" w:rsidRPr="00B109DA">
        <w:rPr>
          <w:rFonts w:cstheme="minorHAnsi"/>
        </w:rPr>
        <w:t xml:space="preserve"> </w:t>
      </w:r>
      <w:r w:rsidR="005A06F5" w:rsidRPr="00B109DA">
        <w:rPr>
          <w:rFonts w:cstheme="minorHAnsi"/>
        </w:rPr>
        <w:t>(We will need to do it again this coming year.)</w:t>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52"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53" w:history="1">
        <w:r w:rsidRPr="00B109DA">
          <w:rPr>
            <w:rStyle w:val="Hyperlink"/>
            <w:rFonts w:cstheme="minorHAnsi"/>
          </w:rPr>
          <w:t>https://www.legis.iowa.gov/legislators/find</w:t>
        </w:r>
      </w:hyperlink>
    </w:p>
    <w:p w:rsidR="00EC1947" w:rsidRPr="00B109DA" w:rsidRDefault="00740CED" w:rsidP="00025042">
      <w:pPr>
        <w:spacing w:line="240" w:lineRule="auto"/>
        <w:rPr>
          <w:rFonts w:cstheme="minorHAnsi"/>
        </w:rPr>
      </w:pPr>
      <w:r>
        <w:rPr>
          <w:rFonts w:cstheme="minorHAnsi"/>
          <w:b/>
        </w:rPr>
        <w:t>RSAI</w:t>
      </w:r>
      <w:r w:rsidR="008A3455">
        <w:rPr>
          <w:rFonts w:cstheme="minorHAnsi"/>
          <w:b/>
        </w:rPr>
        <w:t xml:space="preserve"> </w:t>
      </w:r>
      <w:r w:rsidR="00EC1947" w:rsidRPr="00B109DA">
        <w:rPr>
          <w:rFonts w:cstheme="minorHAnsi"/>
          <w:b/>
        </w:rPr>
        <w:t xml:space="preserve">Advocacy Resources: </w:t>
      </w:r>
      <w:r w:rsidR="00143FDF" w:rsidRPr="00B109DA">
        <w:rPr>
          <w:rFonts w:cstheme="minorHAnsi"/>
        </w:rPr>
        <w:t xml:space="preserve">Check out the </w:t>
      </w:r>
      <w:r>
        <w:rPr>
          <w:rFonts w:cstheme="minorHAnsi"/>
        </w:rPr>
        <w:t>RSAI</w:t>
      </w:r>
      <w:r w:rsidR="00143FDF" w:rsidRPr="00B109DA">
        <w:rPr>
          <w:rFonts w:cstheme="minorHAnsi"/>
        </w:rPr>
        <w:t xml:space="preserve"> Website at </w:t>
      </w:r>
      <w:hyperlink r:id="rId54" w:history="1">
        <w:r w:rsidRPr="002A4943">
          <w:rPr>
            <w:rStyle w:val="Hyperlink"/>
            <w:rFonts w:cstheme="minorHAnsi"/>
          </w:rPr>
          <w:t>https://www.rsaia.org/2023-legislative-session.html</w:t>
        </w:r>
      </w:hyperlink>
      <w:r>
        <w:rPr>
          <w:rFonts w:cstheme="minorHAnsi"/>
        </w:rPr>
        <w:t xml:space="preserve">  </w:t>
      </w:r>
      <w:r w:rsidR="00EC1947" w:rsidRPr="00B109DA">
        <w:rPr>
          <w:rFonts w:cstheme="minorHAnsi"/>
        </w:rPr>
        <w:t xml:space="preserve">to find Advocacy Resources such as </w:t>
      </w:r>
      <w:r>
        <w:rPr>
          <w:rFonts w:cstheme="minorHAnsi"/>
        </w:rPr>
        <w:t xml:space="preserve">Position Papers, RSAI </w:t>
      </w:r>
      <w:r w:rsidR="00EC1947" w:rsidRPr="00B109DA">
        <w:rPr>
          <w:rFonts w:cstheme="minorHAnsi"/>
        </w:rPr>
        <w:t xml:space="preserve">Weekly </w:t>
      </w:r>
      <w:r>
        <w:rPr>
          <w:rFonts w:cstheme="minorHAnsi"/>
        </w:rPr>
        <w:t>Legislative Recap</w:t>
      </w:r>
      <w:r w:rsidR="00EC1947" w:rsidRPr="00B109DA">
        <w:rPr>
          <w:rFonts w:cstheme="minorHAnsi"/>
        </w:rPr>
        <w:t xml:space="preserve"> Reports and video updates, </w:t>
      </w:r>
      <w:r>
        <w:rPr>
          <w:rFonts w:cstheme="minorHAnsi"/>
        </w:rPr>
        <w:t>RSAI</w:t>
      </w:r>
      <w:r w:rsidR="00EC1947" w:rsidRPr="00B109DA">
        <w:rPr>
          <w:rFonts w:cstheme="minorHAnsi"/>
        </w:rPr>
        <w:t xml:space="preserve"> Calls to Action when immediate advocacy action is required, testimony presented to the State Board of Education, the DE or any legislative committee or public hearing, and links to fiscal information that may inform your work. </w:t>
      </w:r>
      <w:r>
        <w:rPr>
          <w:rFonts w:cstheme="minorHAnsi"/>
        </w:rPr>
        <w:t xml:space="preserve">Be sure to review the </w:t>
      </w:r>
      <w:r w:rsidR="008C100C">
        <w:t>new</w:t>
      </w:r>
      <w:r w:rsidR="00DD504B">
        <w:t xml:space="preserve"> </w:t>
      </w:r>
      <w:r w:rsidR="00DD504B" w:rsidRPr="00740CED">
        <w:t xml:space="preserve">2023 </w:t>
      </w:r>
      <w:r w:rsidRPr="00740CED">
        <w:t>RSAI</w:t>
      </w:r>
      <w:r w:rsidR="00DD504B" w:rsidRPr="00740CED">
        <w:t xml:space="preserve"> Advocacy Handbook</w:t>
      </w:r>
      <w:r w:rsidR="00DD504B">
        <w:t xml:space="preserve">, </w:t>
      </w:r>
      <w:r w:rsidR="00143FDF" w:rsidRPr="00B109DA">
        <w:rPr>
          <w:rFonts w:cstheme="minorHAnsi"/>
        </w:rPr>
        <w:t xml:space="preserve">which </w:t>
      </w:r>
      <w:r>
        <w:rPr>
          <w:rFonts w:cstheme="minorHAnsi"/>
        </w:rPr>
        <w:t>will be posted shortly.</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footerReference w:type="default" r:id="rId55"/>
          <w:headerReference w:type="first" r:id="rId56"/>
          <w:footerReference w:type="first" r:id="rId57"/>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Senate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bCs/>
            <w:sz w:val="16"/>
            <w:szCs w:val="16"/>
          </w:rPr>
          <w:t xml:space="preserve">Ken </w:t>
        </w:r>
        <w:proofErr w:type="spellStart"/>
        <w:r w:rsidR="003D58EE" w:rsidRPr="003D58EE">
          <w:rPr>
            <w:rStyle w:val="Hyperlink"/>
            <w:bCs/>
            <w:sz w:val="16"/>
            <w:szCs w:val="16"/>
          </w:rPr>
          <w:t>Rozenboom</w:t>
        </w:r>
        <w:proofErr w:type="spellEnd"/>
      </w:hyperlink>
      <w:r w:rsidR="003D58EE" w:rsidRPr="003D58EE">
        <w:rPr>
          <w:bCs/>
          <w:sz w:val="16"/>
          <w:szCs w:val="16"/>
        </w:rPr>
        <w:t xml:space="preserve"> (R, District </w:t>
      </w:r>
      <w:hyperlink r:id="rId59" w:tgtFrame="_blank" w:history="1">
        <w:r w:rsidR="003D58EE" w:rsidRPr="003D58EE">
          <w:rPr>
            <w:rStyle w:val="Hyperlink"/>
            <w:bCs/>
            <w:sz w:val="16"/>
            <w:szCs w:val="16"/>
          </w:rPr>
          <w:t>19</w:t>
        </w:r>
      </w:hyperlink>
      <w:r w:rsidR="003D58EE" w:rsidRPr="003D58EE">
        <w:rPr>
          <w:bCs/>
          <w:sz w:val="16"/>
          <w:szCs w:val="16"/>
        </w:rPr>
        <w:t xml:space="preserve">), Chair </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bCs/>
            <w:sz w:val="16"/>
            <w:szCs w:val="16"/>
          </w:rPr>
          <w:t>Jeff Taylor</w:t>
        </w:r>
      </w:hyperlink>
      <w:r w:rsidR="003D58EE" w:rsidRPr="003D58EE">
        <w:rPr>
          <w:bCs/>
          <w:sz w:val="16"/>
          <w:szCs w:val="16"/>
        </w:rPr>
        <w:t xml:space="preserve"> (R, District </w:t>
      </w:r>
      <w:hyperlink r:id="rId61" w:tgtFrame="_blank" w:history="1">
        <w:r w:rsidR="003D58EE" w:rsidRPr="003D58EE">
          <w:rPr>
            <w:rStyle w:val="Hyperlink"/>
            <w:bCs/>
            <w:sz w:val="16"/>
            <w:szCs w:val="16"/>
          </w:rPr>
          <w:t>2</w:t>
        </w:r>
      </w:hyperlink>
      <w:r w:rsidR="003D58EE" w:rsidRPr="003D58EE">
        <w:rPr>
          <w:bCs/>
          <w:sz w:val="16"/>
          <w:szCs w:val="16"/>
        </w:rPr>
        <w:t xml:space="preserve">), Vice Chair </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bCs/>
            <w:sz w:val="16"/>
            <w:szCs w:val="16"/>
          </w:rPr>
          <w:t>Herman C. Quirmbach</w:t>
        </w:r>
      </w:hyperlink>
      <w:r w:rsidR="003D58EE" w:rsidRPr="003D58EE">
        <w:rPr>
          <w:bCs/>
          <w:sz w:val="16"/>
          <w:szCs w:val="16"/>
        </w:rPr>
        <w:t xml:space="preserve"> (D, District </w:t>
      </w:r>
      <w:hyperlink r:id="rId63" w:tgtFrame="_blank" w:history="1">
        <w:r w:rsidR="003D58EE" w:rsidRPr="003D58EE">
          <w:rPr>
            <w:rStyle w:val="Hyperlink"/>
            <w:bCs/>
            <w:sz w:val="16"/>
            <w:szCs w:val="16"/>
          </w:rPr>
          <w:t>25</w:t>
        </w:r>
      </w:hyperlink>
      <w:r w:rsidR="003D58EE" w:rsidRPr="003D58EE">
        <w:rPr>
          <w:bCs/>
          <w:sz w:val="16"/>
          <w:szCs w:val="16"/>
        </w:rPr>
        <w:t xml:space="preserve">), Ranking Member </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 xml:space="preserve">Claire </w:t>
        </w:r>
        <w:proofErr w:type="spellStart"/>
        <w:r w:rsidR="003D58EE" w:rsidRPr="003D58EE">
          <w:rPr>
            <w:rStyle w:val="Hyperlink"/>
            <w:sz w:val="16"/>
            <w:szCs w:val="16"/>
          </w:rPr>
          <w:t>Celsi</w:t>
        </w:r>
        <w:proofErr w:type="spellEnd"/>
      </w:hyperlink>
      <w:r w:rsidR="003D58EE" w:rsidRPr="003D58EE">
        <w:rPr>
          <w:sz w:val="16"/>
          <w:szCs w:val="16"/>
        </w:rPr>
        <w:t xml:space="preserve"> (D, District </w:t>
      </w:r>
      <w:hyperlink r:id="rId65" w:tgtFrame="_blank" w:history="1">
        <w:r w:rsidR="003D58EE" w:rsidRPr="003D58EE">
          <w:rPr>
            <w:rStyle w:val="Hyperlink"/>
            <w:sz w:val="16"/>
            <w:szCs w:val="16"/>
          </w:rPr>
          <w:t>16</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Chris Cournoyer</w:t>
        </w:r>
      </w:hyperlink>
      <w:r w:rsidR="003D58EE" w:rsidRPr="003D58EE">
        <w:rPr>
          <w:sz w:val="16"/>
          <w:szCs w:val="16"/>
        </w:rPr>
        <w:t xml:space="preserve"> (R, District </w:t>
      </w:r>
      <w:hyperlink r:id="rId67" w:tgtFrame="_blank" w:history="1">
        <w:r w:rsidR="003D58EE" w:rsidRPr="003D58EE">
          <w:rPr>
            <w:rStyle w:val="Hyperlink"/>
            <w:sz w:val="16"/>
            <w:szCs w:val="16"/>
          </w:rPr>
          <w:t>35</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Molly Donahue</w:t>
        </w:r>
      </w:hyperlink>
      <w:r w:rsidR="003D58EE" w:rsidRPr="003D58EE">
        <w:rPr>
          <w:sz w:val="16"/>
          <w:szCs w:val="16"/>
        </w:rPr>
        <w:t xml:space="preserve"> (D, District </w:t>
      </w:r>
      <w:hyperlink r:id="rId69" w:tgtFrame="_blank" w:history="1">
        <w:r w:rsidR="003D58EE" w:rsidRPr="003D58EE">
          <w:rPr>
            <w:rStyle w:val="Hyperlink"/>
            <w:sz w:val="16"/>
            <w:szCs w:val="16"/>
          </w:rPr>
          <w:t>37</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Lynn Evans</w:t>
        </w:r>
      </w:hyperlink>
      <w:r w:rsidR="003D58EE" w:rsidRPr="003D58EE">
        <w:rPr>
          <w:sz w:val="16"/>
          <w:szCs w:val="16"/>
        </w:rPr>
        <w:t xml:space="preserve"> (R, District </w:t>
      </w:r>
      <w:hyperlink r:id="rId71" w:tgtFrame="_blank" w:history="1">
        <w:r w:rsidR="003D58EE" w:rsidRPr="003D58EE">
          <w:rPr>
            <w:rStyle w:val="Hyperlink"/>
            <w:sz w:val="16"/>
            <w:szCs w:val="16"/>
          </w:rPr>
          <w:t>3</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Julian B. Garrett</w:t>
        </w:r>
      </w:hyperlink>
      <w:r w:rsidR="003D58EE" w:rsidRPr="003D58EE">
        <w:rPr>
          <w:sz w:val="16"/>
          <w:szCs w:val="16"/>
        </w:rPr>
        <w:t xml:space="preserve"> (R, District </w:t>
      </w:r>
      <w:hyperlink r:id="rId73" w:tgtFrame="_blank" w:history="1">
        <w:r w:rsidR="003D58EE" w:rsidRPr="003D58EE">
          <w:rPr>
            <w:rStyle w:val="Hyperlink"/>
            <w:sz w:val="16"/>
            <w:szCs w:val="16"/>
          </w:rPr>
          <w:t>11</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Eric Giddens</w:t>
        </w:r>
      </w:hyperlink>
      <w:r w:rsidR="003D58EE" w:rsidRPr="003D58EE">
        <w:rPr>
          <w:sz w:val="16"/>
          <w:szCs w:val="16"/>
        </w:rPr>
        <w:t xml:space="preserve"> (D, District </w:t>
      </w:r>
      <w:hyperlink r:id="rId75" w:tgtFrame="_blank" w:history="1">
        <w:r w:rsidR="003D58EE" w:rsidRPr="003D58EE">
          <w:rPr>
            <w:rStyle w:val="Hyperlink"/>
            <w:sz w:val="16"/>
            <w:szCs w:val="16"/>
          </w:rPr>
          <w:t>38</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 xml:space="preserve">Kerry </w:t>
        </w:r>
        <w:proofErr w:type="spellStart"/>
        <w:r w:rsidR="003D58EE" w:rsidRPr="003D58EE">
          <w:rPr>
            <w:rStyle w:val="Hyperlink"/>
            <w:sz w:val="16"/>
            <w:szCs w:val="16"/>
          </w:rPr>
          <w:t>Gruenhagen</w:t>
        </w:r>
        <w:proofErr w:type="spellEnd"/>
      </w:hyperlink>
      <w:r w:rsidR="003D58EE" w:rsidRPr="003D58EE">
        <w:rPr>
          <w:sz w:val="16"/>
          <w:szCs w:val="16"/>
        </w:rPr>
        <w:t xml:space="preserve"> (R, District </w:t>
      </w:r>
      <w:hyperlink r:id="rId77" w:tgtFrame="_blank" w:history="1">
        <w:r w:rsidR="003D58EE" w:rsidRPr="003D58EE">
          <w:rPr>
            <w:rStyle w:val="Hyperlink"/>
            <w:sz w:val="16"/>
            <w:szCs w:val="16"/>
          </w:rPr>
          <w:t>41</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 xml:space="preserve">Tim </w:t>
        </w:r>
        <w:proofErr w:type="spellStart"/>
        <w:r w:rsidR="003D58EE" w:rsidRPr="003D58EE">
          <w:rPr>
            <w:rStyle w:val="Hyperlink"/>
            <w:sz w:val="16"/>
            <w:szCs w:val="16"/>
          </w:rPr>
          <w:t>Kraayenbrink</w:t>
        </w:r>
        <w:proofErr w:type="spellEnd"/>
      </w:hyperlink>
      <w:r w:rsidR="003D58EE" w:rsidRPr="003D58EE">
        <w:rPr>
          <w:sz w:val="16"/>
          <w:szCs w:val="16"/>
        </w:rPr>
        <w:t xml:space="preserve"> (R, District </w:t>
      </w:r>
      <w:hyperlink r:id="rId79" w:tgtFrame="_blank" w:history="1">
        <w:r w:rsidR="003D58EE" w:rsidRPr="003D58EE">
          <w:rPr>
            <w:rStyle w:val="Hyperlink"/>
            <w:sz w:val="16"/>
            <w:szCs w:val="16"/>
          </w:rPr>
          <w:t>4</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Sandy Salmon</w:t>
        </w:r>
      </w:hyperlink>
      <w:r w:rsidR="003D58EE" w:rsidRPr="003D58EE">
        <w:rPr>
          <w:sz w:val="16"/>
          <w:szCs w:val="16"/>
        </w:rPr>
        <w:t xml:space="preserve"> (R, District </w:t>
      </w:r>
      <w:hyperlink r:id="rId81" w:tgtFrame="_blank" w:history="1">
        <w:r w:rsidR="003D58EE" w:rsidRPr="003D58EE">
          <w:rPr>
            <w:rStyle w:val="Hyperlink"/>
            <w:sz w:val="16"/>
            <w:szCs w:val="16"/>
          </w:rPr>
          <w:t>29</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Amy Sinclair</w:t>
        </w:r>
      </w:hyperlink>
      <w:r w:rsidR="003D58EE" w:rsidRPr="003D58EE">
        <w:rPr>
          <w:sz w:val="16"/>
          <w:szCs w:val="16"/>
        </w:rPr>
        <w:t xml:space="preserve"> (R, District </w:t>
      </w:r>
      <w:hyperlink r:id="rId83" w:tgtFrame="_blank" w:history="1">
        <w:r w:rsidR="003D58EE" w:rsidRPr="003D58EE">
          <w:rPr>
            <w:rStyle w:val="Hyperlink"/>
            <w:sz w:val="16"/>
            <w:szCs w:val="16"/>
          </w:rPr>
          <w:t>12</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 xml:space="preserve">Sarah </w:t>
        </w:r>
        <w:proofErr w:type="spellStart"/>
        <w:r w:rsidR="003D58EE" w:rsidRPr="003D58EE">
          <w:rPr>
            <w:rStyle w:val="Hyperlink"/>
            <w:sz w:val="16"/>
            <w:szCs w:val="16"/>
          </w:rPr>
          <w:t>Trone</w:t>
        </w:r>
        <w:proofErr w:type="spellEnd"/>
        <w:r w:rsidR="003D58EE" w:rsidRPr="003D58EE">
          <w:rPr>
            <w:rStyle w:val="Hyperlink"/>
            <w:sz w:val="16"/>
            <w:szCs w:val="16"/>
          </w:rPr>
          <w:t xml:space="preserve"> </w:t>
        </w:r>
        <w:proofErr w:type="spellStart"/>
        <w:r w:rsidR="003D58EE" w:rsidRPr="003D58EE">
          <w:rPr>
            <w:rStyle w:val="Hyperlink"/>
            <w:sz w:val="16"/>
            <w:szCs w:val="16"/>
          </w:rPr>
          <w:t>Garriott</w:t>
        </w:r>
        <w:proofErr w:type="spellEnd"/>
      </w:hyperlink>
      <w:r w:rsidR="003D58EE" w:rsidRPr="003D58EE">
        <w:rPr>
          <w:sz w:val="16"/>
          <w:szCs w:val="16"/>
        </w:rPr>
        <w:t xml:space="preserve"> (D, District </w:t>
      </w:r>
      <w:hyperlink r:id="rId85" w:tgtFrame="_blank" w:history="1">
        <w:r w:rsidR="003D58EE" w:rsidRPr="003D58EE">
          <w:rPr>
            <w:rStyle w:val="Hyperlink"/>
            <w:sz w:val="16"/>
            <w:szCs w:val="16"/>
          </w:rPr>
          <w:t>14</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86" w:history="1">
        <w:proofErr w:type="spellStart"/>
        <w:r w:rsidR="003D58EE" w:rsidRPr="003D58EE">
          <w:rPr>
            <w:rStyle w:val="Hyperlink"/>
            <w:sz w:val="16"/>
            <w:szCs w:val="16"/>
          </w:rPr>
          <w:t>Cherielynn</w:t>
        </w:r>
        <w:proofErr w:type="spellEnd"/>
        <w:r w:rsidR="003D58EE" w:rsidRPr="003D58EE">
          <w:rPr>
            <w:rStyle w:val="Hyperlink"/>
            <w:sz w:val="16"/>
            <w:szCs w:val="16"/>
          </w:rPr>
          <w:t xml:space="preserve"> </w:t>
        </w:r>
        <w:proofErr w:type="spellStart"/>
        <w:r w:rsidR="003D58EE" w:rsidRPr="003D58EE">
          <w:rPr>
            <w:rStyle w:val="Hyperlink"/>
            <w:sz w:val="16"/>
            <w:szCs w:val="16"/>
          </w:rPr>
          <w:t>Westrich</w:t>
        </w:r>
        <w:proofErr w:type="spellEnd"/>
      </w:hyperlink>
      <w:r w:rsidR="003D58EE" w:rsidRPr="003D58EE">
        <w:rPr>
          <w:sz w:val="16"/>
          <w:szCs w:val="16"/>
        </w:rPr>
        <w:t xml:space="preserve"> (R, District </w:t>
      </w:r>
      <w:hyperlink r:id="rId87" w:tgtFrame="_blank" w:history="1">
        <w:r w:rsidR="003D58EE" w:rsidRPr="003D58EE">
          <w:rPr>
            <w:rStyle w:val="Hyperlink"/>
            <w:sz w:val="16"/>
            <w:szCs w:val="16"/>
          </w:rPr>
          <w:t>13</w:t>
        </w:r>
      </w:hyperlink>
      <w:r w:rsidR="003D58EE" w:rsidRPr="003D58EE">
        <w:rPr>
          <w:sz w:val="16"/>
          <w:szCs w:val="16"/>
        </w:rPr>
        <w:t>)</w:t>
      </w:r>
    </w:p>
    <w:p w:rsidR="003D58EE" w:rsidRPr="003D58EE" w:rsidRDefault="00BD195C" w:rsidP="003D58EE">
      <w:pPr>
        <w:numPr>
          <w:ilvl w:val="0"/>
          <w:numId w:val="40"/>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sz w:val="16"/>
            <w:szCs w:val="16"/>
          </w:rPr>
          <w:t xml:space="preserve">Brad </w:t>
        </w:r>
        <w:proofErr w:type="spellStart"/>
        <w:r w:rsidR="003D58EE" w:rsidRPr="003D58EE">
          <w:rPr>
            <w:rStyle w:val="Hyperlink"/>
            <w:sz w:val="16"/>
            <w:szCs w:val="16"/>
          </w:rPr>
          <w:t>Zaun</w:t>
        </w:r>
        <w:proofErr w:type="spellEnd"/>
      </w:hyperlink>
      <w:r w:rsidR="003D58EE" w:rsidRPr="003D58EE">
        <w:rPr>
          <w:sz w:val="16"/>
          <w:szCs w:val="16"/>
        </w:rPr>
        <w:t xml:space="preserve"> (R, District </w:t>
      </w:r>
      <w:hyperlink r:id="rId89" w:tgtFrame="_blank" w:history="1">
        <w:r w:rsidR="003D58EE" w:rsidRPr="003D58EE">
          <w:rPr>
            <w:rStyle w:val="Hyperlink"/>
            <w:sz w:val="16"/>
            <w:szCs w:val="16"/>
          </w:rPr>
          <w:t>22</w:t>
        </w:r>
      </w:hyperlink>
      <w:r w:rsidR="003D58EE" w:rsidRPr="003D58EE">
        <w:rPr>
          <w:sz w:val="16"/>
          <w:szCs w:val="16"/>
        </w:rPr>
        <w:t>)</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bCs/>
            <w:sz w:val="16"/>
            <w:szCs w:val="16"/>
          </w:rPr>
          <w:t>Skyler Wheeler</w:t>
        </w:r>
      </w:hyperlink>
      <w:r w:rsidR="003D58EE" w:rsidRPr="003D58EE">
        <w:rPr>
          <w:bCs/>
          <w:sz w:val="16"/>
          <w:szCs w:val="16"/>
        </w:rPr>
        <w:t xml:space="preserve"> (R, District </w:t>
      </w:r>
      <w:hyperlink r:id="rId91"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bCs/>
            <w:sz w:val="16"/>
            <w:szCs w:val="16"/>
          </w:rPr>
          <w:t>Craig P. Johnson</w:t>
        </w:r>
      </w:hyperlink>
      <w:r w:rsidR="003D58EE" w:rsidRPr="003D58EE">
        <w:rPr>
          <w:bCs/>
          <w:sz w:val="16"/>
          <w:szCs w:val="16"/>
        </w:rPr>
        <w:t xml:space="preserve"> (R, District </w:t>
      </w:r>
      <w:hyperlink r:id="rId93"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95"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Brooke Boden</w:t>
        </w:r>
      </w:hyperlink>
      <w:r w:rsidR="003D58EE" w:rsidRPr="003D58EE">
        <w:rPr>
          <w:sz w:val="16"/>
          <w:szCs w:val="16"/>
        </w:rPr>
        <w:t xml:space="preserve"> (R, District </w:t>
      </w:r>
      <w:hyperlink r:id="rId97" w:tgtFrame="_blank" w:history="1">
        <w:r w:rsidR="003D58EE" w:rsidRPr="003D58EE">
          <w:rPr>
            <w:rStyle w:val="Hyperlink"/>
            <w:sz w:val="16"/>
            <w:szCs w:val="16"/>
          </w:rPr>
          <w:t>21</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sz w:val="16"/>
            <w:szCs w:val="16"/>
          </w:rPr>
          <w:t>Dr. Steven P. Bradley</w:t>
        </w:r>
      </w:hyperlink>
      <w:r w:rsidR="003D58EE" w:rsidRPr="003D58EE">
        <w:rPr>
          <w:sz w:val="16"/>
          <w:szCs w:val="16"/>
        </w:rPr>
        <w:t xml:space="preserve"> (R, District </w:t>
      </w:r>
      <w:hyperlink r:id="rId99" w:tgtFrame="_blank" w:history="1">
        <w:r w:rsidR="003D58EE" w:rsidRPr="003D58EE">
          <w:rPr>
            <w:rStyle w:val="Hyperlink"/>
            <w:sz w:val="16"/>
            <w:szCs w:val="16"/>
          </w:rPr>
          <w:t>66</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sz w:val="16"/>
            <w:szCs w:val="16"/>
          </w:rPr>
          <w:t>Molly Buck</w:t>
        </w:r>
      </w:hyperlink>
      <w:r w:rsidR="003D58EE" w:rsidRPr="003D58EE">
        <w:rPr>
          <w:sz w:val="16"/>
          <w:szCs w:val="16"/>
        </w:rPr>
        <w:t xml:space="preserve"> (D, District </w:t>
      </w:r>
      <w:hyperlink r:id="rId101" w:tgtFrame="_blank" w:history="1">
        <w:r w:rsidR="003D58EE" w:rsidRPr="003D58EE">
          <w:rPr>
            <w:rStyle w:val="Hyperlink"/>
            <w:sz w:val="16"/>
            <w:szCs w:val="16"/>
          </w:rPr>
          <w:t>41</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sz w:val="16"/>
            <w:szCs w:val="16"/>
          </w:rPr>
          <w:t>Sue Cahill</w:t>
        </w:r>
      </w:hyperlink>
      <w:r w:rsidR="003D58EE" w:rsidRPr="003D58EE">
        <w:rPr>
          <w:sz w:val="16"/>
          <w:szCs w:val="16"/>
        </w:rPr>
        <w:t xml:space="preserve"> (D, District </w:t>
      </w:r>
      <w:hyperlink r:id="rId103" w:tgtFrame="_blank" w:history="1">
        <w:r w:rsidR="003D58EE" w:rsidRPr="003D58EE">
          <w:rPr>
            <w:rStyle w:val="Hyperlink"/>
            <w:sz w:val="16"/>
            <w:szCs w:val="16"/>
          </w:rPr>
          <w:t>52</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04" w:history="1">
        <w:r w:rsidR="003D58EE" w:rsidRPr="003D58EE">
          <w:rPr>
            <w:rStyle w:val="Hyperlink"/>
            <w:sz w:val="16"/>
            <w:szCs w:val="16"/>
          </w:rPr>
          <w:t>Taylor R. Collins</w:t>
        </w:r>
      </w:hyperlink>
      <w:r w:rsidR="003D58EE" w:rsidRPr="003D58EE">
        <w:rPr>
          <w:sz w:val="16"/>
          <w:szCs w:val="16"/>
        </w:rPr>
        <w:t xml:space="preserve"> (R, District </w:t>
      </w:r>
      <w:hyperlink r:id="rId105" w:tgtFrame="_blank" w:history="1">
        <w:r w:rsidR="003D58EE" w:rsidRPr="003D58EE">
          <w:rPr>
            <w:rStyle w:val="Hyperlink"/>
            <w:sz w:val="16"/>
            <w:szCs w:val="16"/>
          </w:rPr>
          <w:t>95</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06" w:history="1">
        <w:r w:rsidR="003D58EE" w:rsidRPr="003D58EE">
          <w:rPr>
            <w:rStyle w:val="Hyperlink"/>
            <w:sz w:val="16"/>
            <w:szCs w:val="16"/>
          </w:rPr>
          <w:t>Tracy Ehlert</w:t>
        </w:r>
      </w:hyperlink>
      <w:r w:rsidR="003D58EE" w:rsidRPr="003D58EE">
        <w:rPr>
          <w:sz w:val="16"/>
          <w:szCs w:val="16"/>
        </w:rPr>
        <w:t xml:space="preserve"> (D, District </w:t>
      </w:r>
      <w:hyperlink r:id="rId107" w:tgtFrame="_blank" w:history="1">
        <w:r w:rsidR="003D58EE" w:rsidRPr="003D58EE">
          <w:rPr>
            <w:rStyle w:val="Hyperlink"/>
            <w:sz w:val="16"/>
            <w:szCs w:val="16"/>
          </w:rPr>
          <w:t>79</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08" w:history="1">
        <w:r w:rsidR="003D58EE" w:rsidRPr="003D58EE">
          <w:rPr>
            <w:rStyle w:val="Hyperlink"/>
            <w:sz w:val="16"/>
            <w:szCs w:val="16"/>
          </w:rPr>
          <w:t>Joel Fry</w:t>
        </w:r>
      </w:hyperlink>
      <w:r w:rsidR="003D58EE" w:rsidRPr="003D58EE">
        <w:rPr>
          <w:sz w:val="16"/>
          <w:szCs w:val="16"/>
        </w:rPr>
        <w:t xml:space="preserve"> (R, District </w:t>
      </w:r>
      <w:hyperlink r:id="rId109" w:tgtFrame="_blank" w:history="1">
        <w:r w:rsidR="003D58EE" w:rsidRPr="003D58EE">
          <w:rPr>
            <w:rStyle w:val="Hyperlink"/>
            <w:sz w:val="16"/>
            <w:szCs w:val="16"/>
          </w:rPr>
          <w:t>24</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10"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111" w:tgtFrame="_blank" w:history="1">
        <w:r w:rsidR="003D58EE" w:rsidRPr="003D58EE">
          <w:rPr>
            <w:rStyle w:val="Hyperlink"/>
            <w:sz w:val="16"/>
            <w:szCs w:val="16"/>
          </w:rPr>
          <w:t>46</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12"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113" w:tgtFrame="_blank" w:history="1">
        <w:r w:rsidR="003D58EE" w:rsidRPr="003D58EE">
          <w:rPr>
            <w:rStyle w:val="Hyperlink"/>
            <w:sz w:val="16"/>
            <w:szCs w:val="16"/>
          </w:rPr>
          <w:t>40</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14" w:history="1">
        <w:r w:rsidR="003D58EE" w:rsidRPr="003D58EE">
          <w:rPr>
            <w:rStyle w:val="Hyperlink"/>
            <w:sz w:val="16"/>
            <w:szCs w:val="16"/>
          </w:rPr>
          <w:t>Steven Holt</w:t>
        </w:r>
      </w:hyperlink>
      <w:r w:rsidR="003D58EE" w:rsidRPr="003D58EE">
        <w:rPr>
          <w:sz w:val="16"/>
          <w:szCs w:val="16"/>
        </w:rPr>
        <w:t xml:space="preserve"> (R, District </w:t>
      </w:r>
      <w:hyperlink r:id="rId115" w:tgtFrame="_blank" w:history="1">
        <w:r w:rsidR="003D58EE" w:rsidRPr="003D58EE">
          <w:rPr>
            <w:rStyle w:val="Hyperlink"/>
            <w:sz w:val="16"/>
            <w:szCs w:val="16"/>
          </w:rPr>
          <w:t>12</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16" w:history="1">
        <w:r w:rsidR="003D58EE" w:rsidRPr="003D58EE">
          <w:rPr>
            <w:rStyle w:val="Hyperlink"/>
            <w:sz w:val="16"/>
            <w:szCs w:val="16"/>
          </w:rPr>
          <w:t>Heather Hora</w:t>
        </w:r>
      </w:hyperlink>
      <w:r w:rsidR="003D58EE" w:rsidRPr="003D58EE">
        <w:rPr>
          <w:sz w:val="16"/>
          <w:szCs w:val="16"/>
        </w:rPr>
        <w:t xml:space="preserve"> (R, District </w:t>
      </w:r>
      <w:hyperlink r:id="rId117" w:tgtFrame="_blank" w:history="1">
        <w:r w:rsidR="003D58EE" w:rsidRPr="003D58EE">
          <w:rPr>
            <w:rStyle w:val="Hyperlink"/>
            <w:sz w:val="16"/>
            <w:szCs w:val="16"/>
          </w:rPr>
          <w:t>92</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18"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119" w:tgtFrame="_blank" w:history="1">
        <w:r w:rsidR="003D58EE" w:rsidRPr="003D58EE">
          <w:rPr>
            <w:rStyle w:val="Hyperlink"/>
            <w:sz w:val="16"/>
            <w:szCs w:val="16"/>
          </w:rPr>
          <w:t>68</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20"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121" w:tgtFrame="_blank" w:history="1">
        <w:r w:rsidR="003D58EE" w:rsidRPr="003D58EE">
          <w:rPr>
            <w:rStyle w:val="Hyperlink"/>
            <w:sz w:val="16"/>
            <w:szCs w:val="16"/>
          </w:rPr>
          <w:t>98</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22" w:history="1">
        <w:r w:rsidR="003D58EE" w:rsidRPr="003D58EE">
          <w:rPr>
            <w:rStyle w:val="Hyperlink"/>
            <w:sz w:val="16"/>
            <w:szCs w:val="16"/>
          </w:rPr>
          <w:t>Mary L. Madison</w:t>
        </w:r>
      </w:hyperlink>
      <w:r w:rsidR="003D58EE" w:rsidRPr="003D58EE">
        <w:rPr>
          <w:sz w:val="16"/>
          <w:szCs w:val="16"/>
        </w:rPr>
        <w:t xml:space="preserve"> (D, District </w:t>
      </w:r>
      <w:hyperlink r:id="rId123" w:tgtFrame="_blank" w:history="1">
        <w:r w:rsidR="003D58EE" w:rsidRPr="003D58EE">
          <w:rPr>
            <w:rStyle w:val="Hyperlink"/>
            <w:sz w:val="16"/>
            <w:szCs w:val="16"/>
          </w:rPr>
          <w:t>31</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24" w:history="1">
        <w:r w:rsidR="003D58EE" w:rsidRPr="003D58EE">
          <w:rPr>
            <w:rStyle w:val="Hyperlink"/>
            <w:sz w:val="16"/>
            <w:szCs w:val="16"/>
          </w:rPr>
          <w:t>Heather Matson</w:t>
        </w:r>
      </w:hyperlink>
      <w:r w:rsidR="003D58EE" w:rsidRPr="003D58EE">
        <w:rPr>
          <w:sz w:val="16"/>
          <w:szCs w:val="16"/>
        </w:rPr>
        <w:t xml:space="preserve"> (D, District </w:t>
      </w:r>
      <w:hyperlink r:id="rId125" w:tgtFrame="_blank" w:history="1">
        <w:r w:rsidR="003D58EE" w:rsidRPr="003D58EE">
          <w:rPr>
            <w:rStyle w:val="Hyperlink"/>
            <w:sz w:val="16"/>
            <w:szCs w:val="16"/>
          </w:rPr>
          <w:t>42</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26" w:history="1">
        <w:r w:rsidR="003D58EE" w:rsidRPr="003D58EE">
          <w:rPr>
            <w:rStyle w:val="Hyperlink"/>
            <w:sz w:val="16"/>
            <w:szCs w:val="16"/>
          </w:rPr>
          <w:t>Thomas Jay Moore</w:t>
        </w:r>
      </w:hyperlink>
      <w:r w:rsidR="003D58EE" w:rsidRPr="003D58EE">
        <w:rPr>
          <w:sz w:val="16"/>
          <w:szCs w:val="16"/>
        </w:rPr>
        <w:t xml:space="preserve"> (R, District </w:t>
      </w:r>
      <w:hyperlink r:id="rId127" w:tgtFrame="_blank" w:history="1">
        <w:r w:rsidR="003D58EE" w:rsidRPr="003D58EE">
          <w:rPr>
            <w:rStyle w:val="Hyperlink"/>
            <w:sz w:val="16"/>
            <w:szCs w:val="16"/>
          </w:rPr>
          <w:t>18</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28"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129" w:tgtFrame="_blank" w:history="1">
        <w:r w:rsidR="003D58EE" w:rsidRPr="003D58EE">
          <w:rPr>
            <w:rStyle w:val="Hyperlink"/>
            <w:sz w:val="16"/>
            <w:szCs w:val="16"/>
          </w:rPr>
          <w:t>64</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30" w:history="1">
        <w:r w:rsidR="003D58EE" w:rsidRPr="003D58EE">
          <w:rPr>
            <w:rStyle w:val="Hyperlink"/>
            <w:sz w:val="16"/>
            <w:szCs w:val="16"/>
          </w:rPr>
          <w:t>Ray Sorensen</w:t>
        </w:r>
      </w:hyperlink>
      <w:r w:rsidR="003D58EE" w:rsidRPr="003D58EE">
        <w:rPr>
          <w:sz w:val="16"/>
          <w:szCs w:val="16"/>
        </w:rPr>
        <w:t xml:space="preserve"> (R, District </w:t>
      </w:r>
      <w:hyperlink r:id="rId131" w:tgtFrame="_blank" w:history="1">
        <w:r w:rsidR="003D58EE" w:rsidRPr="003D58EE">
          <w:rPr>
            <w:rStyle w:val="Hyperlink"/>
            <w:sz w:val="16"/>
            <w:szCs w:val="16"/>
          </w:rPr>
          <w:t>23</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32"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133" w:tgtFrame="_blank" w:history="1">
        <w:r w:rsidR="003D58EE" w:rsidRPr="003D58EE">
          <w:rPr>
            <w:rStyle w:val="Hyperlink"/>
            <w:sz w:val="16"/>
            <w:szCs w:val="16"/>
          </w:rPr>
          <w:t>80</w:t>
        </w:r>
      </w:hyperlink>
      <w:r w:rsidR="003D58EE" w:rsidRPr="003D58EE">
        <w:rPr>
          <w:sz w:val="16"/>
          <w:szCs w:val="16"/>
        </w:rPr>
        <w:t>)</w:t>
      </w:r>
    </w:p>
    <w:p w:rsidR="003D58EE" w:rsidRPr="003D58EE" w:rsidRDefault="00BD195C" w:rsidP="003D58EE">
      <w:pPr>
        <w:numPr>
          <w:ilvl w:val="0"/>
          <w:numId w:val="39"/>
        </w:numPr>
        <w:tabs>
          <w:tab w:val="clear" w:pos="720"/>
        </w:tabs>
        <w:spacing w:before="100" w:beforeAutospacing="1" w:after="100" w:afterAutospacing="1" w:line="240" w:lineRule="auto"/>
        <w:ind w:left="360"/>
        <w:rPr>
          <w:sz w:val="16"/>
          <w:szCs w:val="16"/>
        </w:rPr>
      </w:pPr>
      <w:hyperlink r:id="rId134" w:history="1">
        <w:r w:rsidR="003D58EE" w:rsidRPr="003D58EE">
          <w:rPr>
            <w:rStyle w:val="Hyperlink"/>
            <w:sz w:val="16"/>
            <w:szCs w:val="16"/>
          </w:rPr>
          <w:t>Henry Stone</w:t>
        </w:r>
      </w:hyperlink>
      <w:r w:rsidR="003D58EE" w:rsidRPr="003D58EE">
        <w:rPr>
          <w:sz w:val="16"/>
          <w:szCs w:val="16"/>
        </w:rPr>
        <w:t xml:space="preserve"> (R, District </w:t>
      </w:r>
      <w:hyperlink r:id="rId135"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BD195C" w:rsidP="003D58EE">
      <w:pPr>
        <w:numPr>
          <w:ilvl w:val="0"/>
          <w:numId w:val="41"/>
        </w:numPr>
        <w:tabs>
          <w:tab w:val="clear" w:pos="720"/>
        </w:tabs>
        <w:spacing w:before="100" w:beforeAutospacing="1" w:after="100" w:afterAutospacing="1" w:line="240" w:lineRule="auto"/>
        <w:ind w:left="360"/>
        <w:rPr>
          <w:sz w:val="16"/>
          <w:szCs w:val="16"/>
        </w:rPr>
      </w:pPr>
      <w:hyperlink r:id="rId136" w:history="1">
        <w:r w:rsidR="003D58EE" w:rsidRPr="003D58EE">
          <w:rPr>
            <w:rStyle w:val="Hyperlink"/>
            <w:bCs/>
            <w:sz w:val="16"/>
            <w:szCs w:val="16"/>
          </w:rPr>
          <w:t>Pat Grassley</w:t>
        </w:r>
      </w:hyperlink>
      <w:r w:rsidR="003D58EE" w:rsidRPr="003D58EE">
        <w:rPr>
          <w:bCs/>
          <w:sz w:val="16"/>
          <w:szCs w:val="16"/>
        </w:rPr>
        <w:t xml:space="preserve"> (R, District </w:t>
      </w:r>
      <w:hyperlink r:id="rId137"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BD195C" w:rsidP="003D58EE">
      <w:pPr>
        <w:numPr>
          <w:ilvl w:val="0"/>
          <w:numId w:val="41"/>
        </w:numPr>
        <w:tabs>
          <w:tab w:val="clear" w:pos="720"/>
        </w:tabs>
        <w:spacing w:before="100" w:beforeAutospacing="1" w:after="100" w:afterAutospacing="1" w:line="240" w:lineRule="auto"/>
        <w:ind w:left="360"/>
        <w:rPr>
          <w:sz w:val="16"/>
          <w:szCs w:val="16"/>
        </w:rPr>
      </w:pPr>
      <w:hyperlink r:id="rId138"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139"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BD195C" w:rsidP="003D58EE">
      <w:pPr>
        <w:numPr>
          <w:ilvl w:val="0"/>
          <w:numId w:val="41"/>
        </w:numPr>
        <w:tabs>
          <w:tab w:val="clear" w:pos="720"/>
        </w:tabs>
        <w:spacing w:before="100" w:beforeAutospacing="1" w:after="100" w:afterAutospacing="1" w:line="240" w:lineRule="auto"/>
        <w:ind w:left="360"/>
        <w:rPr>
          <w:sz w:val="16"/>
          <w:szCs w:val="16"/>
        </w:rPr>
      </w:pPr>
      <w:hyperlink r:id="rId140"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141"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BD195C" w:rsidP="003D58EE">
      <w:pPr>
        <w:numPr>
          <w:ilvl w:val="0"/>
          <w:numId w:val="41"/>
        </w:numPr>
        <w:tabs>
          <w:tab w:val="clear" w:pos="720"/>
        </w:tabs>
        <w:spacing w:before="100" w:beforeAutospacing="1" w:after="100" w:afterAutospacing="1" w:line="240" w:lineRule="auto"/>
        <w:ind w:left="360"/>
        <w:rPr>
          <w:sz w:val="16"/>
          <w:szCs w:val="16"/>
        </w:rPr>
      </w:pPr>
      <w:hyperlink r:id="rId142" w:history="1">
        <w:r w:rsidR="003D58EE" w:rsidRPr="003D58EE">
          <w:rPr>
            <w:rStyle w:val="Hyperlink"/>
            <w:sz w:val="16"/>
            <w:szCs w:val="16"/>
          </w:rPr>
          <w:t>Sue Cahill</w:t>
        </w:r>
      </w:hyperlink>
      <w:r w:rsidR="003D58EE" w:rsidRPr="003D58EE">
        <w:rPr>
          <w:sz w:val="16"/>
          <w:szCs w:val="16"/>
        </w:rPr>
        <w:t xml:space="preserve"> (D, District </w:t>
      </w:r>
      <w:hyperlink r:id="rId143" w:tgtFrame="_blank" w:history="1">
        <w:r w:rsidR="003D58EE" w:rsidRPr="003D58EE">
          <w:rPr>
            <w:rStyle w:val="Hyperlink"/>
            <w:sz w:val="16"/>
            <w:szCs w:val="16"/>
          </w:rPr>
          <w:t>52</w:t>
        </w:r>
      </w:hyperlink>
      <w:r w:rsidR="003D58EE" w:rsidRPr="003D58EE">
        <w:rPr>
          <w:sz w:val="16"/>
          <w:szCs w:val="16"/>
        </w:rPr>
        <w:t>)</w:t>
      </w:r>
    </w:p>
    <w:p w:rsidR="003D58EE" w:rsidRPr="003D58EE" w:rsidRDefault="00BD195C" w:rsidP="003D58EE">
      <w:pPr>
        <w:numPr>
          <w:ilvl w:val="0"/>
          <w:numId w:val="41"/>
        </w:numPr>
        <w:tabs>
          <w:tab w:val="clear" w:pos="720"/>
        </w:tabs>
        <w:spacing w:before="100" w:beforeAutospacing="1" w:after="100" w:afterAutospacing="1" w:line="240" w:lineRule="auto"/>
        <w:ind w:left="360"/>
        <w:rPr>
          <w:sz w:val="16"/>
          <w:szCs w:val="16"/>
        </w:rPr>
      </w:pPr>
      <w:hyperlink r:id="rId144" w:history="1">
        <w:r w:rsidR="003D58EE" w:rsidRPr="003D58EE">
          <w:rPr>
            <w:rStyle w:val="Hyperlink"/>
            <w:sz w:val="16"/>
            <w:szCs w:val="16"/>
          </w:rPr>
          <w:t>John H. Wills</w:t>
        </w:r>
      </w:hyperlink>
      <w:r w:rsidR="003D58EE" w:rsidRPr="003D58EE">
        <w:rPr>
          <w:sz w:val="16"/>
          <w:szCs w:val="16"/>
        </w:rPr>
        <w:t xml:space="preserve"> (R, District </w:t>
      </w:r>
      <w:hyperlink r:id="rId145"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740CED" w:rsidRDefault="00740CED" w:rsidP="00740CED">
      <w:pPr>
        <w:spacing w:line="240" w:lineRule="auto"/>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146" w:history="1">
        <w:r>
          <w:rPr>
            <w:rStyle w:val="Hyperlink"/>
          </w:rPr>
          <w:t>margaret@iowaschoolfinance.com</w:t>
        </w:r>
      </w:hyperlink>
      <w:r>
        <w:t xml:space="preserve"> , 515.201.3755 Cell</w:t>
      </w:r>
      <w:r>
        <w:br/>
        <w:t xml:space="preserve">*Dave </w:t>
      </w:r>
      <w:proofErr w:type="spellStart"/>
      <w:r>
        <w:t>Daughton</w:t>
      </w:r>
      <w:proofErr w:type="spellEnd"/>
      <w:r>
        <w:t xml:space="preserve">, RSAI Grassroots Advocate, </w:t>
      </w:r>
      <w:hyperlink r:id="rId147" w:history="1">
        <w:r w:rsidRPr="00D25062">
          <w:rPr>
            <w:rStyle w:val="Hyperlink"/>
          </w:rPr>
          <w:t>dave.daughton@rsaia.org</w:t>
        </w:r>
      </w:hyperlink>
      <w:r>
        <w:t>, 641-344-5205 Cell</w:t>
      </w:r>
    </w:p>
    <w:p w:rsidR="00E02B81" w:rsidRDefault="00E02B81" w:rsidP="007B096E">
      <w:pPr>
        <w:spacing w:line="240" w:lineRule="auto"/>
        <w:rPr>
          <w:rFonts w:cstheme="minorHAnsi"/>
        </w:rPr>
      </w:pPr>
    </w:p>
    <w:p w:rsidR="00740CED" w:rsidRDefault="00740CED">
      <w:pPr>
        <w:rPr>
          <w:b/>
        </w:rPr>
      </w:pPr>
      <w:r>
        <w:rPr>
          <w:b/>
        </w:rPr>
        <w:br w:type="page"/>
      </w:r>
    </w:p>
    <w:p w:rsidR="00740CED" w:rsidRPr="00740CED" w:rsidRDefault="00740CED" w:rsidP="00740CED">
      <w:pPr>
        <w:rPr>
          <w:b/>
        </w:rPr>
      </w:pPr>
      <w:r w:rsidRPr="00740CED">
        <w:rPr>
          <w:b/>
        </w:rPr>
        <w:lastRenderedPageBreak/>
        <w:t xml:space="preserve">Thanks to our RSAI Corporate Sponsors: </w:t>
      </w:r>
    </w:p>
    <w:p w:rsidR="00740CED" w:rsidRPr="00740CED" w:rsidRDefault="00740CED" w:rsidP="00740CED">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148"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740CED" w:rsidTr="00740CED">
        <w:trPr>
          <w:trHeight w:val="1394"/>
          <w:jc w:val="center"/>
        </w:trPr>
        <w:tc>
          <w:tcPr>
            <w:tcW w:w="4889" w:type="dxa"/>
            <w:vAlign w:val="center"/>
          </w:tcPr>
          <w:p w:rsidR="00740CED" w:rsidRDefault="00740CED" w:rsidP="00B614A4">
            <w:pPr>
              <w:jc w:val="center"/>
              <w:rPr>
                <w:rFonts w:ascii="Calibri" w:hAnsi="Calibri" w:cs="Calibri"/>
                <w:noProof/>
              </w:rPr>
            </w:pPr>
            <w:r>
              <w:rPr>
                <w:rFonts w:ascii="Calibri" w:hAnsi="Calibri" w:cs="Calibri"/>
                <w:noProof/>
              </w:rPr>
              <w:drawing>
                <wp:inline distT="0" distB="0" distL="0" distR="0" wp14:anchorId="5E7C86EC" wp14:editId="6A50E38C">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740CED" w:rsidRDefault="00BD195C" w:rsidP="00B614A4">
            <w:pPr>
              <w:jc w:val="center"/>
            </w:pPr>
            <w:hyperlink r:id="rId150" w:history="1">
              <w:r w:rsidR="00740CED" w:rsidRPr="004A5B27">
                <w:rPr>
                  <w:rStyle w:val="Hyperlink"/>
                </w:rPr>
                <w:t>www.apptegy.com</w:t>
              </w:r>
            </w:hyperlink>
          </w:p>
        </w:tc>
      </w:tr>
      <w:tr w:rsidR="00740CED" w:rsidTr="00740CED">
        <w:trPr>
          <w:jc w:val="center"/>
        </w:trPr>
        <w:tc>
          <w:tcPr>
            <w:tcW w:w="4889" w:type="dxa"/>
            <w:vAlign w:val="center"/>
          </w:tcPr>
          <w:p w:rsidR="00740CED" w:rsidRDefault="00740CED" w:rsidP="00B614A4">
            <w:pPr>
              <w:jc w:val="center"/>
              <w:rPr>
                <w:rFonts w:ascii="Calibri" w:hAnsi="Calibri" w:cs="Calibri"/>
              </w:rPr>
            </w:pPr>
            <w:r>
              <w:rPr>
                <w:rFonts w:ascii="Calibri" w:hAnsi="Calibri" w:cs="Calibri"/>
                <w:noProof/>
              </w:rPr>
              <w:drawing>
                <wp:inline distT="0" distB="0" distL="0" distR="0" wp14:anchorId="3C366D91" wp14:editId="0F16293F">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740CED" w:rsidRDefault="00BD195C" w:rsidP="00B614A4">
            <w:pPr>
              <w:jc w:val="center"/>
              <w:rPr>
                <w:rFonts w:ascii="Calibri" w:hAnsi="Calibri" w:cs="Calibri"/>
              </w:rPr>
            </w:pPr>
            <w:hyperlink r:id="rId152" w:history="1">
              <w:r w:rsidR="00740CED" w:rsidRPr="00CB2F26">
                <w:rPr>
                  <w:rStyle w:val="Hyperlink"/>
                  <w:rFonts w:ascii="Calibri" w:hAnsi="Calibri" w:cs="Calibri"/>
                </w:rPr>
                <w:t>www.boardworkseducation.com</w:t>
              </w:r>
            </w:hyperlink>
          </w:p>
        </w:tc>
      </w:tr>
      <w:tr w:rsidR="00740CED" w:rsidTr="00740CED">
        <w:trPr>
          <w:jc w:val="center"/>
        </w:trPr>
        <w:tc>
          <w:tcPr>
            <w:tcW w:w="4889" w:type="dxa"/>
            <w:vAlign w:val="center"/>
          </w:tcPr>
          <w:p w:rsidR="00740CED" w:rsidRPr="00306DBD" w:rsidRDefault="00740CED" w:rsidP="00B614A4">
            <w:pPr>
              <w:jc w:val="center"/>
              <w:rPr>
                <w:rFonts w:ascii="Calibri" w:hAnsi="Calibri" w:cs="Calibri"/>
                <w:noProof/>
                <w:sz w:val="12"/>
                <w:szCs w:val="12"/>
              </w:rPr>
            </w:pPr>
            <w:r>
              <w:rPr>
                <w:noProof/>
              </w:rPr>
              <w:drawing>
                <wp:inline distT="0" distB="0" distL="0" distR="0" wp14:anchorId="6CF9639E" wp14:editId="366F9F6E">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1725550" cy="801148"/>
                          </a:xfrm>
                          <a:prstGeom prst="rect">
                            <a:avLst/>
                          </a:prstGeom>
                        </pic:spPr>
                      </pic:pic>
                    </a:graphicData>
                  </a:graphic>
                </wp:inline>
              </w:drawing>
            </w:r>
          </w:p>
        </w:tc>
        <w:tc>
          <w:tcPr>
            <w:tcW w:w="4461" w:type="dxa"/>
            <w:vAlign w:val="center"/>
          </w:tcPr>
          <w:p w:rsidR="00740CED" w:rsidRDefault="00BD195C" w:rsidP="00B614A4">
            <w:pPr>
              <w:jc w:val="center"/>
            </w:pPr>
            <w:hyperlink r:id="rId154" w:tgtFrame="_blank" w:history="1">
              <w:r w:rsidR="00740CED">
                <w:rPr>
                  <w:rStyle w:val="Hyperlink"/>
                </w:rPr>
                <w:t>www.classroomclinic.com</w:t>
              </w:r>
            </w:hyperlink>
          </w:p>
        </w:tc>
      </w:tr>
      <w:tr w:rsidR="00740CED" w:rsidTr="00740CED">
        <w:trPr>
          <w:jc w:val="center"/>
        </w:trPr>
        <w:tc>
          <w:tcPr>
            <w:tcW w:w="4889" w:type="dxa"/>
            <w:vAlign w:val="center"/>
          </w:tcPr>
          <w:p w:rsidR="00740CED" w:rsidRDefault="00740CED" w:rsidP="00B614A4">
            <w:pPr>
              <w:jc w:val="center"/>
              <w:rPr>
                <w:noProof/>
              </w:rPr>
            </w:pPr>
            <w:r>
              <w:rPr>
                <w:noProof/>
              </w:rPr>
              <w:drawing>
                <wp:inline distT="0" distB="0" distL="0" distR="0" wp14:anchorId="734422B0" wp14:editId="17F3B114">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740CED" w:rsidRDefault="00BD195C" w:rsidP="00B614A4">
            <w:pPr>
              <w:jc w:val="center"/>
            </w:pPr>
            <w:hyperlink r:id="rId156" w:tgtFrame="_blank" w:history="1">
              <w:r w:rsidR="00740CED">
                <w:rPr>
                  <w:rStyle w:val="Hyperlink"/>
                </w:rPr>
                <w:t>www.teamdenovo.com</w:t>
              </w:r>
            </w:hyperlink>
          </w:p>
        </w:tc>
      </w:tr>
      <w:tr w:rsidR="00740CED" w:rsidTr="00740CED">
        <w:trPr>
          <w:jc w:val="center"/>
        </w:trPr>
        <w:tc>
          <w:tcPr>
            <w:tcW w:w="4889" w:type="dxa"/>
            <w:vAlign w:val="center"/>
          </w:tcPr>
          <w:p w:rsidR="00740CED" w:rsidRDefault="00740CED" w:rsidP="00B614A4">
            <w:pPr>
              <w:jc w:val="center"/>
              <w:rPr>
                <w:noProof/>
              </w:rPr>
            </w:pPr>
            <w:r>
              <w:rPr>
                <w:noProof/>
              </w:rPr>
              <w:drawing>
                <wp:inline distT="0" distB="0" distL="0" distR="0" wp14:anchorId="7ADCF88C" wp14:editId="0A37FA1D">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740CED" w:rsidRDefault="00BD195C" w:rsidP="00B614A4">
            <w:pPr>
              <w:jc w:val="center"/>
            </w:pPr>
            <w:hyperlink r:id="rId158" w:tgtFrame="_blank" w:history="1">
              <w:r w:rsidR="00740CED">
                <w:rPr>
                  <w:rStyle w:val="Hyperlink"/>
                </w:rPr>
                <w:t>www.friedman-group.com</w:t>
              </w:r>
            </w:hyperlink>
          </w:p>
        </w:tc>
      </w:tr>
      <w:tr w:rsidR="00740CED" w:rsidTr="00740CED">
        <w:trPr>
          <w:jc w:val="center"/>
        </w:trPr>
        <w:tc>
          <w:tcPr>
            <w:tcW w:w="4889" w:type="dxa"/>
            <w:vAlign w:val="center"/>
          </w:tcPr>
          <w:p w:rsidR="00740CED" w:rsidRDefault="00740CED" w:rsidP="00B614A4">
            <w:pPr>
              <w:jc w:val="center"/>
              <w:rPr>
                <w:noProof/>
              </w:rPr>
            </w:pPr>
            <w:r>
              <w:rPr>
                <w:noProof/>
              </w:rPr>
              <w:drawing>
                <wp:inline distT="0" distB="0" distL="0" distR="0" wp14:anchorId="2082E9B4" wp14:editId="594C5696">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59">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740CED" w:rsidRDefault="00BD195C" w:rsidP="00B614A4">
            <w:pPr>
              <w:jc w:val="center"/>
            </w:pPr>
            <w:hyperlink r:id="rId160" w:tgtFrame="_blank" w:history="1">
              <w:r w:rsidR="00740CED">
                <w:rPr>
                  <w:rStyle w:val="Hyperlink"/>
                </w:rPr>
                <w:t>www.misiciowa.org</w:t>
              </w:r>
            </w:hyperlink>
          </w:p>
        </w:tc>
      </w:tr>
      <w:tr w:rsidR="00740CED" w:rsidTr="00740CED">
        <w:trPr>
          <w:jc w:val="center"/>
        </w:trPr>
        <w:tc>
          <w:tcPr>
            <w:tcW w:w="4889" w:type="dxa"/>
            <w:vAlign w:val="center"/>
          </w:tcPr>
          <w:p w:rsidR="00740CED" w:rsidRDefault="00740CED" w:rsidP="00B614A4">
            <w:pPr>
              <w:jc w:val="center"/>
              <w:rPr>
                <w:noProof/>
              </w:rPr>
            </w:pPr>
            <w:r>
              <w:rPr>
                <w:noProof/>
              </w:rPr>
              <w:drawing>
                <wp:inline distT="0" distB="0" distL="0" distR="0" wp14:anchorId="60A29B2C" wp14:editId="5927C94A">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740CED" w:rsidRDefault="00BD195C" w:rsidP="00B614A4">
            <w:pPr>
              <w:jc w:val="center"/>
            </w:pPr>
            <w:hyperlink r:id="rId162" w:tgtFrame="_blank" w:history="1">
              <w:r w:rsidR="00740CED">
                <w:rPr>
                  <w:rStyle w:val="Hyperlink"/>
                </w:rPr>
                <w:t>www.sitelogiq.com</w:t>
              </w:r>
            </w:hyperlink>
          </w:p>
        </w:tc>
      </w:tr>
      <w:tr w:rsidR="00740CED" w:rsidTr="00740CED">
        <w:trPr>
          <w:trHeight w:val="1187"/>
          <w:jc w:val="center"/>
        </w:trPr>
        <w:tc>
          <w:tcPr>
            <w:tcW w:w="4889" w:type="dxa"/>
            <w:vAlign w:val="center"/>
          </w:tcPr>
          <w:p w:rsidR="00740CED" w:rsidRDefault="00740CED" w:rsidP="00B614A4">
            <w:pPr>
              <w:jc w:val="center"/>
              <w:rPr>
                <w:noProof/>
              </w:rPr>
            </w:pPr>
            <w:r>
              <w:rPr>
                <w:noProof/>
              </w:rPr>
              <w:drawing>
                <wp:inline distT="0" distB="0" distL="0" distR="0" wp14:anchorId="666201B5" wp14:editId="58E8772F">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163"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740CED" w:rsidRDefault="00BD195C" w:rsidP="00B614A4">
            <w:pPr>
              <w:jc w:val="center"/>
            </w:pPr>
            <w:hyperlink r:id="rId164" w:history="1">
              <w:r w:rsidR="00740CED" w:rsidRPr="003E2F94">
                <w:rPr>
                  <w:rStyle w:val="Hyperlink"/>
                </w:rPr>
                <w:t>www.wgu.edu</w:t>
              </w:r>
            </w:hyperlink>
          </w:p>
        </w:tc>
      </w:tr>
    </w:tbl>
    <w:p w:rsidR="00BE7D9C" w:rsidRPr="00B109DA" w:rsidRDefault="00BE7D9C" w:rsidP="007B096E">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95C" w:rsidRDefault="00BD195C">
      <w:pPr>
        <w:spacing w:after="0" w:line="240" w:lineRule="auto"/>
      </w:pPr>
      <w:r>
        <w:separator/>
      </w:r>
    </w:p>
  </w:endnote>
  <w:endnote w:type="continuationSeparator" w:id="0">
    <w:p w:rsidR="00BD195C" w:rsidRDefault="00BD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B614A4" w:rsidRPr="00B013BB" w:rsidRDefault="00BD195C"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rPr>
                      <w:sz w:val="20"/>
                      <w:szCs w:val="20"/>
                    </w:rPr>
                    <w:id w:val="1606146041"/>
                    <w:docPartObj>
                      <w:docPartGallery w:val="Page Numbers (Bottom of Page)"/>
                      <w:docPartUnique/>
                    </w:docPartObj>
                  </w:sdtPr>
                  <w:sdtEndPr>
                    <w:rPr>
                      <w:noProof/>
                    </w:rPr>
                  </w:sdtEndPr>
                  <w:sdtContent>
                    <w:r w:rsidR="00B614A4">
                      <w:rPr>
                        <w:sz w:val="20"/>
                        <w:szCs w:val="20"/>
                      </w:rPr>
                      <w:t>RSAI</w:t>
                    </w:r>
                    <w:r w:rsidR="00B614A4" w:rsidRPr="00414BD6">
                      <w:rPr>
                        <w:sz w:val="20"/>
                        <w:szCs w:val="20"/>
                      </w:rPr>
                      <w:t xml:space="preserve"> | 1201 63</w:t>
                    </w:r>
                    <w:r w:rsidR="00B614A4" w:rsidRPr="00414BD6">
                      <w:rPr>
                        <w:sz w:val="20"/>
                        <w:szCs w:val="20"/>
                        <w:vertAlign w:val="superscript"/>
                      </w:rPr>
                      <w:t>rd</w:t>
                    </w:r>
                    <w:r w:rsidR="00B614A4" w:rsidRPr="00414BD6">
                      <w:rPr>
                        <w:sz w:val="20"/>
                        <w:szCs w:val="20"/>
                      </w:rPr>
                      <w:t xml:space="preserve"> Street, Des Moines, IA 50311 | (515) 251-5970 | </w:t>
                    </w:r>
                    <w:hyperlink r:id="rId1" w:history="1">
                      <w:r w:rsidR="00B614A4" w:rsidRPr="00AC1982">
                        <w:rPr>
                          <w:rStyle w:val="Hyperlink"/>
                        </w:rPr>
                        <w:t>www.rsaia.org</w:t>
                      </w:r>
                    </w:hyperlink>
                  </w:sdtContent>
                </w:sdt>
              </w:sdtContent>
            </w:sdt>
          </w:sdtContent>
        </w:sdt>
      </w:p>
      <w:p w:rsidR="00B614A4" w:rsidRDefault="00B614A4" w:rsidP="004D12B7">
        <w:pPr>
          <w:pStyle w:val="Footer"/>
          <w:jc w:val="right"/>
        </w:pPr>
        <w:r>
          <w:t xml:space="preserve"> </w:t>
        </w:r>
        <w:r>
          <w:fldChar w:fldCharType="begin"/>
        </w:r>
        <w:r>
          <w:instrText xml:space="preserve"> PAGE   \* MERGEFORMAT </w:instrText>
        </w:r>
        <w:r>
          <w:fldChar w:fldCharType="separate"/>
        </w:r>
        <w:r w:rsidR="008C2BC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B614A4" w:rsidRPr="00B013BB" w:rsidRDefault="00BD195C"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B614A4">
                      <w:rPr>
                        <w:sz w:val="20"/>
                        <w:szCs w:val="20"/>
                      </w:rPr>
                      <w:t>RSAI</w:t>
                    </w:r>
                    <w:r w:rsidR="00B614A4" w:rsidRPr="00414BD6">
                      <w:rPr>
                        <w:sz w:val="20"/>
                        <w:szCs w:val="20"/>
                      </w:rPr>
                      <w:t xml:space="preserve"> | 1201 63</w:t>
                    </w:r>
                    <w:r w:rsidR="00B614A4" w:rsidRPr="00414BD6">
                      <w:rPr>
                        <w:sz w:val="20"/>
                        <w:szCs w:val="20"/>
                        <w:vertAlign w:val="superscript"/>
                      </w:rPr>
                      <w:t>rd</w:t>
                    </w:r>
                    <w:r w:rsidR="00B614A4" w:rsidRPr="00414BD6">
                      <w:rPr>
                        <w:sz w:val="20"/>
                        <w:szCs w:val="20"/>
                      </w:rPr>
                      <w:t xml:space="preserve"> Street, Des Moines, IA 50311 | (515) 251-5970 | </w:t>
                    </w:r>
                    <w:hyperlink r:id="rId1" w:history="1">
                      <w:r w:rsidR="00B614A4" w:rsidRPr="00AC1982">
                        <w:rPr>
                          <w:rStyle w:val="Hyperlink"/>
                        </w:rPr>
                        <w:t>www.rsaia.org</w:t>
                      </w:r>
                    </w:hyperlink>
                  </w:sdtContent>
                </w:sdt>
              </w:sdtContent>
            </w:sdt>
          </w:sdtContent>
        </w:sdt>
      </w:p>
      <w:p w:rsidR="00B614A4" w:rsidRDefault="00B614A4" w:rsidP="004D12B7">
        <w:pPr>
          <w:pStyle w:val="Footer"/>
          <w:jc w:val="right"/>
        </w:pPr>
        <w:r>
          <w:t xml:space="preserve"> </w:t>
        </w:r>
        <w:r>
          <w:fldChar w:fldCharType="begin"/>
        </w:r>
        <w:r>
          <w:instrText xml:space="preserve"> PAGE   \* MERGEFORMAT </w:instrText>
        </w:r>
        <w:r>
          <w:fldChar w:fldCharType="separate"/>
        </w:r>
        <w:r w:rsidR="008C2BC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95C" w:rsidRDefault="00BD195C">
      <w:pPr>
        <w:spacing w:after="0" w:line="240" w:lineRule="auto"/>
      </w:pPr>
      <w:r>
        <w:separator/>
      </w:r>
    </w:p>
  </w:footnote>
  <w:footnote w:type="continuationSeparator" w:id="0">
    <w:p w:rsidR="00BD195C" w:rsidRDefault="00BD1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4A4" w:rsidRPr="00A93916" w:rsidRDefault="00B614A4" w:rsidP="00740CED">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61721A83" wp14:editId="716FF777">
              <wp:simplePos x="0" y="0"/>
              <wp:positionH relativeFrom="margin">
                <wp:align>center</wp:align>
              </wp:positionH>
              <wp:positionV relativeFrom="page">
                <wp:posOffset>255270</wp:posOffset>
              </wp:positionV>
              <wp:extent cx="5821680" cy="1005840"/>
              <wp:effectExtent l="0" t="0" r="7620" b="3810"/>
              <wp:wrapNone/>
              <wp:docPr id="14" name="Group 1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614A4" w:rsidRDefault="00B614A4" w:rsidP="00740CED">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B614A4" w:rsidRDefault="00B614A4" w:rsidP="00740CE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1721A83" id="Group 14" o:spid="_x0000_s1027"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doyik&#10;9AQAAHA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">
                <v:imagedata r:id="rId2" o:title=""/>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B614A4" w:rsidRDefault="00B614A4" w:rsidP="00740CED">
                      <w:pPr>
                        <w:jc w:val="center"/>
                        <w:rPr>
                          <w:rFonts w:ascii="Arial" w:hAnsi="Arial" w:cs="Arial"/>
                          <w:sz w:val="28"/>
                          <w:szCs w:val="30"/>
                        </w:rP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B614A4" w:rsidRDefault="00B614A4" w:rsidP="00740CED">
                      <w:pPr>
                        <w:jc w:val="center"/>
                      </w:pPr>
                    </w:p>
                  </w:txbxContent>
                </v:textbox>
              </v:rect>
              <w10:wrap anchorx="margin" anchory="page"/>
            </v:group>
          </w:pict>
        </mc:Fallback>
      </mc:AlternateContent>
    </w:r>
  </w:p>
  <w:p w:rsidR="00B614A4" w:rsidRPr="00740CED" w:rsidRDefault="00B614A4" w:rsidP="00740C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3FDF"/>
    <w:multiLevelType w:val="hybridMultilevel"/>
    <w:tmpl w:val="FA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480"/>
    <w:multiLevelType w:val="multilevel"/>
    <w:tmpl w:val="664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7C"/>
    <w:multiLevelType w:val="hybridMultilevel"/>
    <w:tmpl w:val="EA6C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14686"/>
    <w:multiLevelType w:val="hybridMultilevel"/>
    <w:tmpl w:val="7ED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A1DD3"/>
    <w:multiLevelType w:val="hybridMultilevel"/>
    <w:tmpl w:val="D9122A1C"/>
    <w:lvl w:ilvl="0" w:tplc="BFFEEED6">
      <w:start w:val="1"/>
      <w:numFmt w:val="bullet"/>
      <w:lvlText w:val=""/>
      <w:lvlJc w:val="left"/>
      <w:pPr>
        <w:ind w:left="720" w:hanging="360"/>
      </w:pPr>
      <w:rPr>
        <w:rFonts w:ascii="Symbol" w:hAnsi="Symbol" w:hint="default"/>
      </w:rPr>
    </w:lvl>
    <w:lvl w:ilvl="1" w:tplc="46A69E2E">
      <w:start w:val="1"/>
      <w:numFmt w:val="bullet"/>
      <w:lvlText w:val="o"/>
      <w:lvlJc w:val="left"/>
      <w:pPr>
        <w:ind w:left="1440" w:hanging="360"/>
      </w:pPr>
      <w:rPr>
        <w:rFonts w:ascii="Courier New" w:hAnsi="Courier New" w:hint="default"/>
      </w:rPr>
    </w:lvl>
    <w:lvl w:ilvl="2" w:tplc="C444FD86">
      <w:start w:val="1"/>
      <w:numFmt w:val="bullet"/>
      <w:lvlText w:val=""/>
      <w:lvlJc w:val="left"/>
      <w:pPr>
        <w:ind w:left="2160" w:hanging="360"/>
      </w:pPr>
      <w:rPr>
        <w:rFonts w:ascii="Wingdings" w:hAnsi="Wingdings" w:hint="default"/>
      </w:rPr>
    </w:lvl>
    <w:lvl w:ilvl="3" w:tplc="824C2D72">
      <w:start w:val="1"/>
      <w:numFmt w:val="bullet"/>
      <w:lvlText w:val=""/>
      <w:lvlJc w:val="left"/>
      <w:pPr>
        <w:ind w:left="2880" w:hanging="360"/>
      </w:pPr>
      <w:rPr>
        <w:rFonts w:ascii="Symbol" w:hAnsi="Symbol" w:hint="default"/>
      </w:rPr>
    </w:lvl>
    <w:lvl w:ilvl="4" w:tplc="EEAE3ED4">
      <w:start w:val="1"/>
      <w:numFmt w:val="bullet"/>
      <w:lvlText w:val="o"/>
      <w:lvlJc w:val="left"/>
      <w:pPr>
        <w:ind w:left="3600" w:hanging="360"/>
      </w:pPr>
      <w:rPr>
        <w:rFonts w:ascii="Courier New" w:hAnsi="Courier New" w:hint="default"/>
      </w:rPr>
    </w:lvl>
    <w:lvl w:ilvl="5" w:tplc="CD804CC8">
      <w:start w:val="1"/>
      <w:numFmt w:val="bullet"/>
      <w:lvlText w:val=""/>
      <w:lvlJc w:val="left"/>
      <w:pPr>
        <w:ind w:left="4320" w:hanging="360"/>
      </w:pPr>
      <w:rPr>
        <w:rFonts w:ascii="Wingdings" w:hAnsi="Wingdings" w:hint="default"/>
      </w:rPr>
    </w:lvl>
    <w:lvl w:ilvl="6" w:tplc="088EAF34">
      <w:start w:val="1"/>
      <w:numFmt w:val="bullet"/>
      <w:lvlText w:val=""/>
      <w:lvlJc w:val="left"/>
      <w:pPr>
        <w:ind w:left="5040" w:hanging="360"/>
      </w:pPr>
      <w:rPr>
        <w:rFonts w:ascii="Symbol" w:hAnsi="Symbol" w:hint="default"/>
      </w:rPr>
    </w:lvl>
    <w:lvl w:ilvl="7" w:tplc="D420868A">
      <w:start w:val="1"/>
      <w:numFmt w:val="bullet"/>
      <w:lvlText w:val="o"/>
      <w:lvlJc w:val="left"/>
      <w:pPr>
        <w:ind w:left="5760" w:hanging="360"/>
      </w:pPr>
      <w:rPr>
        <w:rFonts w:ascii="Courier New" w:hAnsi="Courier New" w:hint="default"/>
      </w:rPr>
    </w:lvl>
    <w:lvl w:ilvl="8" w:tplc="F3A0CA8C">
      <w:start w:val="1"/>
      <w:numFmt w:val="bullet"/>
      <w:lvlText w:val=""/>
      <w:lvlJc w:val="left"/>
      <w:pPr>
        <w:ind w:left="6480" w:hanging="360"/>
      </w:pPr>
      <w:rPr>
        <w:rFonts w:ascii="Wingdings" w:hAnsi="Wingdings" w:hint="default"/>
      </w:rPr>
    </w:lvl>
  </w:abstractNum>
  <w:abstractNum w:abstractNumId="8" w15:restartNumberingAfterBreak="0">
    <w:nsid w:val="29A43191"/>
    <w:multiLevelType w:val="hybridMultilevel"/>
    <w:tmpl w:val="82E0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22714"/>
    <w:multiLevelType w:val="multilevel"/>
    <w:tmpl w:val="ED3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D5047"/>
    <w:multiLevelType w:val="multilevel"/>
    <w:tmpl w:val="F7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B70D14"/>
    <w:multiLevelType w:val="multilevel"/>
    <w:tmpl w:val="E19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A16FE"/>
    <w:multiLevelType w:val="multilevel"/>
    <w:tmpl w:val="A2A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14086"/>
    <w:multiLevelType w:val="hybridMultilevel"/>
    <w:tmpl w:val="06F2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E0938"/>
    <w:multiLevelType w:val="multilevel"/>
    <w:tmpl w:val="B6F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307E0"/>
    <w:multiLevelType w:val="multilevel"/>
    <w:tmpl w:val="910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41E46"/>
    <w:multiLevelType w:val="multilevel"/>
    <w:tmpl w:val="2BE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C5087"/>
    <w:multiLevelType w:val="hybridMultilevel"/>
    <w:tmpl w:val="185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20C143F"/>
    <w:multiLevelType w:val="hybridMultilevel"/>
    <w:tmpl w:val="CFF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47360"/>
    <w:multiLevelType w:val="multilevel"/>
    <w:tmpl w:val="F22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23E19"/>
    <w:multiLevelType w:val="multilevel"/>
    <w:tmpl w:val="1D3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4"/>
  </w:num>
  <w:num w:numId="4">
    <w:abstractNumId w:val="32"/>
  </w:num>
  <w:num w:numId="5">
    <w:abstractNumId w:val="9"/>
  </w:num>
  <w:num w:numId="6">
    <w:abstractNumId w:val="39"/>
  </w:num>
  <w:num w:numId="7">
    <w:abstractNumId w:val="17"/>
  </w:num>
  <w:num w:numId="8">
    <w:abstractNumId w:val="16"/>
  </w:num>
  <w:num w:numId="9">
    <w:abstractNumId w:val="12"/>
  </w:num>
  <w:num w:numId="10">
    <w:abstractNumId w:val="3"/>
  </w:num>
  <w:num w:numId="11">
    <w:abstractNumId w:val="0"/>
  </w:num>
  <w:num w:numId="12">
    <w:abstractNumId w:val="41"/>
  </w:num>
  <w:num w:numId="13">
    <w:abstractNumId w:val="27"/>
  </w:num>
  <w:num w:numId="14">
    <w:abstractNumId w:val="24"/>
  </w:num>
  <w:num w:numId="15">
    <w:abstractNumId w:val="28"/>
  </w:num>
  <w:num w:numId="16">
    <w:abstractNumId w:val="37"/>
  </w:num>
  <w:num w:numId="17">
    <w:abstractNumId w:val="18"/>
  </w:num>
  <w:num w:numId="18">
    <w:abstractNumId w:val="40"/>
  </w:num>
  <w:num w:numId="19">
    <w:abstractNumId w:val="11"/>
  </w:num>
  <w:num w:numId="20">
    <w:abstractNumId w:val="23"/>
  </w:num>
  <w:num w:numId="21">
    <w:abstractNumId w:val="13"/>
  </w:num>
  <w:num w:numId="22">
    <w:abstractNumId w:val="31"/>
  </w:num>
  <w:num w:numId="2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
  </w:num>
  <w:num w:numId="32">
    <w:abstractNumId w:val="35"/>
  </w:num>
  <w:num w:numId="33">
    <w:abstractNumId w:val="8"/>
  </w:num>
  <w:num w:numId="34">
    <w:abstractNumId w:val="4"/>
  </w:num>
  <w:num w:numId="35">
    <w:abstractNumId w:val="21"/>
  </w:num>
  <w:num w:numId="36">
    <w:abstractNumId w:val="5"/>
  </w:num>
  <w:num w:numId="37">
    <w:abstractNumId w:val="29"/>
  </w:num>
  <w:num w:numId="38">
    <w:abstractNumId w:val="19"/>
  </w:num>
  <w:num w:numId="39">
    <w:abstractNumId w:val="6"/>
  </w:num>
  <w:num w:numId="40">
    <w:abstractNumId w:val="33"/>
  </w:num>
  <w:num w:numId="41">
    <w:abstractNumId w:val="10"/>
  </w:num>
  <w:num w:numId="4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rAUAj1JBKCwAAAA="/>
  </w:docVars>
  <w:rsids>
    <w:rsidRoot w:val="00A97632"/>
    <w:rsid w:val="00007E28"/>
    <w:rsid w:val="0001725B"/>
    <w:rsid w:val="00021F7A"/>
    <w:rsid w:val="00025042"/>
    <w:rsid w:val="0002721D"/>
    <w:rsid w:val="00034631"/>
    <w:rsid w:val="00040596"/>
    <w:rsid w:val="0004572A"/>
    <w:rsid w:val="00064E8B"/>
    <w:rsid w:val="0008502B"/>
    <w:rsid w:val="00087368"/>
    <w:rsid w:val="00090279"/>
    <w:rsid w:val="00097F0A"/>
    <w:rsid w:val="000A67FF"/>
    <w:rsid w:val="000B2F53"/>
    <w:rsid w:val="000C2162"/>
    <w:rsid w:val="000C65C3"/>
    <w:rsid w:val="000D17AD"/>
    <w:rsid w:val="000E165E"/>
    <w:rsid w:val="000E58F1"/>
    <w:rsid w:val="000F3CC3"/>
    <w:rsid w:val="00102F48"/>
    <w:rsid w:val="0010476B"/>
    <w:rsid w:val="00104C37"/>
    <w:rsid w:val="00112E3A"/>
    <w:rsid w:val="0012250E"/>
    <w:rsid w:val="00136D00"/>
    <w:rsid w:val="00143FDF"/>
    <w:rsid w:val="00153F9C"/>
    <w:rsid w:val="00170B92"/>
    <w:rsid w:val="00176EA7"/>
    <w:rsid w:val="001856F7"/>
    <w:rsid w:val="00186467"/>
    <w:rsid w:val="001867F9"/>
    <w:rsid w:val="00193D4D"/>
    <w:rsid w:val="001A0C37"/>
    <w:rsid w:val="001A29E6"/>
    <w:rsid w:val="001B5BA7"/>
    <w:rsid w:val="001D6FC2"/>
    <w:rsid w:val="001E2FFB"/>
    <w:rsid w:val="001E46CE"/>
    <w:rsid w:val="001E777B"/>
    <w:rsid w:val="001F2427"/>
    <w:rsid w:val="001F24A2"/>
    <w:rsid w:val="001F5207"/>
    <w:rsid w:val="001F6610"/>
    <w:rsid w:val="002102D8"/>
    <w:rsid w:val="002109E5"/>
    <w:rsid w:val="00213BEF"/>
    <w:rsid w:val="00217D61"/>
    <w:rsid w:val="00226F58"/>
    <w:rsid w:val="00257C31"/>
    <w:rsid w:val="002743A2"/>
    <w:rsid w:val="00291268"/>
    <w:rsid w:val="0029336C"/>
    <w:rsid w:val="00296A23"/>
    <w:rsid w:val="002A0010"/>
    <w:rsid w:val="002A36B0"/>
    <w:rsid w:val="002B47D7"/>
    <w:rsid w:val="002D18E2"/>
    <w:rsid w:val="002D7B43"/>
    <w:rsid w:val="002E5286"/>
    <w:rsid w:val="00302DC3"/>
    <w:rsid w:val="0030497B"/>
    <w:rsid w:val="0031138C"/>
    <w:rsid w:val="003205E8"/>
    <w:rsid w:val="00324AAD"/>
    <w:rsid w:val="0033668D"/>
    <w:rsid w:val="00352364"/>
    <w:rsid w:val="00357D7A"/>
    <w:rsid w:val="003606C4"/>
    <w:rsid w:val="00362772"/>
    <w:rsid w:val="00370048"/>
    <w:rsid w:val="00370254"/>
    <w:rsid w:val="0037108E"/>
    <w:rsid w:val="00371FDA"/>
    <w:rsid w:val="0037335B"/>
    <w:rsid w:val="00376EBD"/>
    <w:rsid w:val="00380E80"/>
    <w:rsid w:val="003A4137"/>
    <w:rsid w:val="003B43A1"/>
    <w:rsid w:val="003D58EE"/>
    <w:rsid w:val="003D6D65"/>
    <w:rsid w:val="003E05E0"/>
    <w:rsid w:val="003E7D3D"/>
    <w:rsid w:val="003F3280"/>
    <w:rsid w:val="003F7965"/>
    <w:rsid w:val="004034FC"/>
    <w:rsid w:val="00406F4B"/>
    <w:rsid w:val="004131CF"/>
    <w:rsid w:val="004243C1"/>
    <w:rsid w:val="00427CC8"/>
    <w:rsid w:val="00433392"/>
    <w:rsid w:val="00447C4F"/>
    <w:rsid w:val="0045176C"/>
    <w:rsid w:val="00471C9E"/>
    <w:rsid w:val="00474BF7"/>
    <w:rsid w:val="004A21F7"/>
    <w:rsid w:val="004B0A87"/>
    <w:rsid w:val="004B5C55"/>
    <w:rsid w:val="004C5BF6"/>
    <w:rsid w:val="004C5C01"/>
    <w:rsid w:val="004C76C3"/>
    <w:rsid w:val="004D12B7"/>
    <w:rsid w:val="004D2F2A"/>
    <w:rsid w:val="004F4E8D"/>
    <w:rsid w:val="004F6165"/>
    <w:rsid w:val="00500326"/>
    <w:rsid w:val="00500D93"/>
    <w:rsid w:val="00531171"/>
    <w:rsid w:val="005335F0"/>
    <w:rsid w:val="005352A7"/>
    <w:rsid w:val="00547C1D"/>
    <w:rsid w:val="0055627B"/>
    <w:rsid w:val="0055712E"/>
    <w:rsid w:val="00560BD0"/>
    <w:rsid w:val="00563CB1"/>
    <w:rsid w:val="00564D22"/>
    <w:rsid w:val="005670E9"/>
    <w:rsid w:val="00570FBC"/>
    <w:rsid w:val="00571248"/>
    <w:rsid w:val="005842AA"/>
    <w:rsid w:val="00586817"/>
    <w:rsid w:val="0058715E"/>
    <w:rsid w:val="00591064"/>
    <w:rsid w:val="005953E1"/>
    <w:rsid w:val="00595A75"/>
    <w:rsid w:val="005A06F5"/>
    <w:rsid w:val="005A13B9"/>
    <w:rsid w:val="005B1228"/>
    <w:rsid w:val="005C3164"/>
    <w:rsid w:val="005C6A71"/>
    <w:rsid w:val="005D2BD5"/>
    <w:rsid w:val="005E5E46"/>
    <w:rsid w:val="005E7BC7"/>
    <w:rsid w:val="0060159B"/>
    <w:rsid w:val="00606C30"/>
    <w:rsid w:val="00610988"/>
    <w:rsid w:val="00614A09"/>
    <w:rsid w:val="00625483"/>
    <w:rsid w:val="006262B2"/>
    <w:rsid w:val="00654F2C"/>
    <w:rsid w:val="006553D4"/>
    <w:rsid w:val="0067284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2D16"/>
    <w:rsid w:val="007325F5"/>
    <w:rsid w:val="00740CED"/>
    <w:rsid w:val="00751CDE"/>
    <w:rsid w:val="00763A72"/>
    <w:rsid w:val="00780383"/>
    <w:rsid w:val="00781B88"/>
    <w:rsid w:val="00781D3F"/>
    <w:rsid w:val="00790D3D"/>
    <w:rsid w:val="007968BD"/>
    <w:rsid w:val="007972A6"/>
    <w:rsid w:val="007B096E"/>
    <w:rsid w:val="007B1FFE"/>
    <w:rsid w:val="007B2025"/>
    <w:rsid w:val="007B6D2F"/>
    <w:rsid w:val="007B6DCC"/>
    <w:rsid w:val="007B6FF0"/>
    <w:rsid w:val="007B7AEC"/>
    <w:rsid w:val="007D67B8"/>
    <w:rsid w:val="007E1CDC"/>
    <w:rsid w:val="00830069"/>
    <w:rsid w:val="00847FF1"/>
    <w:rsid w:val="00850E38"/>
    <w:rsid w:val="0085416E"/>
    <w:rsid w:val="00870FE5"/>
    <w:rsid w:val="008723EC"/>
    <w:rsid w:val="00877758"/>
    <w:rsid w:val="00880199"/>
    <w:rsid w:val="008A3455"/>
    <w:rsid w:val="008A7F55"/>
    <w:rsid w:val="008B69AF"/>
    <w:rsid w:val="008C100C"/>
    <w:rsid w:val="008C1521"/>
    <w:rsid w:val="008C2BC2"/>
    <w:rsid w:val="008C45EA"/>
    <w:rsid w:val="008D1B6D"/>
    <w:rsid w:val="008F591B"/>
    <w:rsid w:val="008F6FDB"/>
    <w:rsid w:val="0091206C"/>
    <w:rsid w:val="00923320"/>
    <w:rsid w:val="00923575"/>
    <w:rsid w:val="00927A79"/>
    <w:rsid w:val="009361ED"/>
    <w:rsid w:val="009416D2"/>
    <w:rsid w:val="00941FBB"/>
    <w:rsid w:val="009435ED"/>
    <w:rsid w:val="0094709A"/>
    <w:rsid w:val="009556D9"/>
    <w:rsid w:val="0095654B"/>
    <w:rsid w:val="0096125C"/>
    <w:rsid w:val="00974565"/>
    <w:rsid w:val="009824D7"/>
    <w:rsid w:val="00983036"/>
    <w:rsid w:val="00990189"/>
    <w:rsid w:val="009B7FB8"/>
    <w:rsid w:val="009D4E15"/>
    <w:rsid w:val="009D7765"/>
    <w:rsid w:val="009E7726"/>
    <w:rsid w:val="00A02255"/>
    <w:rsid w:val="00A0727B"/>
    <w:rsid w:val="00A167B7"/>
    <w:rsid w:val="00A1793E"/>
    <w:rsid w:val="00A2380A"/>
    <w:rsid w:val="00A33452"/>
    <w:rsid w:val="00A35920"/>
    <w:rsid w:val="00A456B7"/>
    <w:rsid w:val="00A54FD7"/>
    <w:rsid w:val="00A57A1A"/>
    <w:rsid w:val="00A57D93"/>
    <w:rsid w:val="00A63E62"/>
    <w:rsid w:val="00A773D6"/>
    <w:rsid w:val="00A97632"/>
    <w:rsid w:val="00AA0974"/>
    <w:rsid w:val="00AA4C94"/>
    <w:rsid w:val="00AB166C"/>
    <w:rsid w:val="00AB3B27"/>
    <w:rsid w:val="00AD0D2A"/>
    <w:rsid w:val="00AD3224"/>
    <w:rsid w:val="00AD3E84"/>
    <w:rsid w:val="00AD65D5"/>
    <w:rsid w:val="00AE1AD5"/>
    <w:rsid w:val="00AF2A57"/>
    <w:rsid w:val="00B027F1"/>
    <w:rsid w:val="00B109DA"/>
    <w:rsid w:val="00B13BE1"/>
    <w:rsid w:val="00B23C3E"/>
    <w:rsid w:val="00B37E49"/>
    <w:rsid w:val="00B43962"/>
    <w:rsid w:val="00B45DFC"/>
    <w:rsid w:val="00B45F37"/>
    <w:rsid w:val="00B571AD"/>
    <w:rsid w:val="00B614A4"/>
    <w:rsid w:val="00B67381"/>
    <w:rsid w:val="00B75011"/>
    <w:rsid w:val="00B76351"/>
    <w:rsid w:val="00B77642"/>
    <w:rsid w:val="00B91471"/>
    <w:rsid w:val="00BB23AE"/>
    <w:rsid w:val="00BB47C3"/>
    <w:rsid w:val="00BB6C41"/>
    <w:rsid w:val="00BB7155"/>
    <w:rsid w:val="00BC4501"/>
    <w:rsid w:val="00BD195C"/>
    <w:rsid w:val="00BE7D9C"/>
    <w:rsid w:val="00BF00CE"/>
    <w:rsid w:val="00BF2F1E"/>
    <w:rsid w:val="00BF468D"/>
    <w:rsid w:val="00BF6278"/>
    <w:rsid w:val="00C00D68"/>
    <w:rsid w:val="00C02BF1"/>
    <w:rsid w:val="00C11DF6"/>
    <w:rsid w:val="00C23411"/>
    <w:rsid w:val="00C303CB"/>
    <w:rsid w:val="00C35B23"/>
    <w:rsid w:val="00C54479"/>
    <w:rsid w:val="00C70655"/>
    <w:rsid w:val="00C81AC6"/>
    <w:rsid w:val="00C94F67"/>
    <w:rsid w:val="00C96AD4"/>
    <w:rsid w:val="00CA747F"/>
    <w:rsid w:val="00CC0876"/>
    <w:rsid w:val="00CC3751"/>
    <w:rsid w:val="00CD0BF3"/>
    <w:rsid w:val="00CD502C"/>
    <w:rsid w:val="00CD702E"/>
    <w:rsid w:val="00CF2A90"/>
    <w:rsid w:val="00CF38DB"/>
    <w:rsid w:val="00CF6F29"/>
    <w:rsid w:val="00D00FED"/>
    <w:rsid w:val="00D03C25"/>
    <w:rsid w:val="00D05C7C"/>
    <w:rsid w:val="00D10A12"/>
    <w:rsid w:val="00D12C16"/>
    <w:rsid w:val="00D20BA2"/>
    <w:rsid w:val="00D21C12"/>
    <w:rsid w:val="00D32612"/>
    <w:rsid w:val="00D43C3F"/>
    <w:rsid w:val="00D4479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56EA"/>
    <w:rsid w:val="00DE628E"/>
    <w:rsid w:val="00E00B5C"/>
    <w:rsid w:val="00E02B81"/>
    <w:rsid w:val="00E15C81"/>
    <w:rsid w:val="00E23C41"/>
    <w:rsid w:val="00E270EB"/>
    <w:rsid w:val="00E326A6"/>
    <w:rsid w:val="00E4218B"/>
    <w:rsid w:val="00E635E6"/>
    <w:rsid w:val="00E6590A"/>
    <w:rsid w:val="00E84B71"/>
    <w:rsid w:val="00E87FDE"/>
    <w:rsid w:val="00E90F9B"/>
    <w:rsid w:val="00EA0FCB"/>
    <w:rsid w:val="00EA20C7"/>
    <w:rsid w:val="00EB050A"/>
    <w:rsid w:val="00EB7C63"/>
    <w:rsid w:val="00EC1947"/>
    <w:rsid w:val="00EC5A66"/>
    <w:rsid w:val="00ED54AB"/>
    <w:rsid w:val="00EE086B"/>
    <w:rsid w:val="00EE25B5"/>
    <w:rsid w:val="00EE7008"/>
    <w:rsid w:val="00F17A05"/>
    <w:rsid w:val="00F2638B"/>
    <w:rsid w:val="00F26566"/>
    <w:rsid w:val="00F40539"/>
    <w:rsid w:val="00F577A9"/>
    <w:rsid w:val="00F61AC7"/>
    <w:rsid w:val="00F63980"/>
    <w:rsid w:val="00F70798"/>
    <w:rsid w:val="00F70DBA"/>
    <w:rsid w:val="00F8207A"/>
    <w:rsid w:val="00F87043"/>
    <w:rsid w:val="00FA6CBD"/>
    <w:rsid w:val="00FC6E54"/>
    <w:rsid w:val="00F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ba=HF17&amp;ga=90" TargetMode="External"/><Relationship Id="rId117" Type="http://schemas.openxmlformats.org/officeDocument/2006/relationships/hyperlink" Target="https://www.legis.iowa.gov/docs/publications/DMP/1366273.pdf" TargetMode="External"/><Relationship Id="rId21" Type="http://schemas.openxmlformats.org/officeDocument/2006/relationships/hyperlink" Target="https://www.legis.iowa.gov/legislation/BillBook?ba=HF8&amp;ga=90" TargetMode="External"/><Relationship Id="rId42" Type="http://schemas.openxmlformats.org/officeDocument/2006/relationships/hyperlink" Target="https://www.legis.iowa.gov/legislation/BillBook?ba=SF49&amp;ga=90" TargetMode="External"/><Relationship Id="rId47" Type="http://schemas.openxmlformats.org/officeDocument/2006/relationships/hyperlink" Target="https://nebula.wsimg.com/45982f502fefa4b65f81d2b980a398dc?AccessKeyId=D081CCCCA2DCE3941176&amp;disposition=0&amp;alloworigin=1" TargetMode="External"/><Relationship Id="rId63" Type="http://schemas.openxmlformats.org/officeDocument/2006/relationships/hyperlink" Target="https://www.legis.iowa.gov/docs/publications/DMP/1366298.pdf" TargetMode="External"/><Relationship Id="rId68" Type="http://schemas.openxmlformats.org/officeDocument/2006/relationships/hyperlink" Target="https://www.legis.iowa.gov/legislators/legislator?ga=90&amp;personID=27031" TargetMode="External"/><Relationship Id="rId84" Type="http://schemas.openxmlformats.org/officeDocument/2006/relationships/hyperlink" Target="https://www.legis.iowa.gov/legislators/legislator?ga=90&amp;personID=30551" TargetMode="External"/><Relationship Id="rId89" Type="http://schemas.openxmlformats.org/officeDocument/2006/relationships/hyperlink" Target="https://www.legis.iowa.gov/docs/publications/DMP/1366295.pdf" TargetMode="External"/><Relationship Id="rId112" Type="http://schemas.openxmlformats.org/officeDocument/2006/relationships/hyperlink" Target="https://www.legis.iowa.gov/legislators/legislator?ga=90&amp;personID=33978" TargetMode="External"/><Relationship Id="rId133" Type="http://schemas.openxmlformats.org/officeDocument/2006/relationships/hyperlink" Target="https://www.legis.iowa.gov/docs/publications/DMP/1366260.pdf" TargetMode="External"/><Relationship Id="rId138" Type="http://schemas.openxmlformats.org/officeDocument/2006/relationships/hyperlink" Target="https://www.legis.iowa.gov/legislators/legislator?ga=90&amp;personID=6282" TargetMode="External"/><Relationship Id="rId154" Type="http://schemas.openxmlformats.org/officeDocument/2006/relationships/hyperlink" Target="http://www.classroomclinic.com" TargetMode="External"/><Relationship Id="rId159" Type="http://schemas.openxmlformats.org/officeDocument/2006/relationships/image" Target="media/image9.png"/><Relationship Id="rId16" Type="http://schemas.openxmlformats.org/officeDocument/2006/relationships/hyperlink" Target="http://www.legis.iowa.gov" TargetMode="External"/><Relationship Id="rId107" Type="http://schemas.openxmlformats.org/officeDocument/2006/relationships/hyperlink" Target="https://www.legis.iowa.gov/docs/publications/DMP/1366258.pdf" TargetMode="External"/><Relationship Id="rId11" Type="http://schemas.openxmlformats.org/officeDocument/2006/relationships/hyperlink" Target="https://www.legis.iowa.gov/legislation/BillBook?ga=90&amp;ba=SSB1022" TargetMode="External"/><Relationship Id="rId32" Type="http://schemas.openxmlformats.org/officeDocument/2006/relationships/hyperlink" Target="https://www.legis.iowa.gov/legislation/BillBook?ba=SF9&amp;ga=90" TargetMode="External"/><Relationship Id="rId37" Type="http://schemas.openxmlformats.org/officeDocument/2006/relationships/hyperlink" Target="https://www.legis.iowa.gov/legislation/BillBook?ba=SF53&amp;ga=90" TargetMode="External"/><Relationship Id="rId53" Type="http://schemas.openxmlformats.org/officeDocument/2006/relationships/hyperlink" Target="https://www.legis.iowa.gov/legislators/find" TargetMode="External"/><Relationship Id="rId58" Type="http://schemas.openxmlformats.org/officeDocument/2006/relationships/hyperlink" Target="https://www.legis.iowa.gov/legislators/legislator?ga=90&amp;personID=10731" TargetMode="External"/><Relationship Id="rId74" Type="http://schemas.openxmlformats.org/officeDocument/2006/relationships/hyperlink" Target="https://www.legis.iowa.gov/legislators/legislator?ga=90&amp;personID=28254" TargetMode="External"/><Relationship Id="rId79" Type="http://schemas.openxmlformats.org/officeDocument/2006/relationships/hyperlink" Target="https://www.legis.iowa.gov/docs/publications/DMP/1366314.pdf" TargetMode="External"/><Relationship Id="rId102" Type="http://schemas.openxmlformats.org/officeDocument/2006/relationships/hyperlink" Target="https://www.legis.iowa.gov/legislators/legislator?ga=90&amp;personID=30660" TargetMode="External"/><Relationship Id="rId123" Type="http://schemas.openxmlformats.org/officeDocument/2006/relationships/hyperlink" Target="https://www.legis.iowa.gov/docs/publications/DMP/1366206.pdf" TargetMode="External"/><Relationship Id="rId128" Type="http://schemas.openxmlformats.org/officeDocument/2006/relationships/hyperlink" Target="https://www.legis.iowa.gov/legislators/legislator?ga=90&amp;personID=27029" TargetMode="External"/><Relationship Id="rId144" Type="http://schemas.openxmlformats.org/officeDocument/2006/relationships/hyperlink" Target="https://www.legis.iowa.gov/legislators/legislator?ga=90&amp;personID=13794" TargetMode="External"/><Relationship Id="rId149" Type="http://schemas.openxmlformats.org/officeDocument/2006/relationships/image" Target="media/image4.png"/><Relationship Id="rId5" Type="http://schemas.openxmlformats.org/officeDocument/2006/relationships/webSettings" Target="webSettings.xml"/><Relationship Id="rId90" Type="http://schemas.openxmlformats.org/officeDocument/2006/relationships/hyperlink" Target="https://www.legis.iowa.gov/legislators/legislator?ga=90&amp;personID=18040" TargetMode="External"/><Relationship Id="rId95" Type="http://schemas.openxmlformats.org/officeDocument/2006/relationships/hyperlink" Target="https://www.legis.iowa.gov/docs/publications/DMP/1366236.pdf" TargetMode="External"/><Relationship Id="rId160" Type="http://schemas.openxmlformats.org/officeDocument/2006/relationships/hyperlink" Target="https://misiciowa.org/" TargetMode="External"/><Relationship Id="rId165" Type="http://schemas.openxmlformats.org/officeDocument/2006/relationships/fontTable" Target="fontTable.xml"/><Relationship Id="rId22" Type="http://schemas.openxmlformats.org/officeDocument/2006/relationships/hyperlink" Target="https://www.legis.iowa.gov/legislation/BillBook?ba=HF9&amp;ga=90" TargetMode="External"/><Relationship Id="rId27" Type="http://schemas.openxmlformats.org/officeDocument/2006/relationships/hyperlink" Target="https://www.legis.iowa.gov/legislation/BillBook?ba=HF39&amp;ga=90" TargetMode="External"/><Relationship Id="rId43" Type="http://schemas.openxmlformats.org/officeDocument/2006/relationships/hyperlink" Target="https://www.legis.iowa.gov/legislation/BillBook?ba=SF31&amp;ga=90" TargetMode="External"/><Relationship Id="rId48" Type="http://schemas.openxmlformats.org/officeDocument/2006/relationships/hyperlink" Target="https://nebula.wsimg.com/add8dad587ed8f984252ba2e292a96b0?AccessKeyId=D081CCCCA2DCE3941176&amp;disposition=0&amp;alloworigin=1" TargetMode="External"/><Relationship Id="rId64" Type="http://schemas.openxmlformats.org/officeDocument/2006/relationships/hyperlink" Target="https://www.legis.iowa.gov/legislators/legislator?ga=90&amp;personID=27000" TargetMode="External"/><Relationship Id="rId69" Type="http://schemas.openxmlformats.org/officeDocument/2006/relationships/hyperlink" Target="https://www.legis.iowa.gov/docs/publications/DMP/1366311.pdf" TargetMode="External"/><Relationship Id="rId113" Type="http://schemas.openxmlformats.org/officeDocument/2006/relationships/hyperlink" Target="https://www.legis.iowa.gov/docs/publications/DMP/1366216.pdf" TargetMode="External"/><Relationship Id="rId118" Type="http://schemas.openxmlformats.org/officeDocument/2006/relationships/hyperlink" Target="https://www.legis.iowa.gov/legislators/legislator?ga=90&amp;personID=30653" TargetMode="External"/><Relationship Id="rId134" Type="http://schemas.openxmlformats.org/officeDocument/2006/relationships/hyperlink" Target="https://www.legis.iowa.gov/legislators/legislator?ga=90&amp;personID=30645" TargetMode="External"/><Relationship Id="rId139" Type="http://schemas.openxmlformats.org/officeDocument/2006/relationships/hyperlink" Target="https://www.legis.iowa.gov/docs/publications/DMP/1366188.pdf" TargetMode="External"/><Relationship Id="rId80" Type="http://schemas.openxmlformats.org/officeDocument/2006/relationships/hyperlink" Target="https://www.legis.iowa.gov/legislators/legislator?ga=90&amp;personID=10754" TargetMode="External"/><Relationship Id="rId85" Type="http://schemas.openxmlformats.org/officeDocument/2006/relationships/hyperlink" Target="https://www.legis.iowa.gov/docs/publications/DMP/1366286.pdf" TargetMode="External"/><Relationship Id="rId150" Type="http://schemas.openxmlformats.org/officeDocument/2006/relationships/hyperlink" Target="http://www.apptegy.com" TargetMode="External"/><Relationship Id="rId155" Type="http://schemas.openxmlformats.org/officeDocument/2006/relationships/image" Target="media/image7.png"/><Relationship Id="rId12" Type="http://schemas.openxmlformats.org/officeDocument/2006/relationships/hyperlink" Target="https://www.legis.iowa.gov/legislation/BillBook?ga=90&amp;ba=HSB1" TargetMode="External"/><Relationship Id="rId17" Type="http://schemas.openxmlformats.org/officeDocument/2006/relationships/hyperlink" Target="https://www.legis.iowa.gov/committees/publicHearings?action=viewOnlineSignup&amp;meetingID=35789" TargetMode="External"/><Relationship Id="rId33" Type="http://schemas.openxmlformats.org/officeDocument/2006/relationships/hyperlink" Target="https://www.legis.iowa.gov/legislation/BillBook?ba=SF12&amp;ga=90" TargetMode="External"/><Relationship Id="rId38" Type="http://schemas.openxmlformats.org/officeDocument/2006/relationships/hyperlink" Target="https://www.legis.iowa.gov/legislation/BillBook?ba=SSB1023&amp;ga=90" TargetMode="External"/><Relationship Id="rId59" Type="http://schemas.openxmlformats.org/officeDocument/2006/relationships/hyperlink" Target="https://www.legis.iowa.gov/docs/publications/DMP/1366291.pdf" TargetMode="External"/><Relationship Id="rId103" Type="http://schemas.openxmlformats.org/officeDocument/2006/relationships/hyperlink" Target="https://www.legis.iowa.gov/docs/publications/DMP/1366229.pdf" TargetMode="External"/><Relationship Id="rId108" Type="http://schemas.openxmlformats.org/officeDocument/2006/relationships/hyperlink" Target="https://www.legis.iowa.gov/legislators/legislator?ga=90&amp;personID=9409" TargetMode="External"/><Relationship Id="rId124" Type="http://schemas.openxmlformats.org/officeDocument/2006/relationships/hyperlink" Target="https://www.legis.iowa.gov/legislators/legislator?ga=90&amp;personID=27023" TargetMode="External"/><Relationship Id="rId129" Type="http://schemas.openxmlformats.org/officeDocument/2006/relationships/hyperlink" Target="https://www.legis.iowa.gov/docs/publications/DMP/1366242.pdf" TargetMode="External"/><Relationship Id="rId54" Type="http://schemas.openxmlformats.org/officeDocument/2006/relationships/hyperlink" Target="https://www.rsaia.org/2023-legislative-session.html" TargetMode="External"/><Relationship Id="rId70" Type="http://schemas.openxmlformats.org/officeDocument/2006/relationships/hyperlink" Target="https://www.legis.iowa.gov/legislators/legislator?ga=90&amp;personID=34008" TargetMode="External"/><Relationship Id="rId75" Type="http://schemas.openxmlformats.org/officeDocument/2006/relationships/hyperlink" Target="https://www.legis.iowa.gov/docs/publications/DMP/1366312.pdf" TargetMode="External"/><Relationship Id="rId91" Type="http://schemas.openxmlformats.org/officeDocument/2006/relationships/hyperlink" Target="https://www.legis.iowa.gov/docs/publications/DMP/1366215.pdf" TargetMode="External"/><Relationship Id="rId96" Type="http://schemas.openxmlformats.org/officeDocument/2006/relationships/hyperlink" Target="https://www.legis.iowa.gov/legislators/legislator?ga=90&amp;personID=30648" TargetMode="External"/><Relationship Id="rId140" Type="http://schemas.openxmlformats.org/officeDocument/2006/relationships/hyperlink" Target="https://www.legis.iowa.gov/legislators/legislator?ga=90&amp;personID=27026" TargetMode="External"/><Relationship Id="rId145" Type="http://schemas.openxmlformats.org/officeDocument/2006/relationships/hyperlink" Target="https://www.legis.iowa.gov/docs/publications/DMP/1366182.pdf" TargetMode="External"/><Relationship Id="rId161" Type="http://schemas.openxmlformats.org/officeDocument/2006/relationships/image" Target="media/image10.jpeg"/><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saia.org/2023-legislative-session.html" TargetMode="External"/><Relationship Id="rId23" Type="http://schemas.openxmlformats.org/officeDocument/2006/relationships/hyperlink" Target="https://www.legis.iowa.gov/legislation/BillBook?ba=HF10&amp;ga=90" TargetMode="External"/><Relationship Id="rId28" Type="http://schemas.openxmlformats.org/officeDocument/2006/relationships/hyperlink" Target="https://www.legis.iowa.gov/legislation/BillBook?ba=HF41&amp;ga=90" TargetMode="External"/><Relationship Id="rId36" Type="http://schemas.openxmlformats.org/officeDocument/2006/relationships/hyperlink" Target="https://www.legis.iowa.gov/legislation/BillBook?ba=SF39&amp;ga=90" TargetMode="External"/><Relationship Id="rId49" Type="http://schemas.openxmlformats.org/officeDocument/2006/relationships/hyperlink" Target="https://www.iowaschoolfinance.com/system/files/members/Public/New%20Authority%20Report%20FY%202024.xlsx" TargetMode="External"/><Relationship Id="rId57" Type="http://schemas.openxmlformats.org/officeDocument/2006/relationships/footer" Target="footer2.xml"/><Relationship Id="rId106" Type="http://schemas.openxmlformats.org/officeDocument/2006/relationships/hyperlink" Target="https://www.legis.iowa.gov/legislators/legislator?ga=90&amp;personID=27032" TargetMode="External"/><Relationship Id="rId114" Type="http://schemas.openxmlformats.org/officeDocument/2006/relationships/hyperlink" Target="https://www.legis.iowa.gov/legislators/legislator?ga=90&amp;personID=14802" TargetMode="External"/><Relationship Id="rId119" Type="http://schemas.openxmlformats.org/officeDocument/2006/relationships/hyperlink" Target="https://www.legis.iowa.gov/docs/publications/DMP/1366246.pdf" TargetMode="External"/><Relationship Id="rId127" Type="http://schemas.openxmlformats.org/officeDocument/2006/relationships/hyperlink" Target="https://www.legis.iowa.gov/docs/publications/DMP/1366191.pdf" TargetMode="External"/><Relationship Id="rId10" Type="http://schemas.openxmlformats.org/officeDocument/2006/relationships/hyperlink" Target="https://governor.iowa.gov/vision-iowa/education" TargetMode="External"/><Relationship Id="rId31" Type="http://schemas.openxmlformats.org/officeDocument/2006/relationships/hyperlink" Target="https://www.legis.iowa.gov/legislation/BillBook?ba=SF8&amp;ga=90" TargetMode="External"/><Relationship Id="rId44" Type="http://schemas.openxmlformats.org/officeDocument/2006/relationships/hyperlink" Target="https://www.legis.iowa.gov/legislation/BillBook?ba=SF24&amp;ga=90" TargetMode="External"/><Relationship Id="rId52" Type="http://schemas.openxmlformats.org/officeDocument/2006/relationships/hyperlink" Target="http://www.iowaschoolfinance.com/legislative_bios" TargetMode="External"/><Relationship Id="rId60" Type="http://schemas.openxmlformats.org/officeDocument/2006/relationships/hyperlink" Target="https://www.legis.iowa.gov/legislators/legislator?ga=90&amp;personID=30544" TargetMode="External"/><Relationship Id="rId65" Type="http://schemas.openxmlformats.org/officeDocument/2006/relationships/hyperlink" Target="https://www.legis.iowa.gov/docs/publications/DMP/1366288.pdf" TargetMode="External"/><Relationship Id="rId73" Type="http://schemas.openxmlformats.org/officeDocument/2006/relationships/hyperlink" Target="https://www.legis.iowa.gov/docs/publications/DMP/1366283.pdf" TargetMode="External"/><Relationship Id="rId78" Type="http://schemas.openxmlformats.org/officeDocument/2006/relationships/hyperlink" Target="https://www.legis.iowa.gov/legislators/legislator?ga=90&amp;personID=14812" TargetMode="External"/><Relationship Id="rId81" Type="http://schemas.openxmlformats.org/officeDocument/2006/relationships/hyperlink" Target="https://www.legis.iowa.gov/docs/publications/DMP/1366302.pdf" TargetMode="External"/><Relationship Id="rId86" Type="http://schemas.openxmlformats.org/officeDocument/2006/relationships/hyperlink" Target="https://www.legis.iowa.gov/legislators/legislator?ga=90&amp;personID=30654" TargetMode="External"/><Relationship Id="rId94" Type="http://schemas.openxmlformats.org/officeDocument/2006/relationships/hyperlink" Target="https://www.legis.iowa.gov/legislators/legislator?ga=90&amp;personID=6580" TargetMode="External"/><Relationship Id="rId99" Type="http://schemas.openxmlformats.org/officeDocument/2006/relationships/hyperlink" Target="https://www.legis.iowa.gov/docs/publications/DMP/1366244.pdf" TargetMode="External"/><Relationship Id="rId101" Type="http://schemas.openxmlformats.org/officeDocument/2006/relationships/hyperlink" Target="https://www.legis.iowa.gov/docs/publications/DMP/1366217.pdf" TargetMode="External"/><Relationship Id="rId122" Type="http://schemas.openxmlformats.org/officeDocument/2006/relationships/hyperlink" Target="https://www.legis.iowa.gov/legislators/legislator?ga=90&amp;personID=33974" TargetMode="External"/><Relationship Id="rId130" Type="http://schemas.openxmlformats.org/officeDocument/2006/relationships/hyperlink" Target="https://www.legis.iowa.gov/legislators/legislator?ga=90&amp;personID=27020" TargetMode="External"/><Relationship Id="rId135" Type="http://schemas.openxmlformats.org/officeDocument/2006/relationships/hyperlink" Target="https://www.legis.iowa.gov/docs/publications/DMP/1366270.pdf" TargetMode="External"/><Relationship Id="rId143" Type="http://schemas.openxmlformats.org/officeDocument/2006/relationships/hyperlink" Target="https://www.legis.iowa.gov/docs/publications/DMP/1366229.pdf" TargetMode="External"/><Relationship Id="rId148" Type="http://schemas.openxmlformats.org/officeDocument/2006/relationships/hyperlink" Target="http://www.rsaia.org/corporate-sponsors.html" TargetMode="External"/><Relationship Id="rId151" Type="http://schemas.openxmlformats.org/officeDocument/2006/relationships/image" Target="media/image5.png"/><Relationship Id="rId156" Type="http://schemas.openxmlformats.org/officeDocument/2006/relationships/hyperlink" Target="http://www.teamdenovo.com" TargetMode="External"/><Relationship Id="rId164"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governor.iowa.gov/press-release/2023-01-10/gov-reynolds-delivers-2023-condition-state" TargetMode="External"/><Relationship Id="rId13" Type="http://schemas.openxmlformats.org/officeDocument/2006/relationships/hyperlink" Target="https://www.legis.iowa.gov/docs/code/285.16.pdf" TargetMode="External"/><Relationship Id="rId18" Type="http://schemas.openxmlformats.org/officeDocument/2006/relationships/hyperlink" Target="https://www.legis.iowa.gov/legislation/BillBook?ga=90&amp;ba=HF1" TargetMode="External"/><Relationship Id="rId39" Type="http://schemas.openxmlformats.org/officeDocument/2006/relationships/hyperlink" Target="https://www.legis.iowa.gov/legislation/BillBook?ba=SSB1005&amp;ga=90" TargetMode="External"/><Relationship Id="rId109" Type="http://schemas.openxmlformats.org/officeDocument/2006/relationships/hyperlink" Target="https://www.legis.iowa.gov/docs/publications/DMP/1366198.pdf" TargetMode="External"/><Relationship Id="rId34" Type="http://schemas.openxmlformats.org/officeDocument/2006/relationships/hyperlink" Target="https://www.legis.iowa.gov/legislation/BillBook?ba=SF29&amp;ga=90" TargetMode="External"/><Relationship Id="rId50" Type="http://schemas.openxmlformats.org/officeDocument/2006/relationships/hyperlink" Target="https://www.iowaschoolfinance.com/system/files/members/Public/New%20Authority%20Report%20FY%202024%20-%20All.xlsx" TargetMode="External"/><Relationship Id="rId55" Type="http://schemas.openxmlformats.org/officeDocument/2006/relationships/footer" Target="footer1.xml"/><Relationship Id="rId76" Type="http://schemas.openxmlformats.org/officeDocument/2006/relationships/hyperlink" Target="https://www.legis.iowa.gov/legislators/legislator?ga=90&amp;personID=34009" TargetMode="External"/><Relationship Id="rId97" Type="http://schemas.openxmlformats.org/officeDocument/2006/relationships/hyperlink" Target="https://www.legis.iowa.gov/docs/publications/DMP/1366195.pdf" TargetMode="External"/><Relationship Id="rId104" Type="http://schemas.openxmlformats.org/officeDocument/2006/relationships/hyperlink" Target="https://www.legis.iowa.gov/legislators/legislator?ga=90&amp;personID=27618" TargetMode="External"/><Relationship Id="rId120" Type="http://schemas.openxmlformats.org/officeDocument/2006/relationships/hyperlink" Target="https://www.legis.iowa.gov/legislators/legislator?ga=90&amp;personID=18614" TargetMode="External"/><Relationship Id="rId125" Type="http://schemas.openxmlformats.org/officeDocument/2006/relationships/hyperlink" Target="https://www.legis.iowa.gov/docs/publications/DMP/1366218.pdf" TargetMode="External"/><Relationship Id="rId141" Type="http://schemas.openxmlformats.org/officeDocument/2006/relationships/hyperlink" Target="https://www.legis.iowa.gov/docs/publications/DMP/1366207.pdf" TargetMode="External"/><Relationship Id="rId146" Type="http://schemas.openxmlformats.org/officeDocument/2006/relationships/hyperlink" Target="mailto:margaret@iowaschoolfinance.com" TargetMode="External"/><Relationship Id="rId7" Type="http://schemas.openxmlformats.org/officeDocument/2006/relationships/endnotes" Target="endnotes.xml"/><Relationship Id="rId71" Type="http://schemas.openxmlformats.org/officeDocument/2006/relationships/hyperlink" Target="https://www.legis.iowa.gov/docs/publications/DMP/1366303.pdf" TargetMode="External"/><Relationship Id="rId92" Type="http://schemas.openxmlformats.org/officeDocument/2006/relationships/hyperlink" Target="https://www.legis.iowa.gov/legislators/legislator?ga=90&amp;personID=18075" TargetMode="External"/><Relationship Id="rId162" Type="http://schemas.openxmlformats.org/officeDocument/2006/relationships/hyperlink" Target="http://www.sitelogiq.com" TargetMode="External"/><Relationship Id="rId2" Type="http://schemas.openxmlformats.org/officeDocument/2006/relationships/numbering" Target="numbering.xml"/><Relationship Id="rId29" Type="http://schemas.openxmlformats.org/officeDocument/2006/relationships/hyperlink" Target="https://www.legis.iowa.gov/legislation/BillBook?ba=HF2&amp;ga=90" TargetMode="External"/><Relationship Id="rId24" Type="http://schemas.openxmlformats.org/officeDocument/2006/relationships/hyperlink" Target="https://www.legis.iowa.gov/legislation/BillBook?ba=HF12&amp;ga=90" TargetMode="External"/><Relationship Id="rId40" Type="http://schemas.openxmlformats.org/officeDocument/2006/relationships/hyperlink" Target="https://www.legis.iowa.gov/legislation/BillBook?ba=SSB1036&amp;ga=90" TargetMode="External"/><Relationship Id="rId45" Type="http://schemas.openxmlformats.org/officeDocument/2006/relationships/hyperlink" Target="https://www.legis.iowa.gov/docs/publications/SESTT/current.pdf" TargetMode="External"/><Relationship Id="rId66" Type="http://schemas.openxmlformats.org/officeDocument/2006/relationships/hyperlink" Target="https://www.legis.iowa.gov/legislators/legislator?ga=90&amp;personID=27004" TargetMode="External"/><Relationship Id="rId87" Type="http://schemas.openxmlformats.org/officeDocument/2006/relationships/hyperlink" Target="https://www.legis.iowa.gov/docs/publications/DMP/1366285.pdf" TargetMode="External"/><Relationship Id="rId110" Type="http://schemas.openxmlformats.org/officeDocument/2006/relationships/hyperlink" Target="https://www.legis.iowa.gov/legislators/legislator?ga=90&amp;personID=33980" TargetMode="External"/><Relationship Id="rId115" Type="http://schemas.openxmlformats.org/officeDocument/2006/relationships/hyperlink" Target="https://www.legis.iowa.gov/docs/publications/DMP/1366185.pdf" TargetMode="External"/><Relationship Id="rId131" Type="http://schemas.openxmlformats.org/officeDocument/2006/relationships/hyperlink" Target="https://www.legis.iowa.gov/docs/publications/DMP/1366197.pdf" TargetMode="External"/><Relationship Id="rId136" Type="http://schemas.openxmlformats.org/officeDocument/2006/relationships/hyperlink" Target="https://www.legis.iowa.gov/legislators/legislator?ga=90&amp;personID=6277" TargetMode="External"/><Relationship Id="rId157" Type="http://schemas.openxmlformats.org/officeDocument/2006/relationships/image" Target="media/image8.png"/><Relationship Id="rId61" Type="http://schemas.openxmlformats.org/officeDocument/2006/relationships/hyperlink" Target="https://www.legis.iowa.gov/docs/publications/DMP/1366292.pdf" TargetMode="External"/><Relationship Id="rId82" Type="http://schemas.openxmlformats.org/officeDocument/2006/relationships/hyperlink" Target="https://www.legis.iowa.gov/legislators/legislator?ga=90&amp;personID=10729" TargetMode="External"/><Relationship Id="rId152" Type="http://schemas.openxmlformats.org/officeDocument/2006/relationships/hyperlink" Target="http://www.boardworkseducation.com/" TargetMode="External"/><Relationship Id="rId19" Type="http://schemas.openxmlformats.org/officeDocument/2006/relationships/hyperlink" Target="https://www.legis.iowa.gov/legislation/BillBook?ba=HF4&amp;ga=90" TargetMode="External"/><Relationship Id="rId14" Type="http://schemas.openxmlformats.org/officeDocument/2006/relationships/hyperlink" Target="https://nebula.wsimg.com/4bbf3d634e86cf4b9a9e6e9404e463ec?AccessKeyId=D081CCCCA2DCE3941176&amp;disposition=0&amp;alloworigin=1" TargetMode="External"/><Relationship Id="rId30" Type="http://schemas.openxmlformats.org/officeDocument/2006/relationships/hyperlink" Target="https://www.legis.iowa.gov/legislation/BillBook?ba=HSB26&amp;ga=90" TargetMode="External"/><Relationship Id="rId35" Type="http://schemas.openxmlformats.org/officeDocument/2006/relationships/hyperlink" Target="https://www.legis.iowa.gov/legislation/BillBook?ba=SF38&amp;ga=90" TargetMode="External"/><Relationship Id="rId56" Type="http://schemas.openxmlformats.org/officeDocument/2006/relationships/header" Target="header1.xml"/><Relationship Id="rId77" Type="http://schemas.openxmlformats.org/officeDocument/2006/relationships/hyperlink" Target="https://www.legis.iowa.gov/docs/publications/DMP/1366316.pdf" TargetMode="External"/><Relationship Id="rId100" Type="http://schemas.openxmlformats.org/officeDocument/2006/relationships/hyperlink" Target="https://www.legis.iowa.gov/legislators/legislator?ga=90&amp;personID=33979" TargetMode="External"/><Relationship Id="rId105" Type="http://schemas.openxmlformats.org/officeDocument/2006/relationships/hyperlink" Target="https://www.legis.iowa.gov/docs/publications/DMP/1366276.pdf" TargetMode="External"/><Relationship Id="rId126" Type="http://schemas.openxmlformats.org/officeDocument/2006/relationships/hyperlink" Target="https://www.legis.iowa.gov/legislators/legislator?ga=90&amp;personID=17112" TargetMode="External"/><Relationship Id="rId147" Type="http://schemas.openxmlformats.org/officeDocument/2006/relationships/hyperlink" Target="mailto:dave.daughton@rsaia.org" TargetMode="External"/><Relationship Id="rId8" Type="http://schemas.openxmlformats.org/officeDocument/2006/relationships/hyperlink" Target="https://www.legis.iowa.gov/docs/publications/LAGRP/1366505.pdf" TargetMode="External"/><Relationship Id="rId51" Type="http://schemas.openxmlformats.org/officeDocument/2006/relationships/hyperlink" Target="https://nebula.wsimg.com/d20a6c7b4bc58c7ec921cef0eb20130a?AccessKeyId=D081CCCCA2DCE3941176&amp;disposition=0&amp;alloworigin=1" TargetMode="External"/><Relationship Id="rId72" Type="http://schemas.openxmlformats.org/officeDocument/2006/relationships/hyperlink" Target="https://www.legis.iowa.gov/legislators/legislator?ga=90&amp;personID=9404" TargetMode="External"/><Relationship Id="rId93" Type="http://schemas.openxmlformats.org/officeDocument/2006/relationships/hyperlink" Target="https://www.legis.iowa.gov/docs/publications/DMP/1366245.pdf" TargetMode="External"/><Relationship Id="rId98" Type="http://schemas.openxmlformats.org/officeDocument/2006/relationships/hyperlink" Target="https://www.legis.iowa.gov/legislators/legislator?ga=90&amp;personID=30652" TargetMode="External"/><Relationship Id="rId121" Type="http://schemas.openxmlformats.org/officeDocument/2006/relationships/hyperlink" Target="https://www.legis.iowa.gov/docs/publications/DMP/1366279.pdf" TargetMode="External"/><Relationship Id="rId142" Type="http://schemas.openxmlformats.org/officeDocument/2006/relationships/hyperlink" Target="https://www.legis.iowa.gov/legislators/legislator?ga=90&amp;personID=30660" TargetMode="External"/><Relationship Id="rId163" Type="http://schemas.openxmlformats.org/officeDocument/2006/relationships/image" Target="media/image11.jpeg"/><Relationship Id="rId3" Type="http://schemas.openxmlformats.org/officeDocument/2006/relationships/styles" Target="styles.xml"/><Relationship Id="rId25" Type="http://schemas.openxmlformats.org/officeDocument/2006/relationships/hyperlink" Target="https://www.legis.iowa.gov/legislation/BillBook?ba=HF16&amp;ga=90" TargetMode="External"/><Relationship Id="rId46" Type="http://schemas.openxmlformats.org/officeDocument/2006/relationships/image" Target="media/image1.png"/><Relationship Id="rId67" Type="http://schemas.openxmlformats.org/officeDocument/2006/relationships/hyperlink" Target="https://www.legis.iowa.gov/docs/publications/DMP/1366309.pdf" TargetMode="External"/><Relationship Id="rId116" Type="http://schemas.openxmlformats.org/officeDocument/2006/relationships/hyperlink" Target="https://www.legis.iowa.gov/legislators/legislator?ga=90&amp;personID=33995" TargetMode="External"/><Relationship Id="rId137" Type="http://schemas.openxmlformats.org/officeDocument/2006/relationships/hyperlink" Target="https://www.legis.iowa.gov/docs/publications/DMP/1366234.pdf" TargetMode="External"/><Relationship Id="rId158" Type="http://schemas.openxmlformats.org/officeDocument/2006/relationships/hyperlink" Target="http://www.friedman-group.com" TargetMode="External"/><Relationship Id="rId20" Type="http://schemas.openxmlformats.org/officeDocument/2006/relationships/hyperlink" Target="https://www.legis.iowa.gov/legislation/BillBook?ba=HF5&amp;ga=90" TargetMode="External"/><Relationship Id="rId41" Type="http://schemas.openxmlformats.org/officeDocument/2006/relationships/hyperlink" Target="https://www.legis.iowa.gov/legislation/BillBook?ba=SF23&amp;ga=90" TargetMode="External"/><Relationship Id="rId62" Type="http://schemas.openxmlformats.org/officeDocument/2006/relationships/hyperlink" Target="https://www.legis.iowa.gov/legislators/legislator?ga=90&amp;personID=161" TargetMode="External"/><Relationship Id="rId83" Type="http://schemas.openxmlformats.org/officeDocument/2006/relationships/hyperlink" Target="https://www.legis.iowa.gov/docs/publications/DMP/1366284.pdf" TargetMode="External"/><Relationship Id="rId88" Type="http://schemas.openxmlformats.org/officeDocument/2006/relationships/hyperlink" Target="https://www.legis.iowa.gov/legislators/legislator?ga=90&amp;personID=788" TargetMode="External"/><Relationship Id="rId111" Type="http://schemas.openxmlformats.org/officeDocument/2006/relationships/hyperlink" Target="https://www.legis.iowa.gov/docs/publications/DMP/1366222.pdf" TargetMode="External"/><Relationship Id="rId132" Type="http://schemas.openxmlformats.org/officeDocument/2006/relationships/hyperlink" Target="https://www.legis.iowa.gov/legislators/legislator?ga=90&amp;personID=10743" TargetMode="External"/><Relationship Id="rId153"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5790-DFAD-4522-9DDA-36C843DD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8520</Words>
  <Characters>46179</Characters>
  <Application>Microsoft Office Word</Application>
  <DocSecurity>0</DocSecurity>
  <Lines>1049</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2023-01-13T23:34:00Z</dcterms:created>
  <dcterms:modified xsi:type="dcterms:W3CDTF">2023-01-13T23:53:00Z</dcterms:modified>
</cp:coreProperties>
</file>