
<file path=[Content_Types].xml><?xml version="1.0" encoding="utf-8"?>
<Types xmlns="http://schemas.openxmlformats.org/package/2006/content-types">
  <Override PartName="/word/numbering.xml" ContentType="application/vnd.openxmlformats-officedocument.wordprocessingml.numbering+xml"/>
  <Override PartName="/word/footer1.xml" ContentType="application/vnd.openxmlformats-officedocument.wordprocessingml.footer+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Default Extension="xml" ContentType="application/xml"/>
  <Default Extension="png" ContentType="image/png"/>
  <Override PartName="/word/webSettings.xml" ContentType="application/vnd.openxmlformats-officedocument.wordprocessingml.webSettings+xml"/>
  <Override PartName="/customXml/itemProps1.xml" ContentType="application/vnd.openxmlformats-officedocument.customXmlProperti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tyles.xml" ContentType="application/vnd.openxmlformats-officedocument.wordprocessingml.styles+xml"/>
  <Default Extension="rels" ContentType="application/vnd.openxmlformats-package.relationships+xml"/>
  <Override PartName="/word/settings.xml" ContentType="application/vnd.openxmlformats-officedocument.wordprocessingml.setting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26D8F" w:rsidRPr="00394609" w:rsidRDefault="00B26D8F" w:rsidP="00394609">
      <w:pPr>
        <w:jc w:val="both"/>
        <w:rPr>
          <w:rFonts w:asciiTheme="majorHAnsi" w:hAnsiTheme="majorHAnsi"/>
          <w:sz w:val="22"/>
          <w:szCs w:val="22"/>
        </w:rPr>
      </w:pPr>
    </w:p>
    <w:p w:rsidR="00B26D8F" w:rsidRPr="00394609" w:rsidRDefault="00B26D8F" w:rsidP="00394609">
      <w:pPr>
        <w:jc w:val="both"/>
        <w:rPr>
          <w:rFonts w:asciiTheme="majorHAnsi" w:hAnsiTheme="majorHAnsi"/>
          <w:sz w:val="22"/>
          <w:szCs w:val="22"/>
        </w:rPr>
      </w:pPr>
    </w:p>
    <w:p w:rsidR="00B26D8F" w:rsidRPr="00394609" w:rsidRDefault="00B26D8F" w:rsidP="00394609">
      <w:pPr>
        <w:jc w:val="both"/>
        <w:rPr>
          <w:rFonts w:asciiTheme="majorHAnsi" w:hAnsiTheme="majorHAnsi"/>
          <w:sz w:val="22"/>
          <w:szCs w:val="22"/>
        </w:rPr>
      </w:pPr>
    </w:p>
    <w:p w:rsidR="00B26D8F" w:rsidRPr="00394609" w:rsidRDefault="00B26D8F" w:rsidP="00394609">
      <w:pPr>
        <w:jc w:val="both"/>
        <w:rPr>
          <w:rFonts w:asciiTheme="majorHAnsi" w:hAnsiTheme="majorHAnsi"/>
          <w:sz w:val="22"/>
          <w:szCs w:val="22"/>
        </w:rPr>
      </w:pPr>
    </w:p>
    <w:p w:rsidR="00B26D8F" w:rsidRPr="00394609" w:rsidRDefault="00B26D8F" w:rsidP="00394609">
      <w:pPr>
        <w:jc w:val="both"/>
        <w:rPr>
          <w:rFonts w:asciiTheme="majorHAnsi" w:hAnsiTheme="majorHAnsi"/>
          <w:sz w:val="22"/>
          <w:szCs w:val="22"/>
        </w:rPr>
      </w:pPr>
    </w:p>
    <w:p w:rsidR="00B26D8F" w:rsidRPr="00394609" w:rsidRDefault="00B26D8F" w:rsidP="00394609">
      <w:pPr>
        <w:jc w:val="both"/>
        <w:rPr>
          <w:rFonts w:asciiTheme="majorHAnsi" w:hAnsiTheme="majorHAnsi"/>
          <w:sz w:val="22"/>
          <w:szCs w:val="22"/>
        </w:rPr>
      </w:pPr>
    </w:p>
    <w:p w:rsidR="003B7A8F" w:rsidRPr="00394609" w:rsidRDefault="003B7A8F" w:rsidP="00394609">
      <w:pPr>
        <w:pStyle w:val="Heading5"/>
        <w:jc w:val="both"/>
        <w:rPr>
          <w:b/>
          <w:caps/>
          <w:sz w:val="22"/>
          <w:szCs w:val="22"/>
          <w:u w:val="single"/>
        </w:rPr>
      </w:pPr>
      <w:r w:rsidRPr="00394609">
        <w:rPr>
          <w:rFonts w:ascii="Times New Roman" w:hAnsi="Times New Roman" w:cs="Times New Roman"/>
          <w:b/>
          <w:caps/>
          <w:sz w:val="22"/>
          <w:szCs w:val="22"/>
          <w:u w:val="single"/>
        </w:rPr>
        <w:t>Memorandum</w:t>
      </w:r>
    </w:p>
    <w:p w:rsidR="003B7A8F" w:rsidRPr="00394609" w:rsidRDefault="003B7A8F" w:rsidP="00394609">
      <w:pPr>
        <w:jc w:val="both"/>
        <w:rPr>
          <w:rFonts w:asciiTheme="majorHAnsi" w:hAnsiTheme="majorHAnsi"/>
          <w:sz w:val="22"/>
          <w:szCs w:val="22"/>
        </w:rPr>
      </w:pPr>
    </w:p>
    <w:p w:rsidR="003B7A8F" w:rsidRPr="00394609" w:rsidRDefault="003B7A8F" w:rsidP="00394609">
      <w:pPr>
        <w:jc w:val="both"/>
        <w:rPr>
          <w:rFonts w:asciiTheme="majorHAnsi" w:hAnsiTheme="majorHAnsi"/>
          <w:b/>
          <w:bCs/>
          <w:color w:val="000000"/>
          <w:sz w:val="22"/>
          <w:szCs w:val="22"/>
        </w:rPr>
      </w:pPr>
      <w:r w:rsidRPr="00394609">
        <w:rPr>
          <w:rFonts w:asciiTheme="majorHAnsi" w:hAnsiTheme="majorHAnsi"/>
          <w:caps/>
          <w:color w:val="000000"/>
          <w:sz w:val="22"/>
          <w:szCs w:val="22"/>
        </w:rPr>
        <w:t>Date</w:t>
      </w:r>
      <w:r w:rsidRPr="00394609">
        <w:rPr>
          <w:b/>
          <w:bCs/>
          <w:caps/>
          <w:color w:val="000000"/>
          <w:sz w:val="22"/>
          <w:szCs w:val="22"/>
        </w:rPr>
        <w:t>:</w:t>
      </w:r>
      <w:r w:rsidRPr="00394609">
        <w:rPr>
          <w:rFonts w:asciiTheme="majorHAnsi" w:hAnsiTheme="majorHAnsi"/>
          <w:b/>
          <w:bCs/>
          <w:color w:val="000000"/>
          <w:sz w:val="22"/>
          <w:szCs w:val="22"/>
        </w:rPr>
        <w:t xml:space="preserve"> </w:t>
      </w:r>
      <w:r w:rsidRPr="00394609">
        <w:rPr>
          <w:rFonts w:asciiTheme="majorHAnsi" w:hAnsiTheme="majorHAnsi"/>
          <w:b/>
          <w:bCs/>
          <w:color w:val="000000"/>
          <w:sz w:val="22"/>
          <w:szCs w:val="22"/>
        </w:rPr>
        <w:tab/>
      </w:r>
      <w:r w:rsidRPr="00394609">
        <w:rPr>
          <w:rFonts w:asciiTheme="majorHAnsi" w:hAnsiTheme="majorHAnsi"/>
          <w:b/>
          <w:bCs/>
          <w:color w:val="000000"/>
          <w:sz w:val="22"/>
          <w:szCs w:val="22"/>
        </w:rPr>
        <w:tab/>
      </w:r>
      <w:r w:rsidR="00802C55" w:rsidRPr="00802C55">
        <w:rPr>
          <w:rFonts w:asciiTheme="majorHAnsi" w:hAnsiTheme="majorHAnsi"/>
          <w:bCs/>
          <w:color w:val="000000"/>
          <w:sz w:val="22"/>
          <w:szCs w:val="22"/>
        </w:rPr>
        <w:t>January 11, 2016</w:t>
      </w:r>
    </w:p>
    <w:p w:rsidR="003B7A8F" w:rsidRPr="00394609" w:rsidRDefault="003B7A8F" w:rsidP="00394609">
      <w:pPr>
        <w:jc w:val="both"/>
        <w:rPr>
          <w:rFonts w:asciiTheme="majorHAnsi" w:hAnsiTheme="majorHAnsi"/>
          <w:b/>
          <w:bCs/>
          <w:color w:val="000000"/>
          <w:sz w:val="22"/>
          <w:szCs w:val="22"/>
        </w:rPr>
      </w:pPr>
      <w:r w:rsidRPr="00394609">
        <w:rPr>
          <w:rFonts w:asciiTheme="majorHAnsi" w:hAnsiTheme="majorHAnsi"/>
          <w:b/>
          <w:bCs/>
          <w:color w:val="000000"/>
          <w:sz w:val="22"/>
          <w:szCs w:val="22"/>
        </w:rPr>
        <w:tab/>
      </w:r>
      <w:r w:rsidRPr="00394609">
        <w:rPr>
          <w:rFonts w:asciiTheme="majorHAnsi" w:hAnsiTheme="majorHAnsi"/>
          <w:b/>
          <w:bCs/>
          <w:color w:val="000000"/>
          <w:sz w:val="22"/>
          <w:szCs w:val="22"/>
        </w:rPr>
        <w:tab/>
      </w:r>
      <w:r w:rsidRPr="00394609">
        <w:rPr>
          <w:rFonts w:asciiTheme="majorHAnsi" w:hAnsiTheme="majorHAnsi"/>
          <w:b/>
          <w:bCs/>
          <w:color w:val="000000"/>
          <w:sz w:val="22"/>
          <w:szCs w:val="22"/>
        </w:rPr>
        <w:tab/>
      </w:r>
    </w:p>
    <w:p w:rsidR="003B7A8F" w:rsidRPr="00394609" w:rsidRDefault="003B7A8F" w:rsidP="00394609">
      <w:pPr>
        <w:jc w:val="both"/>
        <w:rPr>
          <w:rFonts w:asciiTheme="majorHAnsi" w:hAnsiTheme="majorHAnsi"/>
          <w:color w:val="000000"/>
          <w:sz w:val="22"/>
          <w:szCs w:val="22"/>
        </w:rPr>
      </w:pPr>
      <w:r w:rsidRPr="00394609">
        <w:rPr>
          <w:rFonts w:asciiTheme="majorHAnsi" w:hAnsiTheme="majorHAnsi"/>
          <w:color w:val="000000"/>
          <w:sz w:val="22"/>
          <w:szCs w:val="22"/>
        </w:rPr>
        <w:t xml:space="preserve">TO: </w:t>
      </w:r>
      <w:r w:rsidRPr="00394609">
        <w:rPr>
          <w:rFonts w:asciiTheme="majorHAnsi" w:hAnsiTheme="majorHAnsi"/>
          <w:color w:val="000000"/>
          <w:sz w:val="22"/>
          <w:szCs w:val="22"/>
        </w:rPr>
        <w:tab/>
      </w:r>
      <w:r w:rsidR="00802C55">
        <w:rPr>
          <w:rFonts w:asciiTheme="majorHAnsi" w:hAnsiTheme="majorHAnsi"/>
          <w:color w:val="000000"/>
          <w:sz w:val="22"/>
          <w:szCs w:val="22"/>
        </w:rPr>
        <w:tab/>
        <w:t>Wayne Dyok</w:t>
      </w:r>
    </w:p>
    <w:p w:rsidR="003B7A8F" w:rsidRPr="00394609" w:rsidRDefault="003B7A8F" w:rsidP="00394609">
      <w:pPr>
        <w:tabs>
          <w:tab w:val="left" w:pos="720"/>
          <w:tab w:val="left" w:pos="1440"/>
          <w:tab w:val="left" w:pos="2160"/>
          <w:tab w:val="left" w:pos="2880"/>
          <w:tab w:val="center" w:pos="5040"/>
        </w:tabs>
        <w:jc w:val="both"/>
        <w:rPr>
          <w:rFonts w:asciiTheme="majorHAnsi" w:hAnsiTheme="majorHAnsi"/>
          <w:color w:val="000000"/>
          <w:sz w:val="22"/>
          <w:szCs w:val="22"/>
        </w:rPr>
      </w:pPr>
      <w:r w:rsidRPr="00394609">
        <w:rPr>
          <w:rFonts w:asciiTheme="majorHAnsi" w:hAnsiTheme="majorHAnsi"/>
          <w:color w:val="000000"/>
          <w:sz w:val="22"/>
          <w:szCs w:val="22"/>
        </w:rPr>
        <w:tab/>
      </w:r>
      <w:r w:rsidRPr="00394609">
        <w:rPr>
          <w:rFonts w:asciiTheme="majorHAnsi" w:hAnsiTheme="majorHAnsi"/>
          <w:color w:val="000000"/>
          <w:sz w:val="22"/>
          <w:szCs w:val="22"/>
        </w:rPr>
        <w:tab/>
      </w:r>
      <w:r w:rsidRPr="00394609">
        <w:rPr>
          <w:rFonts w:asciiTheme="majorHAnsi" w:hAnsiTheme="majorHAnsi"/>
          <w:color w:val="000000"/>
          <w:sz w:val="22"/>
          <w:szCs w:val="22"/>
        </w:rPr>
        <w:tab/>
      </w:r>
      <w:r w:rsidRPr="00394609">
        <w:rPr>
          <w:rFonts w:asciiTheme="majorHAnsi" w:hAnsiTheme="majorHAnsi"/>
          <w:color w:val="000000"/>
          <w:sz w:val="22"/>
          <w:szCs w:val="22"/>
        </w:rPr>
        <w:tab/>
      </w:r>
      <w:r w:rsidRPr="00394609">
        <w:rPr>
          <w:rFonts w:asciiTheme="majorHAnsi" w:hAnsiTheme="majorHAnsi"/>
          <w:color w:val="000000"/>
          <w:sz w:val="22"/>
          <w:szCs w:val="22"/>
        </w:rPr>
        <w:tab/>
      </w:r>
    </w:p>
    <w:p w:rsidR="003B7A8F" w:rsidRPr="00394609" w:rsidRDefault="003B7A8F" w:rsidP="00394609">
      <w:pPr>
        <w:jc w:val="both"/>
        <w:rPr>
          <w:rFonts w:asciiTheme="majorHAnsi" w:hAnsiTheme="majorHAnsi"/>
          <w:color w:val="000000"/>
          <w:sz w:val="22"/>
          <w:szCs w:val="22"/>
        </w:rPr>
      </w:pPr>
      <w:r w:rsidRPr="00394609">
        <w:rPr>
          <w:rFonts w:asciiTheme="majorHAnsi" w:hAnsiTheme="majorHAnsi"/>
          <w:caps/>
          <w:color w:val="000000"/>
          <w:sz w:val="22"/>
          <w:szCs w:val="22"/>
        </w:rPr>
        <w:t>From</w:t>
      </w:r>
      <w:r w:rsidRPr="00394609">
        <w:rPr>
          <w:rFonts w:asciiTheme="majorHAnsi" w:hAnsiTheme="majorHAnsi"/>
          <w:color w:val="000000"/>
          <w:sz w:val="22"/>
          <w:szCs w:val="22"/>
        </w:rPr>
        <w:t>:</w:t>
      </w:r>
      <w:r w:rsidRPr="00394609">
        <w:rPr>
          <w:rFonts w:asciiTheme="majorHAnsi" w:hAnsiTheme="majorHAnsi"/>
          <w:b/>
          <w:bCs/>
          <w:color w:val="000000"/>
          <w:sz w:val="22"/>
          <w:szCs w:val="22"/>
        </w:rPr>
        <w:t xml:space="preserve"> </w:t>
      </w:r>
      <w:r w:rsidRPr="00394609">
        <w:rPr>
          <w:rFonts w:asciiTheme="majorHAnsi" w:hAnsiTheme="majorHAnsi"/>
          <w:b/>
          <w:bCs/>
          <w:color w:val="000000"/>
          <w:sz w:val="22"/>
          <w:szCs w:val="22"/>
        </w:rPr>
        <w:tab/>
      </w:r>
      <w:r w:rsidRPr="00394609">
        <w:rPr>
          <w:rFonts w:asciiTheme="majorHAnsi" w:hAnsiTheme="majorHAnsi"/>
          <w:b/>
          <w:bCs/>
          <w:color w:val="000000"/>
          <w:sz w:val="22"/>
          <w:szCs w:val="22"/>
        </w:rPr>
        <w:tab/>
      </w:r>
      <w:r w:rsidRPr="00394609">
        <w:rPr>
          <w:rFonts w:asciiTheme="majorHAnsi" w:hAnsiTheme="majorHAnsi"/>
          <w:color w:val="000000"/>
          <w:sz w:val="22"/>
          <w:szCs w:val="22"/>
        </w:rPr>
        <w:t xml:space="preserve">Roberta Rhur, Environmental Impact Review Coordinator </w:t>
      </w:r>
    </w:p>
    <w:p w:rsidR="003B7A8F" w:rsidRPr="00394609" w:rsidRDefault="003B7A8F" w:rsidP="00394609">
      <w:pPr>
        <w:jc w:val="both"/>
        <w:rPr>
          <w:rFonts w:asciiTheme="majorHAnsi" w:hAnsiTheme="majorHAnsi"/>
          <w:color w:val="000000"/>
          <w:sz w:val="22"/>
          <w:szCs w:val="22"/>
        </w:rPr>
      </w:pPr>
    </w:p>
    <w:p w:rsidR="003B7A8F" w:rsidRPr="00394609" w:rsidRDefault="003B7A8F" w:rsidP="00394609">
      <w:pPr>
        <w:tabs>
          <w:tab w:val="left" w:pos="0"/>
          <w:tab w:val="left" w:pos="1440"/>
          <w:tab w:val="left" w:pos="2520"/>
          <w:tab w:val="left" w:pos="3240"/>
          <w:tab w:val="left" w:pos="3960"/>
          <w:tab w:val="left" w:pos="4680"/>
          <w:tab w:val="left" w:pos="5400"/>
          <w:tab w:val="left" w:pos="6120"/>
          <w:tab w:val="left" w:pos="6840"/>
          <w:tab w:val="left" w:pos="7560"/>
          <w:tab w:val="left" w:pos="8280"/>
          <w:tab w:val="left" w:pos="9000"/>
        </w:tabs>
        <w:ind w:left="1440" w:hanging="1440"/>
        <w:contextualSpacing/>
        <w:jc w:val="both"/>
        <w:rPr>
          <w:rFonts w:asciiTheme="majorHAnsi" w:hAnsiTheme="majorHAnsi"/>
          <w:bCs/>
          <w:caps/>
          <w:color w:val="000000"/>
          <w:sz w:val="22"/>
          <w:szCs w:val="22"/>
        </w:rPr>
      </w:pPr>
      <w:r w:rsidRPr="00394609">
        <w:rPr>
          <w:rFonts w:asciiTheme="majorHAnsi" w:hAnsiTheme="majorHAnsi"/>
          <w:bCs/>
          <w:caps/>
          <w:color w:val="000000"/>
          <w:sz w:val="22"/>
          <w:szCs w:val="22"/>
        </w:rPr>
        <w:t xml:space="preserve">Subject: </w:t>
      </w:r>
      <w:r w:rsidRPr="00394609">
        <w:rPr>
          <w:rFonts w:asciiTheme="majorHAnsi" w:hAnsiTheme="majorHAnsi"/>
          <w:bCs/>
          <w:caps/>
          <w:color w:val="000000"/>
          <w:sz w:val="22"/>
          <w:szCs w:val="22"/>
        </w:rPr>
        <w:tab/>
      </w:r>
      <w:r w:rsidR="001A78D8" w:rsidRPr="00394609">
        <w:rPr>
          <w:rFonts w:asciiTheme="majorHAnsi" w:hAnsiTheme="majorHAnsi"/>
          <w:bCs/>
          <w:caps/>
          <w:color w:val="000000"/>
          <w:sz w:val="22"/>
          <w:szCs w:val="22"/>
        </w:rPr>
        <w:t>DCR 15-032; FERC</w:t>
      </w:r>
      <w:r w:rsidR="00802C55">
        <w:rPr>
          <w:rFonts w:asciiTheme="majorHAnsi" w:hAnsiTheme="majorHAnsi"/>
          <w:bCs/>
          <w:caps/>
          <w:color w:val="000000"/>
          <w:sz w:val="22"/>
          <w:szCs w:val="22"/>
        </w:rPr>
        <w:t>:</w:t>
      </w:r>
      <w:r w:rsidR="001A78D8" w:rsidRPr="00394609">
        <w:rPr>
          <w:rFonts w:asciiTheme="majorHAnsi" w:hAnsiTheme="majorHAnsi"/>
          <w:bCs/>
          <w:caps/>
          <w:color w:val="000000"/>
          <w:sz w:val="22"/>
          <w:szCs w:val="22"/>
        </w:rPr>
        <w:t xml:space="preserve"> Scott’s Mill Dam rehab</w:t>
      </w:r>
    </w:p>
    <w:p w:rsidR="003B7A8F" w:rsidRPr="00394609" w:rsidRDefault="003B7A8F" w:rsidP="00394609">
      <w:pPr>
        <w:tabs>
          <w:tab w:val="left" w:pos="0"/>
          <w:tab w:val="left" w:pos="1440"/>
          <w:tab w:val="left" w:pos="2520"/>
          <w:tab w:val="left" w:pos="3240"/>
          <w:tab w:val="left" w:pos="3960"/>
          <w:tab w:val="left" w:pos="4680"/>
          <w:tab w:val="left" w:pos="5400"/>
          <w:tab w:val="left" w:pos="6120"/>
          <w:tab w:val="left" w:pos="6840"/>
          <w:tab w:val="left" w:pos="7560"/>
          <w:tab w:val="left" w:pos="8280"/>
          <w:tab w:val="left" w:pos="9000"/>
        </w:tabs>
        <w:ind w:left="1440" w:hanging="1440"/>
        <w:contextualSpacing/>
        <w:jc w:val="both"/>
        <w:rPr>
          <w:rFonts w:asciiTheme="majorHAnsi" w:hAnsiTheme="majorHAnsi"/>
          <w:sz w:val="22"/>
          <w:szCs w:val="22"/>
        </w:rPr>
      </w:pPr>
    </w:p>
    <w:p w:rsidR="003B7A8F" w:rsidRPr="00394609" w:rsidRDefault="003B7A8F" w:rsidP="00394609">
      <w:pPr>
        <w:tabs>
          <w:tab w:val="left" w:pos="0"/>
          <w:tab w:val="left" w:pos="1440"/>
          <w:tab w:val="left" w:pos="2520"/>
          <w:tab w:val="left" w:pos="3240"/>
          <w:tab w:val="left" w:pos="3960"/>
          <w:tab w:val="left" w:pos="4680"/>
          <w:tab w:val="left" w:pos="5400"/>
          <w:tab w:val="left" w:pos="6120"/>
          <w:tab w:val="left" w:pos="6840"/>
          <w:tab w:val="left" w:pos="7560"/>
          <w:tab w:val="left" w:pos="8280"/>
          <w:tab w:val="left" w:pos="9000"/>
        </w:tabs>
        <w:ind w:left="1440" w:hanging="1440"/>
        <w:jc w:val="both"/>
        <w:rPr>
          <w:rFonts w:asciiTheme="majorHAnsi" w:hAnsiTheme="majorHAnsi"/>
          <w:sz w:val="22"/>
          <w:szCs w:val="22"/>
          <w:u w:val="single"/>
        </w:rPr>
      </w:pPr>
      <w:r w:rsidRPr="00394609">
        <w:rPr>
          <w:rFonts w:asciiTheme="majorHAnsi" w:hAnsiTheme="majorHAnsi"/>
          <w:sz w:val="22"/>
          <w:szCs w:val="22"/>
          <w:u w:val="single"/>
        </w:rPr>
        <w:t>Division of Planning and Recreation Resources</w:t>
      </w:r>
    </w:p>
    <w:p w:rsidR="003B7A8F" w:rsidRPr="00394609" w:rsidRDefault="003B7A8F" w:rsidP="00394609">
      <w:pPr>
        <w:tabs>
          <w:tab w:val="left" w:pos="0"/>
          <w:tab w:val="left" w:pos="1440"/>
          <w:tab w:val="left" w:pos="2520"/>
          <w:tab w:val="left" w:pos="3240"/>
          <w:tab w:val="left" w:pos="3960"/>
          <w:tab w:val="left" w:pos="4680"/>
          <w:tab w:val="left" w:pos="5400"/>
          <w:tab w:val="left" w:pos="6120"/>
          <w:tab w:val="left" w:pos="6840"/>
          <w:tab w:val="left" w:pos="7560"/>
          <w:tab w:val="left" w:pos="8280"/>
          <w:tab w:val="left" w:pos="9000"/>
        </w:tabs>
        <w:ind w:left="1440" w:hanging="1440"/>
        <w:jc w:val="both"/>
        <w:rPr>
          <w:rFonts w:asciiTheme="majorHAnsi" w:hAnsiTheme="majorHAnsi"/>
          <w:sz w:val="22"/>
          <w:szCs w:val="22"/>
          <w:u w:val="single"/>
        </w:rPr>
      </w:pPr>
    </w:p>
    <w:p w:rsidR="003B7A8F" w:rsidRPr="00394609" w:rsidRDefault="003B7A8F" w:rsidP="00394609">
      <w:pPr>
        <w:autoSpaceDE w:val="0"/>
        <w:autoSpaceDN w:val="0"/>
        <w:adjustRightInd w:val="0"/>
        <w:jc w:val="both"/>
        <w:rPr>
          <w:rFonts w:asciiTheme="majorHAnsi" w:hAnsiTheme="majorHAnsi" w:cs="Arial"/>
          <w:sz w:val="22"/>
          <w:szCs w:val="22"/>
        </w:rPr>
      </w:pPr>
      <w:r w:rsidRPr="00394609">
        <w:rPr>
          <w:rFonts w:asciiTheme="majorHAnsi" w:hAnsiTheme="majorHAnsi" w:cs="Arial"/>
          <w:sz w:val="22"/>
          <w:szCs w:val="22"/>
        </w:rPr>
        <w:t xml:space="preserve">The Department of Conservation and Recreation (DCR), Division of Planning and Recreational Resources (PRR), develops the </w:t>
      </w:r>
      <w:r w:rsidRPr="00394609">
        <w:rPr>
          <w:rFonts w:asciiTheme="majorHAnsi" w:hAnsiTheme="majorHAnsi" w:cs="Arial"/>
          <w:i/>
          <w:iCs/>
          <w:sz w:val="22"/>
          <w:szCs w:val="22"/>
        </w:rPr>
        <w:t>Virginia Outdoors Plan</w:t>
      </w:r>
      <w:r w:rsidRPr="00394609">
        <w:rPr>
          <w:rFonts w:asciiTheme="majorHAnsi" w:hAnsiTheme="majorHAnsi" w:cs="Arial"/>
          <w:sz w:val="22"/>
          <w:szCs w:val="22"/>
        </w:rPr>
        <w:t xml:space="preserve"> and coordinates a broad range of recreational and environmental programs throughout Virginia.  These include the Virginia Scenic Rivers program; Trails, Greenways, and </w:t>
      </w:r>
      <w:r w:rsidR="00D85994" w:rsidRPr="00394609">
        <w:rPr>
          <w:rFonts w:asciiTheme="majorHAnsi" w:hAnsiTheme="majorHAnsi" w:cs="Arial"/>
          <w:sz w:val="22"/>
          <w:szCs w:val="22"/>
        </w:rPr>
        <w:t>Water Trails</w:t>
      </w:r>
      <w:r w:rsidRPr="00394609">
        <w:rPr>
          <w:rFonts w:asciiTheme="majorHAnsi" w:hAnsiTheme="majorHAnsi" w:cs="Arial"/>
          <w:sz w:val="22"/>
          <w:szCs w:val="22"/>
        </w:rPr>
        <w:t>; Virginia State Park Master Planning and State Park Design and Construction.</w:t>
      </w:r>
    </w:p>
    <w:p w:rsidR="001A78D8" w:rsidRPr="00394609" w:rsidRDefault="001A78D8" w:rsidP="00394609">
      <w:pPr>
        <w:autoSpaceDE w:val="0"/>
        <w:autoSpaceDN w:val="0"/>
        <w:adjustRightInd w:val="0"/>
        <w:jc w:val="both"/>
        <w:rPr>
          <w:rFonts w:asciiTheme="majorHAnsi" w:hAnsiTheme="majorHAnsi" w:cs="Arial"/>
          <w:sz w:val="22"/>
          <w:szCs w:val="22"/>
        </w:rPr>
      </w:pPr>
    </w:p>
    <w:p w:rsidR="001A78D8" w:rsidRPr="00394609" w:rsidRDefault="00D85994" w:rsidP="00394609">
      <w:pPr>
        <w:pStyle w:val="ListParagraph"/>
        <w:ind w:left="0"/>
        <w:jc w:val="both"/>
        <w:rPr>
          <w:rFonts w:asciiTheme="majorHAnsi" w:hAnsiTheme="majorHAnsi"/>
          <w:sz w:val="22"/>
          <w:szCs w:val="22"/>
        </w:rPr>
      </w:pPr>
      <w:r w:rsidRPr="00394609">
        <w:rPr>
          <w:rFonts w:asciiTheme="majorHAnsi" w:hAnsiTheme="majorHAnsi"/>
          <w:sz w:val="22"/>
          <w:szCs w:val="22"/>
        </w:rPr>
        <w:t>This project is along the James River in Lynchburg Virginia.  Please note that this section of the James River is an established water trail and part of the regionally proposed James River Heritage Trail; therefore,  p</w:t>
      </w:r>
      <w:r w:rsidR="001A78D8" w:rsidRPr="00394609">
        <w:rPr>
          <w:rFonts w:asciiTheme="majorHAnsi" w:hAnsiTheme="majorHAnsi"/>
          <w:sz w:val="22"/>
          <w:szCs w:val="22"/>
        </w:rPr>
        <w:t xml:space="preserve">roviding </w:t>
      </w:r>
      <w:r w:rsidRPr="00394609">
        <w:rPr>
          <w:rFonts w:asciiTheme="majorHAnsi" w:hAnsiTheme="majorHAnsi"/>
          <w:sz w:val="22"/>
          <w:szCs w:val="22"/>
        </w:rPr>
        <w:t xml:space="preserve"> interpretive signage explaining regional activities associated with the James would be a benefit to the City and greater area.  Further, according to the 2014 VOP, a scenic byway corridor plan has been considered for this region: </w:t>
      </w:r>
      <w:r w:rsidR="001A78D8" w:rsidRPr="00394609">
        <w:rPr>
          <w:rFonts w:asciiTheme="majorHAnsi" w:hAnsiTheme="majorHAnsi"/>
          <w:sz w:val="22"/>
          <w:szCs w:val="22"/>
        </w:rPr>
        <w:t>“</w:t>
      </w:r>
      <w:r w:rsidR="001A78D8" w:rsidRPr="00394609">
        <w:rPr>
          <w:rFonts w:asciiTheme="majorHAnsi" w:hAnsiTheme="majorHAnsi"/>
          <w:i/>
          <w:sz w:val="22"/>
          <w:szCs w:val="22"/>
        </w:rPr>
        <w:t>A James River Byway would consist of roads that closely parallel to the route of the James River Batteau Festival. The corridor includes Route 685 (River Road), Route 622 and Route 130 in Amherst County</w:t>
      </w:r>
      <w:r w:rsidR="001A78D8" w:rsidRPr="00394609">
        <w:rPr>
          <w:rFonts w:asciiTheme="majorHAnsi" w:hAnsiTheme="majorHAnsi"/>
          <w:sz w:val="22"/>
          <w:szCs w:val="22"/>
        </w:rPr>
        <w:t>.”</w:t>
      </w:r>
      <w:r w:rsidR="00B960CD" w:rsidRPr="00394609">
        <w:rPr>
          <w:rFonts w:asciiTheme="majorHAnsi" w:hAnsiTheme="majorHAnsi"/>
          <w:sz w:val="22"/>
          <w:szCs w:val="22"/>
        </w:rPr>
        <w:t xml:space="preserve">  </w:t>
      </w:r>
      <w:r w:rsidR="00802C55">
        <w:rPr>
          <w:rFonts w:asciiTheme="majorHAnsi" w:hAnsiTheme="majorHAnsi"/>
          <w:sz w:val="22"/>
          <w:szCs w:val="22"/>
        </w:rPr>
        <w:t>Signage would also benefit potential plan.</w:t>
      </w:r>
    </w:p>
    <w:p w:rsidR="003B7A8F" w:rsidRPr="00394609" w:rsidRDefault="003B7A8F" w:rsidP="00394609">
      <w:pPr>
        <w:pStyle w:val="Heading7"/>
        <w:jc w:val="both"/>
        <w:rPr>
          <w:i w:val="0"/>
          <w:color w:val="auto"/>
          <w:sz w:val="22"/>
          <w:szCs w:val="22"/>
          <w:u w:val="single"/>
        </w:rPr>
      </w:pPr>
      <w:bookmarkStart w:id="0" w:name="Body"/>
      <w:bookmarkEnd w:id="0"/>
      <w:r w:rsidRPr="00394609">
        <w:rPr>
          <w:i w:val="0"/>
          <w:color w:val="auto"/>
          <w:sz w:val="22"/>
          <w:szCs w:val="22"/>
          <w:u w:val="single"/>
        </w:rPr>
        <w:t>Division of Natural Heritage</w:t>
      </w:r>
    </w:p>
    <w:p w:rsidR="003B7A8F" w:rsidRPr="00394609" w:rsidRDefault="003B7A8F" w:rsidP="00394609">
      <w:pPr>
        <w:jc w:val="both"/>
        <w:rPr>
          <w:rFonts w:asciiTheme="majorHAnsi" w:hAnsiTheme="majorHAnsi"/>
          <w:sz w:val="22"/>
          <w:szCs w:val="22"/>
        </w:rPr>
      </w:pPr>
    </w:p>
    <w:p w:rsidR="00394609" w:rsidRPr="00394609" w:rsidRDefault="00394609" w:rsidP="0039460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contextualSpacing/>
        <w:jc w:val="both"/>
        <w:rPr>
          <w:rFonts w:asciiTheme="majorHAnsi" w:hAnsiTheme="majorHAnsi"/>
          <w:sz w:val="22"/>
          <w:szCs w:val="22"/>
        </w:rPr>
      </w:pPr>
      <w:r w:rsidRPr="00394609">
        <w:rPr>
          <w:rFonts w:asciiTheme="majorHAnsi" w:hAnsiTheme="majorHAnsi"/>
          <w:sz w:val="22"/>
          <w:szCs w:val="22"/>
        </w:rPr>
        <w:t xml:space="preserve">The Department of Conservation and Recreation's Division of Natural Heritage (DCR) has searched its Biotics Data System for occurrences of natural heritage resources from the area outlined on the submitted map. Natural heritage resources are defined as the habitat of rare, threatened, or endangered plant and animal species, unique or exemplary natural communities, and significant geologic formations. </w:t>
      </w:r>
    </w:p>
    <w:p w:rsidR="00394609" w:rsidRPr="00394609" w:rsidRDefault="00394609" w:rsidP="00394609">
      <w:pPr>
        <w:contextualSpacing/>
        <w:jc w:val="both"/>
        <w:rPr>
          <w:rFonts w:asciiTheme="majorHAnsi" w:hAnsiTheme="majorHAnsi"/>
          <w:sz w:val="22"/>
          <w:szCs w:val="22"/>
        </w:rPr>
      </w:pPr>
    </w:p>
    <w:p w:rsidR="00394609" w:rsidRPr="00394609" w:rsidRDefault="00394609" w:rsidP="00394609">
      <w:pPr>
        <w:contextualSpacing/>
        <w:jc w:val="both"/>
        <w:rPr>
          <w:rFonts w:asciiTheme="majorHAnsi" w:hAnsiTheme="majorHAnsi"/>
          <w:color w:val="000000"/>
          <w:sz w:val="22"/>
          <w:szCs w:val="22"/>
        </w:rPr>
      </w:pPr>
      <w:r w:rsidRPr="00394609">
        <w:rPr>
          <w:rFonts w:asciiTheme="majorHAnsi" w:hAnsiTheme="majorHAnsi"/>
          <w:sz w:val="22"/>
          <w:szCs w:val="22"/>
        </w:rPr>
        <w:t xml:space="preserve">According to the information currently in our files, the James River – Blackwater Creek Stream Conservation Unit (SCU) is within the project site. </w:t>
      </w:r>
      <w:r w:rsidRPr="00394609">
        <w:rPr>
          <w:rFonts w:asciiTheme="majorHAnsi" w:hAnsiTheme="majorHAnsi"/>
          <w:color w:val="000000"/>
          <w:sz w:val="22"/>
          <w:szCs w:val="22"/>
        </w:rPr>
        <w:t>SCUs identify stream reaches that contain aquatic natural heritage resources, including 2 miles upstream and 1 mile downstream of documented occurrences, and all tributaries within this reach. SCUs are given a biodiversity significance ranking based on the rarity, quality, and number of element occurrences they contain; on a scale of 1-5, 1 being most significant. The James River – Blackwater Creek SCU has been given a biodiversity significance ranking of B5, which represents a site of general significance. The natural heritage resource of concern associated with this SCU is:</w:t>
      </w:r>
    </w:p>
    <w:p w:rsidR="00394609" w:rsidRPr="00394609" w:rsidRDefault="00394609" w:rsidP="00394609">
      <w:pPr>
        <w:contextualSpacing/>
        <w:jc w:val="both"/>
        <w:rPr>
          <w:rFonts w:asciiTheme="majorHAnsi" w:hAnsiTheme="majorHAnsi"/>
          <w:color w:val="000000"/>
          <w:sz w:val="22"/>
          <w:szCs w:val="22"/>
        </w:rPr>
      </w:pPr>
    </w:p>
    <w:p w:rsidR="00394609" w:rsidRPr="00394609" w:rsidRDefault="00394609" w:rsidP="00394609">
      <w:pPr>
        <w:contextualSpacing/>
        <w:jc w:val="both"/>
        <w:rPr>
          <w:rFonts w:asciiTheme="majorHAnsi" w:hAnsiTheme="majorHAnsi"/>
          <w:sz w:val="22"/>
          <w:szCs w:val="22"/>
        </w:rPr>
      </w:pPr>
      <w:r w:rsidRPr="00394609">
        <w:rPr>
          <w:rFonts w:asciiTheme="majorHAnsi" w:hAnsiTheme="majorHAnsi"/>
          <w:i/>
          <w:sz w:val="22"/>
          <w:szCs w:val="22"/>
        </w:rPr>
        <w:t>Polanisia dodecandra ssp. dodecandra</w:t>
      </w:r>
      <w:r w:rsidRPr="00394609">
        <w:rPr>
          <w:rFonts w:asciiTheme="majorHAnsi" w:hAnsiTheme="majorHAnsi"/>
          <w:sz w:val="22"/>
          <w:szCs w:val="22"/>
        </w:rPr>
        <w:t xml:space="preserve"> </w:t>
      </w:r>
      <w:r w:rsidRPr="00394609">
        <w:rPr>
          <w:rFonts w:asciiTheme="majorHAnsi" w:hAnsiTheme="majorHAnsi"/>
          <w:sz w:val="22"/>
          <w:szCs w:val="22"/>
        </w:rPr>
        <w:tab/>
        <w:t xml:space="preserve">     Common clammy-weed</w:t>
      </w:r>
      <w:r w:rsidRPr="00394609">
        <w:rPr>
          <w:rFonts w:asciiTheme="majorHAnsi" w:hAnsiTheme="majorHAnsi"/>
          <w:sz w:val="22"/>
          <w:szCs w:val="22"/>
        </w:rPr>
        <w:tab/>
        <w:t xml:space="preserve">    G5T5?/S2/NL/NL</w:t>
      </w:r>
    </w:p>
    <w:p w:rsidR="00394609" w:rsidRPr="00394609" w:rsidRDefault="00394609" w:rsidP="00394609">
      <w:pPr>
        <w:contextualSpacing/>
        <w:jc w:val="both"/>
        <w:rPr>
          <w:rFonts w:asciiTheme="majorHAnsi" w:hAnsiTheme="majorHAnsi"/>
          <w:sz w:val="22"/>
          <w:szCs w:val="22"/>
        </w:rPr>
      </w:pPr>
    </w:p>
    <w:p w:rsidR="00394609" w:rsidRPr="00394609" w:rsidRDefault="00394609" w:rsidP="00394609">
      <w:pPr>
        <w:contextualSpacing/>
        <w:jc w:val="both"/>
        <w:rPr>
          <w:rFonts w:asciiTheme="majorHAnsi" w:hAnsiTheme="majorHAnsi"/>
          <w:sz w:val="22"/>
          <w:szCs w:val="22"/>
        </w:rPr>
      </w:pPr>
      <w:r w:rsidRPr="00394609">
        <w:rPr>
          <w:rFonts w:asciiTheme="majorHAnsi" w:hAnsiTheme="majorHAnsi"/>
          <w:sz w:val="22"/>
          <w:szCs w:val="22"/>
        </w:rPr>
        <w:t xml:space="preserve">Common clammy-weed is extremely rare in Virginia. This plant has only been found on cobble bars and within disturbed riverine habitats along the James River (Ludwig, 1998). It is currently known from 12 occurrences and historically known from 1 occurrence in Virginia. </w:t>
      </w:r>
    </w:p>
    <w:p w:rsidR="00394609" w:rsidRPr="00394609" w:rsidRDefault="00394609" w:rsidP="00394609">
      <w:pPr>
        <w:contextualSpacing/>
        <w:jc w:val="both"/>
        <w:rPr>
          <w:rFonts w:asciiTheme="majorHAnsi" w:hAnsiTheme="majorHAnsi"/>
          <w:color w:val="000000"/>
          <w:sz w:val="22"/>
          <w:szCs w:val="22"/>
        </w:rPr>
      </w:pPr>
    </w:p>
    <w:p w:rsidR="00394609" w:rsidRPr="00394609" w:rsidRDefault="00394609" w:rsidP="00394609">
      <w:pPr>
        <w:contextualSpacing/>
        <w:jc w:val="both"/>
        <w:rPr>
          <w:rFonts w:asciiTheme="majorHAnsi" w:hAnsiTheme="majorHAnsi"/>
          <w:sz w:val="22"/>
          <w:szCs w:val="22"/>
        </w:rPr>
      </w:pPr>
      <w:r w:rsidRPr="00394609">
        <w:rPr>
          <w:rFonts w:asciiTheme="majorHAnsi" w:hAnsiTheme="majorHAnsi"/>
          <w:color w:val="000000"/>
          <w:sz w:val="22"/>
          <w:szCs w:val="22"/>
        </w:rPr>
        <w:t xml:space="preserve">In addition, the </w:t>
      </w:r>
      <w:r w:rsidRPr="00394609">
        <w:rPr>
          <w:rFonts w:asciiTheme="majorHAnsi" w:hAnsiTheme="majorHAnsi"/>
          <w:sz w:val="22"/>
          <w:szCs w:val="22"/>
        </w:rPr>
        <w:t>Green floater (</w:t>
      </w:r>
      <w:r w:rsidRPr="00394609">
        <w:rPr>
          <w:rFonts w:asciiTheme="majorHAnsi" w:hAnsiTheme="majorHAnsi"/>
          <w:i/>
          <w:sz w:val="22"/>
          <w:szCs w:val="22"/>
        </w:rPr>
        <w:t>Lasmigona subviridis</w:t>
      </w:r>
      <w:r w:rsidRPr="00394609">
        <w:rPr>
          <w:rFonts w:asciiTheme="majorHAnsi" w:hAnsiTheme="majorHAnsi"/>
          <w:sz w:val="22"/>
          <w:szCs w:val="22"/>
        </w:rPr>
        <w:t xml:space="preserve">, G3/S2/NL/LT) has been historically documented immediately downstream of the dam. The Green floater is a rare freshwater mussel that ranges from New York to North Carolina in the Atlantic Slope drainages, as well as the New and Kanawha River systems in Virginia and West Virginia (NatureServe, 2009). In Virginia, there are records from the New, Roanoke, Chowan, James, York, Rappahannock, and Potomac River drainages. Throughout its range, the Green floater appears to prefer the pools and eddies with gravel and sand bottoms of smaller rivers and creeks, smaller channels of large rivers (Ortman, 1919) or small to medium-sized streams (Riddick, 1973). Please note that this species has been listed as state threatened by the Virginia Department of Game and Inland Fisheries (VDGIF). </w:t>
      </w:r>
    </w:p>
    <w:p w:rsidR="00394609" w:rsidRPr="00394609" w:rsidRDefault="00394609" w:rsidP="00394609">
      <w:pPr>
        <w:contextualSpacing/>
        <w:jc w:val="both"/>
        <w:rPr>
          <w:rFonts w:asciiTheme="majorHAnsi" w:hAnsiTheme="majorHAnsi"/>
          <w:sz w:val="22"/>
          <w:szCs w:val="22"/>
        </w:rPr>
      </w:pPr>
    </w:p>
    <w:p w:rsidR="00394609" w:rsidRPr="00394609" w:rsidRDefault="00394609" w:rsidP="00394609">
      <w:pPr>
        <w:pStyle w:val="BodyText"/>
        <w:contextualSpacing/>
        <w:jc w:val="both"/>
        <w:rPr>
          <w:rFonts w:asciiTheme="majorHAnsi" w:hAnsiTheme="majorHAnsi"/>
          <w:sz w:val="22"/>
          <w:szCs w:val="22"/>
        </w:rPr>
      </w:pPr>
      <w:r w:rsidRPr="00394609">
        <w:rPr>
          <w:rFonts w:asciiTheme="majorHAnsi" w:hAnsiTheme="majorHAnsi"/>
          <w:sz w:val="22"/>
          <w:szCs w:val="22"/>
        </w:rPr>
        <w:t xml:space="preserve">Considered good indicators of the health of aquatic ecosystems, freshwater mussels are dependent on good water quality, good physical habitat conditions, and an environment that will support populations of host fish species (Williams et al., 1993). Because mussels are sedentary organisms, they are sensitive to water quality degradation related to increased sedimentation and pollution. They are also sensitive to habitat destruction through dam construction, channelization, and dredging, and the invasion of exotic mollusk species.  </w:t>
      </w:r>
    </w:p>
    <w:p w:rsidR="00394609" w:rsidRPr="00394609" w:rsidRDefault="00394609" w:rsidP="00394609">
      <w:pPr>
        <w:contextualSpacing/>
        <w:jc w:val="both"/>
        <w:rPr>
          <w:rFonts w:asciiTheme="majorHAnsi" w:hAnsiTheme="majorHAnsi"/>
          <w:color w:val="000000"/>
          <w:sz w:val="22"/>
          <w:szCs w:val="22"/>
        </w:rPr>
      </w:pPr>
    </w:p>
    <w:p w:rsidR="00394609" w:rsidRPr="00394609" w:rsidRDefault="00394609" w:rsidP="00394609">
      <w:pPr>
        <w:pStyle w:val="BodyText"/>
        <w:contextualSpacing/>
        <w:jc w:val="both"/>
        <w:rPr>
          <w:rFonts w:asciiTheme="majorHAnsi" w:hAnsiTheme="majorHAnsi"/>
          <w:sz w:val="22"/>
          <w:szCs w:val="22"/>
        </w:rPr>
      </w:pPr>
      <w:r w:rsidRPr="00394609">
        <w:rPr>
          <w:rFonts w:asciiTheme="majorHAnsi" w:hAnsiTheme="majorHAnsi"/>
          <w:sz w:val="22"/>
          <w:szCs w:val="22"/>
        </w:rPr>
        <w:t xml:space="preserve">To minimize adverse impacts to the aquatic ecosystem as a result of the proposed activities, DCR recommends the implementation of and strict adherence to applicable state and local erosion and sediment control/storm water management laws and regulations. Due to the legal status of the Green floater, DCR recommends coordination with Virginia's regulatory authority for the management and protection of this species, the VDGIF, to ensure compliance with the Virginia Endangered Species Act </w:t>
      </w:r>
      <w:r w:rsidRPr="00394609">
        <w:rPr>
          <w:rFonts w:asciiTheme="majorHAnsi" w:hAnsiTheme="majorHAnsi"/>
          <w:b/>
          <w:bCs/>
          <w:sz w:val="22"/>
          <w:szCs w:val="22"/>
        </w:rPr>
        <w:t>(</w:t>
      </w:r>
      <w:r w:rsidRPr="00394609">
        <w:rPr>
          <w:rFonts w:asciiTheme="majorHAnsi" w:hAnsiTheme="majorHAnsi"/>
          <w:sz w:val="22"/>
          <w:szCs w:val="22"/>
        </w:rPr>
        <w:t>VA ST §§ 29.1-563 – 570).</w:t>
      </w:r>
    </w:p>
    <w:p w:rsidR="00394609" w:rsidRPr="00394609" w:rsidRDefault="00394609" w:rsidP="00394609">
      <w:pPr>
        <w:contextualSpacing/>
        <w:jc w:val="both"/>
        <w:rPr>
          <w:rFonts w:asciiTheme="majorHAnsi" w:hAnsiTheme="majorHAnsi"/>
          <w:sz w:val="22"/>
          <w:szCs w:val="22"/>
        </w:rPr>
      </w:pPr>
    </w:p>
    <w:p w:rsidR="00394609" w:rsidRPr="00394609" w:rsidRDefault="00394609" w:rsidP="00394609">
      <w:pPr>
        <w:snapToGrid w:val="0"/>
        <w:contextualSpacing/>
        <w:jc w:val="both"/>
        <w:rPr>
          <w:rFonts w:asciiTheme="majorHAnsi" w:hAnsiTheme="majorHAnsi"/>
          <w:sz w:val="22"/>
          <w:szCs w:val="22"/>
        </w:rPr>
      </w:pPr>
      <w:r w:rsidRPr="00394609">
        <w:rPr>
          <w:rFonts w:asciiTheme="majorHAnsi" w:hAnsiTheme="majorHAnsi"/>
          <w:sz w:val="22"/>
          <w:szCs w:val="22"/>
        </w:rPr>
        <w:t>Under a Memorandum of Agreement established between the Virginia Department of Agriculture and Consumer Services (VDACS) and DCR represents VDACS in comments regarding potential impacts on state-listed threatened and endangered plant and insect species. The current activity will not affect any documented state-listed plants or insects.</w:t>
      </w:r>
    </w:p>
    <w:p w:rsidR="00394609" w:rsidRPr="00394609" w:rsidRDefault="00394609" w:rsidP="0039460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contextualSpacing/>
        <w:jc w:val="both"/>
        <w:rPr>
          <w:rFonts w:asciiTheme="majorHAnsi" w:hAnsiTheme="majorHAnsi"/>
          <w:sz w:val="22"/>
          <w:szCs w:val="22"/>
        </w:rPr>
      </w:pPr>
    </w:p>
    <w:p w:rsidR="00394609" w:rsidRPr="00394609" w:rsidRDefault="00394609" w:rsidP="0039460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contextualSpacing/>
        <w:jc w:val="both"/>
        <w:rPr>
          <w:rFonts w:asciiTheme="majorHAnsi" w:hAnsiTheme="majorHAnsi"/>
          <w:sz w:val="22"/>
          <w:szCs w:val="22"/>
        </w:rPr>
      </w:pPr>
      <w:r w:rsidRPr="00394609">
        <w:rPr>
          <w:rFonts w:asciiTheme="majorHAnsi" w:hAnsiTheme="majorHAnsi"/>
          <w:sz w:val="22"/>
          <w:szCs w:val="22"/>
        </w:rPr>
        <w:t>There are no State Natural Area Preserves under DCR’s jurisdiction in the project vicinity.</w:t>
      </w:r>
    </w:p>
    <w:p w:rsidR="00394609" w:rsidRPr="00394609" w:rsidRDefault="00394609" w:rsidP="0039460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contextualSpacing/>
        <w:jc w:val="both"/>
        <w:rPr>
          <w:rFonts w:asciiTheme="majorHAnsi" w:hAnsiTheme="majorHAnsi"/>
          <w:sz w:val="22"/>
          <w:szCs w:val="22"/>
        </w:rPr>
      </w:pPr>
    </w:p>
    <w:p w:rsidR="00394609" w:rsidRPr="00394609" w:rsidRDefault="00394609" w:rsidP="0039460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contextualSpacing/>
        <w:jc w:val="both"/>
        <w:rPr>
          <w:rFonts w:asciiTheme="majorHAnsi" w:hAnsiTheme="majorHAnsi"/>
          <w:sz w:val="22"/>
          <w:szCs w:val="22"/>
        </w:rPr>
      </w:pPr>
      <w:r w:rsidRPr="00394609">
        <w:rPr>
          <w:rFonts w:asciiTheme="majorHAnsi" w:hAnsiTheme="majorHAnsi"/>
          <w:sz w:val="22"/>
          <w:szCs w:val="22"/>
        </w:rPr>
        <w:t>New and updated information is continually added to Biotics.  Please re-submit project information and map for an update on this natural heritage information if the scope of the project changes and/or six months has passed before it is utilized.</w:t>
      </w:r>
    </w:p>
    <w:p w:rsidR="00394609" w:rsidRPr="00394609" w:rsidRDefault="00394609" w:rsidP="0039460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contextualSpacing/>
        <w:jc w:val="both"/>
        <w:rPr>
          <w:rFonts w:asciiTheme="majorHAnsi" w:hAnsiTheme="majorHAnsi"/>
          <w:sz w:val="22"/>
          <w:szCs w:val="22"/>
        </w:rPr>
      </w:pPr>
    </w:p>
    <w:p w:rsidR="00394609" w:rsidRPr="00394609" w:rsidRDefault="00394609" w:rsidP="0039460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contextualSpacing/>
        <w:jc w:val="both"/>
        <w:rPr>
          <w:rFonts w:asciiTheme="majorHAnsi" w:hAnsiTheme="majorHAnsi"/>
          <w:sz w:val="22"/>
          <w:szCs w:val="22"/>
        </w:rPr>
      </w:pPr>
      <w:r w:rsidRPr="00394609">
        <w:rPr>
          <w:rFonts w:asciiTheme="majorHAnsi" w:hAnsiTheme="majorHAnsi"/>
          <w:sz w:val="22"/>
          <w:szCs w:val="22"/>
        </w:rPr>
        <w:t xml:space="preserve">The VDGIF maintains a database of wildlife locations, including threatened and endangered species, trout streams, and anadromous fish waters that may contain information not documented in this letter. Their database may be accessed from </w:t>
      </w:r>
      <w:r w:rsidRPr="00394609">
        <w:rPr>
          <w:rFonts w:asciiTheme="majorHAnsi" w:hAnsiTheme="majorHAnsi"/>
          <w:color w:val="0000FF"/>
          <w:sz w:val="22"/>
          <w:szCs w:val="22"/>
          <w:u w:val="single"/>
        </w:rPr>
        <w:t>http://vafwis.org/fwis/</w:t>
      </w:r>
      <w:r w:rsidRPr="00394609">
        <w:rPr>
          <w:rFonts w:asciiTheme="majorHAnsi" w:hAnsiTheme="majorHAnsi"/>
          <w:sz w:val="22"/>
          <w:szCs w:val="22"/>
        </w:rPr>
        <w:t xml:space="preserve"> or contact Ernie Aschenbach at 804-367-2733 or </w:t>
      </w:r>
      <w:hyperlink r:id="rId8" w:history="1">
        <w:r w:rsidRPr="00394609">
          <w:rPr>
            <w:rStyle w:val="Hyperlink"/>
            <w:rFonts w:asciiTheme="majorHAnsi" w:hAnsiTheme="majorHAnsi"/>
            <w:sz w:val="22"/>
            <w:szCs w:val="22"/>
          </w:rPr>
          <w:t>Ernie.Aschenbach@dgif.virginia.gov</w:t>
        </w:r>
      </w:hyperlink>
      <w:r w:rsidRPr="00394609">
        <w:rPr>
          <w:rFonts w:asciiTheme="majorHAnsi" w:hAnsiTheme="majorHAnsi"/>
          <w:sz w:val="22"/>
          <w:szCs w:val="22"/>
        </w:rPr>
        <w:t>.</w:t>
      </w:r>
    </w:p>
    <w:p w:rsidR="003B7A8F" w:rsidRPr="00394609" w:rsidRDefault="003B7A8F" w:rsidP="00394609">
      <w:pPr>
        <w:jc w:val="both"/>
        <w:rPr>
          <w:rFonts w:asciiTheme="majorHAnsi" w:hAnsiTheme="majorHAnsi"/>
          <w:sz w:val="22"/>
          <w:szCs w:val="22"/>
          <w:u w:val="single"/>
        </w:rPr>
      </w:pPr>
    </w:p>
    <w:p w:rsidR="003B7A8F" w:rsidRPr="00394609" w:rsidRDefault="003B7A8F" w:rsidP="00394609">
      <w:pPr>
        <w:pStyle w:val="BodyText2"/>
        <w:rPr>
          <w:rFonts w:asciiTheme="majorHAnsi" w:hAnsiTheme="majorHAnsi"/>
        </w:rPr>
      </w:pPr>
      <w:r w:rsidRPr="00394609">
        <w:rPr>
          <w:rFonts w:asciiTheme="majorHAnsi" w:hAnsiTheme="majorHAnsi"/>
        </w:rPr>
        <w:t>The remaining DCR divisions have no comments regarding the scope of this project.  Thank you for the opportunity to comment.</w:t>
      </w:r>
    </w:p>
    <w:p w:rsidR="00B26D8F" w:rsidRPr="00394609" w:rsidRDefault="00B26D8F" w:rsidP="00394609">
      <w:pPr>
        <w:jc w:val="both"/>
        <w:rPr>
          <w:rFonts w:asciiTheme="majorHAnsi" w:hAnsiTheme="majorHAnsi"/>
          <w:sz w:val="22"/>
          <w:szCs w:val="22"/>
        </w:rPr>
      </w:pPr>
    </w:p>
    <w:p w:rsidR="00394609" w:rsidRPr="00394609" w:rsidRDefault="00394609" w:rsidP="00394609">
      <w:pPr>
        <w:contextualSpacing/>
        <w:jc w:val="both"/>
        <w:rPr>
          <w:rFonts w:asciiTheme="majorHAnsi" w:hAnsiTheme="majorHAnsi"/>
          <w:sz w:val="22"/>
          <w:szCs w:val="22"/>
        </w:rPr>
      </w:pPr>
    </w:p>
    <w:p w:rsidR="00394609" w:rsidRPr="00394609" w:rsidRDefault="00394609" w:rsidP="00394609">
      <w:pPr>
        <w:contextualSpacing/>
        <w:jc w:val="both"/>
        <w:rPr>
          <w:rFonts w:asciiTheme="majorHAnsi" w:hAnsiTheme="majorHAnsi"/>
          <w:sz w:val="22"/>
          <w:szCs w:val="22"/>
        </w:rPr>
      </w:pPr>
      <w:r w:rsidRPr="00394609">
        <w:rPr>
          <w:rFonts w:asciiTheme="majorHAnsi" w:hAnsiTheme="majorHAnsi"/>
          <w:sz w:val="22"/>
          <w:szCs w:val="22"/>
        </w:rPr>
        <w:t>CC: Ernie Aschenbach, VDGIF</w:t>
      </w:r>
    </w:p>
    <w:p w:rsidR="00394609" w:rsidRPr="00394609" w:rsidRDefault="00394609" w:rsidP="00394609">
      <w:pPr>
        <w:contextualSpacing/>
        <w:jc w:val="both"/>
        <w:rPr>
          <w:rFonts w:asciiTheme="majorHAnsi" w:hAnsiTheme="majorHAnsi"/>
          <w:sz w:val="22"/>
          <w:szCs w:val="22"/>
        </w:rPr>
      </w:pPr>
    </w:p>
    <w:p w:rsidR="00394609" w:rsidRPr="00394609" w:rsidRDefault="00394609" w:rsidP="0039460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contextualSpacing/>
        <w:jc w:val="both"/>
        <w:rPr>
          <w:rFonts w:asciiTheme="majorHAnsi" w:hAnsiTheme="majorHAnsi"/>
          <w:sz w:val="22"/>
          <w:szCs w:val="22"/>
        </w:rPr>
      </w:pPr>
    </w:p>
    <w:p w:rsidR="00394609" w:rsidRPr="00394609" w:rsidRDefault="00394609" w:rsidP="00394609">
      <w:pPr>
        <w:ind w:left="3600"/>
        <w:contextualSpacing/>
        <w:jc w:val="both"/>
        <w:rPr>
          <w:rFonts w:asciiTheme="majorHAnsi" w:hAnsiTheme="majorHAnsi"/>
          <w:sz w:val="22"/>
          <w:szCs w:val="22"/>
        </w:rPr>
      </w:pPr>
      <w:r w:rsidRPr="00394609">
        <w:rPr>
          <w:rFonts w:asciiTheme="majorHAnsi" w:hAnsiTheme="majorHAnsi"/>
          <w:sz w:val="22"/>
          <w:szCs w:val="22"/>
        </w:rPr>
        <w:t>Literature Cited</w:t>
      </w:r>
    </w:p>
    <w:p w:rsidR="00394609" w:rsidRPr="00394609" w:rsidRDefault="00394609" w:rsidP="00394609">
      <w:pPr>
        <w:contextualSpacing/>
        <w:jc w:val="both"/>
        <w:rPr>
          <w:rFonts w:asciiTheme="majorHAnsi" w:hAnsiTheme="majorHAnsi"/>
          <w:sz w:val="22"/>
          <w:szCs w:val="22"/>
        </w:rPr>
      </w:pPr>
    </w:p>
    <w:p w:rsidR="00394609" w:rsidRPr="00394609" w:rsidRDefault="00394609" w:rsidP="00394609">
      <w:pPr>
        <w:contextualSpacing/>
        <w:jc w:val="both"/>
        <w:rPr>
          <w:rFonts w:asciiTheme="majorHAnsi" w:hAnsiTheme="majorHAnsi"/>
          <w:sz w:val="22"/>
          <w:szCs w:val="22"/>
        </w:rPr>
      </w:pPr>
      <w:r w:rsidRPr="00394609">
        <w:rPr>
          <w:rFonts w:asciiTheme="majorHAnsi" w:hAnsiTheme="majorHAnsi"/>
          <w:sz w:val="22"/>
          <w:szCs w:val="22"/>
        </w:rPr>
        <w:t xml:space="preserve">Ludwig, J.C.  1998.  Personal communication.  Virginia Department of Conservation and </w:t>
      </w:r>
    </w:p>
    <w:p w:rsidR="00394609" w:rsidRPr="00394609" w:rsidRDefault="00394609" w:rsidP="00394609">
      <w:pPr>
        <w:contextualSpacing/>
        <w:jc w:val="both"/>
        <w:rPr>
          <w:rFonts w:asciiTheme="majorHAnsi" w:hAnsiTheme="majorHAnsi"/>
          <w:sz w:val="22"/>
          <w:szCs w:val="22"/>
        </w:rPr>
      </w:pPr>
      <w:r w:rsidRPr="00394609">
        <w:rPr>
          <w:rFonts w:asciiTheme="majorHAnsi" w:hAnsiTheme="majorHAnsi"/>
          <w:sz w:val="22"/>
          <w:szCs w:val="22"/>
        </w:rPr>
        <w:t>Recreation’s Division of Natural Heritage.</w:t>
      </w:r>
    </w:p>
    <w:p w:rsidR="00394609" w:rsidRPr="00394609" w:rsidRDefault="00394609" w:rsidP="00394609">
      <w:pPr>
        <w:jc w:val="both"/>
        <w:rPr>
          <w:rFonts w:asciiTheme="majorHAnsi" w:hAnsiTheme="majorHAnsi"/>
          <w:sz w:val="22"/>
          <w:szCs w:val="22"/>
        </w:rPr>
      </w:pPr>
    </w:p>
    <w:p w:rsidR="00394609" w:rsidRPr="00394609" w:rsidRDefault="00394609" w:rsidP="00394609">
      <w:pPr>
        <w:jc w:val="both"/>
        <w:rPr>
          <w:rFonts w:asciiTheme="majorHAnsi" w:hAnsiTheme="majorHAnsi"/>
          <w:sz w:val="22"/>
          <w:szCs w:val="22"/>
        </w:rPr>
      </w:pPr>
      <w:r w:rsidRPr="00394609">
        <w:rPr>
          <w:rFonts w:asciiTheme="majorHAnsi" w:hAnsiTheme="majorHAnsi"/>
          <w:sz w:val="22"/>
          <w:szCs w:val="22"/>
        </w:rPr>
        <w:t>NatureServe. 2009. NatureServe Explorer: An online encyclopedia of life [web application]. Version 7.1. NatureServe, Arlington, Virginia. Available http://www.natureserve.org/explorer. (Accessed: April 27, 2010).</w:t>
      </w:r>
    </w:p>
    <w:p w:rsidR="00394609" w:rsidRPr="00394609" w:rsidRDefault="00394609" w:rsidP="00394609">
      <w:pPr>
        <w:jc w:val="both"/>
        <w:rPr>
          <w:rFonts w:asciiTheme="majorHAnsi" w:hAnsiTheme="majorHAnsi"/>
          <w:sz w:val="22"/>
          <w:szCs w:val="22"/>
        </w:rPr>
      </w:pPr>
    </w:p>
    <w:p w:rsidR="00394609" w:rsidRPr="00394609" w:rsidRDefault="00394609" w:rsidP="00394609">
      <w:pPr>
        <w:jc w:val="both"/>
        <w:rPr>
          <w:rFonts w:asciiTheme="majorHAnsi" w:hAnsiTheme="majorHAnsi"/>
          <w:sz w:val="22"/>
          <w:szCs w:val="22"/>
        </w:rPr>
      </w:pPr>
      <w:r w:rsidRPr="00394609">
        <w:rPr>
          <w:rFonts w:asciiTheme="majorHAnsi" w:hAnsiTheme="majorHAnsi"/>
          <w:sz w:val="22"/>
          <w:szCs w:val="22"/>
        </w:rPr>
        <w:t xml:space="preserve">Ortman, A.E.  1919.  A monograph of the naiades of Pennsylvania, Part 3: Systematic account of </w:t>
      </w:r>
    </w:p>
    <w:p w:rsidR="00394609" w:rsidRPr="00394609" w:rsidRDefault="00394609" w:rsidP="00394609">
      <w:pPr>
        <w:jc w:val="both"/>
        <w:rPr>
          <w:rFonts w:asciiTheme="majorHAnsi" w:hAnsiTheme="majorHAnsi"/>
          <w:sz w:val="22"/>
          <w:szCs w:val="22"/>
        </w:rPr>
      </w:pPr>
      <w:r w:rsidRPr="00394609">
        <w:rPr>
          <w:rFonts w:asciiTheme="majorHAnsi" w:hAnsiTheme="majorHAnsi"/>
          <w:sz w:val="22"/>
          <w:szCs w:val="22"/>
        </w:rPr>
        <w:t xml:space="preserve">the genera and species.  Mem. Carnegie Mus. 8:1-384. </w:t>
      </w:r>
    </w:p>
    <w:p w:rsidR="00394609" w:rsidRPr="00394609" w:rsidRDefault="00394609" w:rsidP="00394609">
      <w:pPr>
        <w:jc w:val="both"/>
        <w:rPr>
          <w:rFonts w:asciiTheme="majorHAnsi" w:hAnsiTheme="majorHAnsi"/>
          <w:sz w:val="22"/>
          <w:szCs w:val="22"/>
        </w:rPr>
      </w:pPr>
    </w:p>
    <w:p w:rsidR="00394609" w:rsidRPr="00394609" w:rsidRDefault="00394609" w:rsidP="00394609">
      <w:pPr>
        <w:jc w:val="both"/>
        <w:rPr>
          <w:rFonts w:asciiTheme="majorHAnsi" w:hAnsiTheme="majorHAnsi"/>
          <w:sz w:val="22"/>
          <w:szCs w:val="22"/>
        </w:rPr>
      </w:pPr>
      <w:r w:rsidRPr="00394609">
        <w:rPr>
          <w:rFonts w:asciiTheme="majorHAnsi" w:hAnsiTheme="majorHAnsi"/>
          <w:sz w:val="22"/>
          <w:szCs w:val="22"/>
        </w:rPr>
        <w:t xml:space="preserve">Riddick, M.B.  1973.  Freshwater mussels of the Pamunkey River system, Virginia.  M.S. Thesis, </w:t>
      </w:r>
    </w:p>
    <w:p w:rsidR="00394609" w:rsidRPr="00394609" w:rsidRDefault="00394609" w:rsidP="00394609">
      <w:pPr>
        <w:jc w:val="both"/>
        <w:rPr>
          <w:rFonts w:asciiTheme="majorHAnsi" w:hAnsiTheme="majorHAnsi"/>
          <w:sz w:val="22"/>
          <w:szCs w:val="22"/>
        </w:rPr>
      </w:pPr>
      <w:r w:rsidRPr="00394609">
        <w:rPr>
          <w:rFonts w:asciiTheme="majorHAnsi" w:hAnsiTheme="majorHAnsi"/>
          <w:sz w:val="22"/>
          <w:szCs w:val="22"/>
        </w:rPr>
        <w:t>Virginia Commonwealth University, Richmond, VA 105pp.</w:t>
      </w:r>
    </w:p>
    <w:p w:rsidR="00394609" w:rsidRPr="00394609" w:rsidRDefault="00394609" w:rsidP="00394609">
      <w:pPr>
        <w:jc w:val="both"/>
        <w:rPr>
          <w:rFonts w:asciiTheme="majorHAnsi" w:hAnsiTheme="majorHAnsi"/>
          <w:sz w:val="22"/>
          <w:szCs w:val="22"/>
        </w:rPr>
      </w:pPr>
    </w:p>
    <w:p w:rsidR="00394609" w:rsidRPr="00394609" w:rsidRDefault="00394609" w:rsidP="00394609">
      <w:pPr>
        <w:jc w:val="both"/>
        <w:rPr>
          <w:rFonts w:asciiTheme="majorHAnsi" w:hAnsiTheme="majorHAnsi"/>
          <w:sz w:val="22"/>
          <w:szCs w:val="22"/>
        </w:rPr>
      </w:pPr>
      <w:r w:rsidRPr="00394609">
        <w:rPr>
          <w:rFonts w:asciiTheme="majorHAnsi" w:hAnsiTheme="majorHAnsi"/>
          <w:sz w:val="22"/>
          <w:szCs w:val="22"/>
        </w:rPr>
        <w:t xml:space="preserve">Williams, J.D., M.L. Warren, Jr., K.S. Cummings, J.L. Harris, and R.J. Neves.  1993.  </w:t>
      </w:r>
    </w:p>
    <w:p w:rsidR="00394609" w:rsidRPr="00394609" w:rsidRDefault="00394609" w:rsidP="00394609">
      <w:pPr>
        <w:jc w:val="both"/>
        <w:rPr>
          <w:rFonts w:asciiTheme="majorHAnsi" w:hAnsiTheme="majorHAnsi"/>
          <w:sz w:val="22"/>
          <w:szCs w:val="22"/>
        </w:rPr>
      </w:pPr>
      <w:r w:rsidRPr="00394609">
        <w:rPr>
          <w:rFonts w:asciiTheme="majorHAnsi" w:hAnsiTheme="majorHAnsi"/>
          <w:sz w:val="22"/>
          <w:szCs w:val="22"/>
        </w:rPr>
        <w:t>Conservation status of freshwater mussels of the United States and Canada.  Fisheries 18: 6</w:t>
      </w:r>
      <w:r w:rsidRPr="00394609">
        <w:rPr>
          <w:rFonts w:asciiTheme="majorHAnsi" w:hAnsiTheme="majorHAnsi"/>
          <w:sz w:val="22"/>
          <w:szCs w:val="22"/>
        </w:rPr>
        <w:noBreakHyphen/>
        <w:t>9.</w:t>
      </w:r>
    </w:p>
    <w:p w:rsidR="00B26D8F" w:rsidRPr="00394609" w:rsidRDefault="00B26D8F" w:rsidP="00394609">
      <w:pPr>
        <w:jc w:val="both"/>
        <w:rPr>
          <w:rFonts w:asciiTheme="majorHAnsi" w:hAnsiTheme="majorHAnsi"/>
          <w:sz w:val="22"/>
          <w:szCs w:val="22"/>
        </w:rPr>
      </w:pPr>
    </w:p>
    <w:p w:rsidR="00B26D8F" w:rsidRPr="00394609" w:rsidRDefault="00B26D8F" w:rsidP="00394609">
      <w:pPr>
        <w:jc w:val="both"/>
        <w:rPr>
          <w:rFonts w:asciiTheme="majorHAnsi" w:hAnsiTheme="majorHAnsi"/>
          <w:sz w:val="22"/>
          <w:szCs w:val="22"/>
        </w:rPr>
      </w:pPr>
    </w:p>
    <w:p w:rsidR="00B26D8F" w:rsidRPr="00394609" w:rsidRDefault="00B26D8F" w:rsidP="00394609">
      <w:pPr>
        <w:jc w:val="both"/>
        <w:rPr>
          <w:rFonts w:asciiTheme="majorHAnsi" w:hAnsiTheme="majorHAnsi"/>
          <w:sz w:val="22"/>
          <w:szCs w:val="22"/>
        </w:rPr>
      </w:pPr>
    </w:p>
    <w:p w:rsidR="00B26D8F" w:rsidRPr="00394609" w:rsidRDefault="00B26D8F" w:rsidP="00394609">
      <w:pPr>
        <w:jc w:val="both"/>
        <w:rPr>
          <w:rFonts w:asciiTheme="majorHAnsi" w:hAnsiTheme="majorHAnsi"/>
          <w:sz w:val="22"/>
          <w:szCs w:val="22"/>
        </w:rPr>
      </w:pPr>
    </w:p>
    <w:p w:rsidR="00B26D8F" w:rsidRPr="00394609" w:rsidRDefault="00B26D8F" w:rsidP="00394609">
      <w:pPr>
        <w:jc w:val="both"/>
        <w:rPr>
          <w:rFonts w:asciiTheme="majorHAnsi" w:hAnsiTheme="majorHAnsi"/>
          <w:sz w:val="22"/>
          <w:szCs w:val="22"/>
        </w:rPr>
      </w:pPr>
    </w:p>
    <w:p w:rsidR="00B26D8F" w:rsidRPr="00394609" w:rsidRDefault="00B26D8F" w:rsidP="00394609">
      <w:pPr>
        <w:jc w:val="both"/>
        <w:rPr>
          <w:rFonts w:asciiTheme="majorHAnsi" w:hAnsiTheme="majorHAnsi"/>
          <w:sz w:val="22"/>
          <w:szCs w:val="22"/>
        </w:rPr>
      </w:pPr>
    </w:p>
    <w:p w:rsidR="00B26D8F" w:rsidRPr="00394609" w:rsidRDefault="00B26D8F" w:rsidP="00394609">
      <w:pPr>
        <w:jc w:val="both"/>
        <w:rPr>
          <w:rFonts w:asciiTheme="majorHAnsi" w:hAnsiTheme="majorHAnsi"/>
          <w:sz w:val="22"/>
          <w:szCs w:val="22"/>
        </w:rPr>
      </w:pPr>
    </w:p>
    <w:p w:rsidR="00B26D8F" w:rsidRPr="00394609" w:rsidRDefault="00B26D8F" w:rsidP="00394609">
      <w:pPr>
        <w:jc w:val="both"/>
        <w:rPr>
          <w:rFonts w:asciiTheme="majorHAnsi" w:hAnsiTheme="majorHAnsi"/>
          <w:sz w:val="22"/>
          <w:szCs w:val="22"/>
        </w:rPr>
      </w:pPr>
    </w:p>
    <w:p w:rsidR="00B26D8F" w:rsidRPr="00394609" w:rsidRDefault="00B26D8F" w:rsidP="00394609">
      <w:pPr>
        <w:jc w:val="both"/>
        <w:rPr>
          <w:rFonts w:asciiTheme="majorHAnsi" w:hAnsiTheme="majorHAnsi"/>
          <w:sz w:val="22"/>
          <w:szCs w:val="22"/>
        </w:rPr>
      </w:pPr>
    </w:p>
    <w:p w:rsidR="00B26D8F" w:rsidRPr="00394609" w:rsidRDefault="00B26D8F" w:rsidP="00394609">
      <w:pPr>
        <w:jc w:val="both"/>
        <w:rPr>
          <w:rFonts w:asciiTheme="majorHAnsi" w:hAnsiTheme="majorHAnsi"/>
          <w:sz w:val="22"/>
          <w:szCs w:val="22"/>
        </w:rPr>
      </w:pPr>
    </w:p>
    <w:p w:rsidR="00B26D8F" w:rsidRPr="00394609" w:rsidRDefault="00B26D8F" w:rsidP="00394609">
      <w:pPr>
        <w:jc w:val="both"/>
        <w:rPr>
          <w:rFonts w:asciiTheme="majorHAnsi" w:hAnsiTheme="majorHAnsi"/>
          <w:sz w:val="22"/>
          <w:szCs w:val="22"/>
        </w:rPr>
      </w:pPr>
    </w:p>
    <w:p w:rsidR="00B26D8F" w:rsidRPr="00394609" w:rsidRDefault="00B26D8F" w:rsidP="00394609">
      <w:pPr>
        <w:jc w:val="both"/>
        <w:rPr>
          <w:rFonts w:asciiTheme="majorHAnsi" w:hAnsiTheme="majorHAnsi"/>
          <w:sz w:val="22"/>
          <w:szCs w:val="22"/>
        </w:rPr>
      </w:pPr>
    </w:p>
    <w:p w:rsidR="00B26D8F" w:rsidRPr="00394609" w:rsidRDefault="00B26D8F" w:rsidP="00394609">
      <w:pPr>
        <w:jc w:val="both"/>
        <w:rPr>
          <w:rFonts w:asciiTheme="majorHAnsi" w:hAnsiTheme="majorHAnsi"/>
          <w:sz w:val="22"/>
          <w:szCs w:val="22"/>
        </w:rPr>
      </w:pPr>
    </w:p>
    <w:p w:rsidR="00B26D8F" w:rsidRPr="00394609" w:rsidRDefault="00B26D8F" w:rsidP="00394609">
      <w:pPr>
        <w:jc w:val="both"/>
        <w:rPr>
          <w:rFonts w:asciiTheme="majorHAnsi" w:hAnsiTheme="majorHAnsi"/>
          <w:sz w:val="22"/>
          <w:szCs w:val="22"/>
        </w:rPr>
      </w:pPr>
    </w:p>
    <w:p w:rsidR="00B26D8F" w:rsidRPr="00394609" w:rsidRDefault="00B26D8F" w:rsidP="00394609">
      <w:pPr>
        <w:jc w:val="both"/>
        <w:rPr>
          <w:rFonts w:asciiTheme="majorHAnsi" w:hAnsiTheme="majorHAnsi"/>
          <w:sz w:val="22"/>
          <w:szCs w:val="22"/>
        </w:rPr>
      </w:pPr>
    </w:p>
    <w:p w:rsidR="00B26D8F" w:rsidRPr="00394609" w:rsidRDefault="00B26D8F" w:rsidP="00394609">
      <w:pPr>
        <w:jc w:val="both"/>
        <w:rPr>
          <w:rFonts w:asciiTheme="majorHAnsi" w:hAnsiTheme="majorHAnsi"/>
          <w:sz w:val="22"/>
          <w:szCs w:val="22"/>
        </w:rPr>
      </w:pPr>
    </w:p>
    <w:p w:rsidR="00B26D8F" w:rsidRPr="00394609" w:rsidRDefault="00B26D8F" w:rsidP="00394609">
      <w:pPr>
        <w:jc w:val="both"/>
        <w:rPr>
          <w:rFonts w:asciiTheme="majorHAnsi" w:hAnsiTheme="majorHAnsi"/>
          <w:sz w:val="22"/>
          <w:szCs w:val="22"/>
        </w:rPr>
      </w:pPr>
    </w:p>
    <w:p w:rsidR="00B26D8F" w:rsidRPr="00394609" w:rsidRDefault="00B26D8F" w:rsidP="00394609">
      <w:pPr>
        <w:jc w:val="both"/>
        <w:rPr>
          <w:rFonts w:asciiTheme="majorHAnsi" w:hAnsiTheme="majorHAnsi"/>
          <w:sz w:val="22"/>
          <w:szCs w:val="22"/>
        </w:rPr>
      </w:pPr>
    </w:p>
    <w:p w:rsidR="00B26D8F" w:rsidRPr="00394609" w:rsidRDefault="00B26D8F" w:rsidP="00394609">
      <w:pPr>
        <w:jc w:val="both"/>
        <w:rPr>
          <w:rFonts w:asciiTheme="majorHAnsi" w:hAnsiTheme="majorHAnsi"/>
          <w:sz w:val="22"/>
          <w:szCs w:val="22"/>
        </w:rPr>
      </w:pPr>
    </w:p>
    <w:p w:rsidR="00B26D8F" w:rsidRPr="00394609" w:rsidRDefault="00B26D8F" w:rsidP="00394609">
      <w:pPr>
        <w:jc w:val="both"/>
        <w:rPr>
          <w:rFonts w:asciiTheme="majorHAnsi" w:hAnsiTheme="majorHAnsi"/>
          <w:sz w:val="22"/>
          <w:szCs w:val="22"/>
        </w:rPr>
      </w:pPr>
    </w:p>
    <w:p w:rsidR="00B26D8F" w:rsidRPr="00394609" w:rsidRDefault="00B26D8F" w:rsidP="00394609">
      <w:pPr>
        <w:jc w:val="both"/>
        <w:rPr>
          <w:rFonts w:asciiTheme="majorHAnsi" w:hAnsiTheme="majorHAnsi"/>
          <w:sz w:val="22"/>
          <w:szCs w:val="22"/>
        </w:rPr>
      </w:pPr>
    </w:p>
    <w:p w:rsidR="00B26D8F" w:rsidRPr="00394609" w:rsidRDefault="00B26D8F" w:rsidP="00394609">
      <w:pPr>
        <w:jc w:val="both"/>
        <w:rPr>
          <w:rFonts w:asciiTheme="majorHAnsi" w:hAnsiTheme="majorHAnsi"/>
          <w:sz w:val="22"/>
          <w:szCs w:val="22"/>
        </w:rPr>
      </w:pPr>
    </w:p>
    <w:p w:rsidR="00B26D8F" w:rsidRPr="00394609" w:rsidRDefault="00B26D8F" w:rsidP="00394609">
      <w:pPr>
        <w:jc w:val="both"/>
        <w:rPr>
          <w:rFonts w:asciiTheme="majorHAnsi" w:hAnsiTheme="majorHAnsi"/>
          <w:sz w:val="22"/>
          <w:szCs w:val="22"/>
        </w:rPr>
      </w:pPr>
    </w:p>
    <w:p w:rsidR="00B26D8F" w:rsidRPr="00394609" w:rsidRDefault="00B26D8F" w:rsidP="00394609">
      <w:pPr>
        <w:jc w:val="both"/>
        <w:rPr>
          <w:rFonts w:asciiTheme="majorHAnsi" w:hAnsiTheme="majorHAnsi"/>
          <w:sz w:val="22"/>
          <w:szCs w:val="22"/>
        </w:rPr>
      </w:pPr>
    </w:p>
    <w:p w:rsidR="00B26D8F" w:rsidRPr="00394609" w:rsidRDefault="00B26D8F" w:rsidP="00394609">
      <w:pPr>
        <w:jc w:val="both"/>
        <w:rPr>
          <w:rFonts w:asciiTheme="majorHAnsi" w:hAnsiTheme="majorHAnsi"/>
          <w:sz w:val="22"/>
          <w:szCs w:val="22"/>
        </w:rPr>
      </w:pPr>
    </w:p>
    <w:p w:rsidR="00B26D8F" w:rsidRPr="00394609" w:rsidRDefault="00B26D8F" w:rsidP="00394609">
      <w:pPr>
        <w:jc w:val="both"/>
        <w:rPr>
          <w:rFonts w:asciiTheme="majorHAnsi" w:hAnsiTheme="majorHAnsi"/>
          <w:sz w:val="22"/>
          <w:szCs w:val="22"/>
        </w:rPr>
      </w:pPr>
    </w:p>
    <w:p w:rsidR="00B26D8F" w:rsidRPr="00394609" w:rsidRDefault="00B26D8F" w:rsidP="00394609">
      <w:pPr>
        <w:jc w:val="both"/>
        <w:rPr>
          <w:rFonts w:asciiTheme="majorHAnsi" w:hAnsiTheme="majorHAnsi"/>
          <w:sz w:val="22"/>
          <w:szCs w:val="22"/>
        </w:rPr>
      </w:pPr>
    </w:p>
    <w:p w:rsidR="00B26D8F" w:rsidRPr="00394609" w:rsidRDefault="00B26D8F" w:rsidP="00394609">
      <w:pPr>
        <w:jc w:val="both"/>
        <w:rPr>
          <w:rFonts w:asciiTheme="majorHAnsi" w:hAnsiTheme="majorHAnsi"/>
          <w:sz w:val="22"/>
          <w:szCs w:val="22"/>
        </w:rPr>
      </w:pPr>
    </w:p>
    <w:p w:rsidR="00B26D8F" w:rsidRPr="00394609" w:rsidRDefault="00B26D8F" w:rsidP="00394609">
      <w:pPr>
        <w:jc w:val="both"/>
        <w:rPr>
          <w:rFonts w:asciiTheme="majorHAnsi" w:hAnsiTheme="majorHAnsi"/>
          <w:sz w:val="22"/>
          <w:szCs w:val="22"/>
        </w:rPr>
      </w:pPr>
    </w:p>
    <w:p w:rsidR="00B26D8F" w:rsidRPr="00394609" w:rsidRDefault="00B26D8F" w:rsidP="00394609">
      <w:pPr>
        <w:jc w:val="both"/>
        <w:rPr>
          <w:rFonts w:asciiTheme="majorHAnsi" w:hAnsiTheme="majorHAnsi"/>
          <w:sz w:val="22"/>
          <w:szCs w:val="22"/>
        </w:rPr>
      </w:pPr>
    </w:p>
    <w:p w:rsidR="00B26D8F" w:rsidRPr="00394609" w:rsidRDefault="00B26D8F" w:rsidP="00394609">
      <w:pPr>
        <w:jc w:val="both"/>
        <w:rPr>
          <w:rFonts w:asciiTheme="majorHAnsi" w:hAnsiTheme="majorHAnsi"/>
          <w:sz w:val="22"/>
          <w:szCs w:val="22"/>
        </w:rPr>
      </w:pPr>
    </w:p>
    <w:p w:rsidR="00B26D8F" w:rsidRPr="00394609" w:rsidRDefault="00B26D8F" w:rsidP="00394609">
      <w:pPr>
        <w:jc w:val="both"/>
        <w:rPr>
          <w:rFonts w:asciiTheme="majorHAnsi" w:hAnsiTheme="majorHAnsi"/>
          <w:sz w:val="22"/>
          <w:szCs w:val="22"/>
        </w:rPr>
      </w:pPr>
    </w:p>
    <w:p w:rsidR="00B26D8F" w:rsidRPr="00394609" w:rsidRDefault="00B26D8F" w:rsidP="00394609">
      <w:pPr>
        <w:jc w:val="both"/>
        <w:rPr>
          <w:rFonts w:asciiTheme="majorHAnsi" w:hAnsiTheme="majorHAnsi"/>
          <w:sz w:val="22"/>
          <w:szCs w:val="22"/>
        </w:rPr>
      </w:pPr>
    </w:p>
    <w:p w:rsidR="00B26D8F" w:rsidRPr="00394609" w:rsidRDefault="00B26D8F" w:rsidP="00394609">
      <w:pPr>
        <w:jc w:val="both"/>
        <w:rPr>
          <w:rFonts w:asciiTheme="majorHAnsi" w:hAnsiTheme="majorHAnsi"/>
          <w:sz w:val="22"/>
          <w:szCs w:val="22"/>
        </w:rPr>
      </w:pPr>
    </w:p>
    <w:p w:rsidR="00B26D8F" w:rsidRPr="00394609" w:rsidRDefault="00B26D8F" w:rsidP="00394609">
      <w:pPr>
        <w:jc w:val="both"/>
        <w:rPr>
          <w:rFonts w:asciiTheme="majorHAnsi" w:hAnsiTheme="majorHAnsi"/>
          <w:sz w:val="22"/>
          <w:szCs w:val="22"/>
        </w:rPr>
      </w:pPr>
    </w:p>
    <w:p w:rsidR="00B26D8F" w:rsidRPr="00394609" w:rsidRDefault="00B26D8F" w:rsidP="00394609">
      <w:pPr>
        <w:jc w:val="both"/>
        <w:rPr>
          <w:rFonts w:asciiTheme="majorHAnsi" w:hAnsiTheme="majorHAnsi"/>
          <w:sz w:val="22"/>
          <w:szCs w:val="22"/>
        </w:rPr>
      </w:pPr>
    </w:p>
    <w:p w:rsidR="00B26D8F" w:rsidRPr="00394609" w:rsidRDefault="00B26D8F" w:rsidP="00394609">
      <w:pPr>
        <w:jc w:val="both"/>
        <w:rPr>
          <w:rFonts w:asciiTheme="majorHAnsi" w:hAnsiTheme="majorHAnsi"/>
          <w:sz w:val="22"/>
          <w:szCs w:val="22"/>
        </w:rPr>
      </w:pPr>
    </w:p>
    <w:p w:rsidR="001B3EFF" w:rsidRPr="00394609" w:rsidRDefault="001B3EFF" w:rsidP="00394609">
      <w:pPr>
        <w:jc w:val="both"/>
        <w:rPr>
          <w:rFonts w:asciiTheme="majorHAnsi" w:hAnsiTheme="majorHAnsi"/>
          <w:sz w:val="22"/>
          <w:szCs w:val="22"/>
        </w:rPr>
      </w:pPr>
      <w:r w:rsidRPr="00394609">
        <w:rPr>
          <w:rFonts w:asciiTheme="majorHAnsi" w:hAnsiTheme="majorHAnsi"/>
          <w:sz w:val="22"/>
          <w:szCs w:val="22"/>
        </w:rPr>
        <w:br/>
      </w:r>
    </w:p>
    <w:p w:rsidR="001B3EFF" w:rsidRPr="00394609" w:rsidRDefault="001B3EFF" w:rsidP="00394609">
      <w:pPr>
        <w:jc w:val="both"/>
        <w:rPr>
          <w:rFonts w:asciiTheme="majorHAnsi" w:hAnsiTheme="majorHAnsi"/>
          <w:sz w:val="22"/>
          <w:szCs w:val="22"/>
        </w:rPr>
      </w:pPr>
    </w:p>
    <w:sectPr w:rsidR="001B3EFF" w:rsidRPr="00394609" w:rsidSect="00B26D8F">
      <w:headerReference w:type="first" r:id="rId9"/>
      <w:footerReference w:type="first" r:id="rId10"/>
      <w:type w:val="continuous"/>
      <w:pgSz w:w="12240" w:h="15840" w:code="1"/>
      <w:pgMar w:top="1437" w:right="1080" w:bottom="900" w:left="1080" w:footer="1350" w:gutter="0"/>
      <w:titlePg/>
      <w:docGrid w:linePitch="360"/>
    </w:sectPr>
  </w:body>
</w:document>
</file>

<file path=word/endnotes.xml><?xml version="1.0" encoding="utf-8"?>
<w:end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960CD" w:rsidRDefault="00B960CD">
      <w:r>
        <w:separator/>
      </w:r>
    </w:p>
  </w:endnote>
  <w:endnote w:type="continuationSeparator" w:id="0">
    <w:p w:rsidR="00B960CD" w:rsidRDefault="00B960C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auto"/>
    <w:pitch w:val="variable"/>
    <w:sig w:usb0="00000003" w:usb1="00000000" w:usb2="00000000" w:usb3="00000000" w:csb0="00000001" w:csb1="00000000"/>
  </w:font>
  <w:font w:name="Symbol">
    <w:panose1 w:val="00000000000000000000"/>
    <w:charset w:val="02"/>
    <w:family w:val="auto"/>
    <w:pitch w:val="variable"/>
    <w:sig w:usb0="00000000" w:usb1="00000000" w:usb2="00010000" w:usb3="00000000" w:csb0="80000000"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00000000" w:usb2="00010000" w:usb3="00000000" w:csb0="80000000" w:csb1="00000000"/>
  </w:font>
  <w:font w:name="Calibri">
    <w:panose1 w:val="020F0502020204030204"/>
    <w:charset w:val="4D"/>
    <w:family w:val="roman"/>
    <w:notTrueType/>
    <w:pitch w:val="default"/>
    <w:sig w:usb0="00000003" w:usb1="00000000" w:usb2="00000000" w:usb3="00000000" w:csb0="00000001" w:csb1="00000000"/>
  </w:font>
  <w:font w:name="GoudyHandtooled BT">
    <w:altName w:val="Courier New"/>
    <w:charset w:val="00"/>
    <w:family w:val="decorative"/>
    <w:pitch w:val="variable"/>
    <w:sig w:usb0="00000087" w:usb1="00000000" w:usb2="00000000" w:usb3="00000000" w:csb0="0000001B" w:csb1="00000000"/>
  </w:font>
  <w:font w:name="Cambria">
    <w:altName w:val="Times New Roman"/>
    <w:panose1 w:val="02040503050406030204"/>
    <w:charset w:val="4D"/>
    <w:family w:val="roman"/>
    <w:notTrueType/>
    <w:pitch w:val="default"/>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er1.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60CD" w:rsidRPr="003D4407" w:rsidRDefault="00D73E3B" w:rsidP="003D4407">
    <w:pPr>
      <w:pStyle w:val="Footer"/>
    </w:pPr>
    <w:r>
      <w:rPr>
        <w:noProof/>
      </w:rPr>
      <w:pict>
        <v:shapetype id="_x0000_t202" coordsize="21600,21600" o:spt="202" path="m0,0l0,21600,21600,21600,21600,0xe">
          <v:stroke joinstyle="miter"/>
          <v:path gradientshapeok="t" o:connecttype="rect"/>
        </v:shapetype>
        <v:shape id="_x0000_s2058" type="#_x0000_t202" style="position:absolute;margin-left:-31.5pt;margin-top:10.05pt;width:567pt;height:52.2pt;z-index:251661824" stroked="f">
          <v:textbox>
            <w:txbxContent>
              <w:p w:rsidR="00B960CD" w:rsidRDefault="00B960CD" w:rsidP="00F520D1">
                <w:pPr>
                  <w:jc w:val="center"/>
                  <w:rPr>
                    <w:color w:val="0033CC"/>
                    <w:sz w:val="18"/>
                    <w:szCs w:val="18"/>
                  </w:rPr>
                </w:pPr>
                <w:r w:rsidRPr="005F0BBA">
                  <w:rPr>
                    <w:color w:val="0033CC"/>
                    <w:sz w:val="18"/>
                    <w:szCs w:val="18"/>
                  </w:rPr>
                  <w:t>600 East Main Street, 24</w:t>
                </w:r>
                <w:r w:rsidRPr="005F0BBA">
                  <w:rPr>
                    <w:color w:val="0033CC"/>
                    <w:sz w:val="18"/>
                    <w:szCs w:val="18"/>
                    <w:vertAlign w:val="superscript"/>
                  </w:rPr>
                  <w:t>th</w:t>
                </w:r>
                <w:r w:rsidRPr="005F0BBA">
                  <w:rPr>
                    <w:color w:val="0033CC"/>
                    <w:sz w:val="18"/>
                    <w:szCs w:val="18"/>
                  </w:rPr>
                  <w:t xml:space="preserve"> Floor  |  Richmond, Virginia 23219  |  804-786-6124</w:t>
                </w:r>
              </w:p>
              <w:p w:rsidR="00B960CD" w:rsidRDefault="00B960CD" w:rsidP="00F520D1">
                <w:pPr>
                  <w:jc w:val="center"/>
                  <w:rPr>
                    <w:b/>
                    <w:bCs/>
                    <w:i/>
                    <w:iCs/>
                    <w:color w:val="0033CC"/>
                    <w:sz w:val="19"/>
                    <w:szCs w:val="19"/>
                  </w:rPr>
                </w:pPr>
              </w:p>
              <w:p w:rsidR="00B960CD" w:rsidRPr="00F520D1" w:rsidRDefault="00B960CD" w:rsidP="00F520D1">
                <w:pPr>
                  <w:jc w:val="center"/>
                  <w:rPr>
                    <w:b/>
                    <w:bCs/>
                    <w:i/>
                    <w:iCs/>
                    <w:color w:val="0033CC"/>
                    <w:sz w:val="19"/>
                    <w:szCs w:val="19"/>
                  </w:rPr>
                </w:pPr>
                <w:r w:rsidRPr="00F520D1">
                  <w:rPr>
                    <w:b/>
                    <w:bCs/>
                    <w:i/>
                    <w:iCs/>
                    <w:color w:val="0033CC"/>
                    <w:sz w:val="19"/>
                    <w:szCs w:val="19"/>
                  </w:rPr>
                  <w:t>State Parks • Soil and Water Conservation • Outdoor Recreation Planning</w:t>
                </w:r>
              </w:p>
              <w:p w:rsidR="00B960CD" w:rsidRPr="00F520D1" w:rsidRDefault="00B960CD" w:rsidP="00F520D1">
                <w:pPr>
                  <w:jc w:val="center"/>
                  <w:rPr>
                    <w:b/>
                    <w:sz w:val="19"/>
                    <w:szCs w:val="19"/>
                  </w:rPr>
                </w:pPr>
                <w:r w:rsidRPr="00F520D1">
                  <w:rPr>
                    <w:b/>
                    <w:bCs/>
                    <w:i/>
                    <w:iCs/>
                    <w:color w:val="0033CC"/>
                    <w:sz w:val="19"/>
                    <w:szCs w:val="19"/>
                  </w:rPr>
                  <w:t>Natural Heritage • Dam Safety and Floodplain Management • Land Conservation</w:t>
                </w:r>
              </w:p>
              <w:p w:rsidR="00B960CD" w:rsidRDefault="00B960CD" w:rsidP="00F520D1">
                <w:pPr>
                  <w:rPr>
                    <w:b/>
                    <w:sz w:val="18"/>
                    <w:szCs w:val="18"/>
                  </w:rPr>
                </w:pPr>
              </w:p>
            </w:txbxContent>
          </v:textbox>
        </v:shape>
      </w:pict>
    </w:r>
  </w:p>
</w:ftr>
</file>

<file path=word/footnotes.xml><?xml version="1.0" encoding="utf-8"?>
<w:foot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960CD" w:rsidRDefault="00B960CD">
      <w:r>
        <w:separator/>
      </w:r>
    </w:p>
  </w:footnote>
  <w:footnote w:type="continuationSeparator" w:id="0">
    <w:p w:rsidR="00B960CD" w:rsidRDefault="00B960CD">
      <w:r>
        <w:continuationSeparator/>
      </w:r>
    </w:p>
  </w:footnote>
</w:footnotes>
</file>

<file path=word/header1.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60CD" w:rsidRPr="00761FEF" w:rsidRDefault="00D73E3B" w:rsidP="008809A5">
    <w:pPr>
      <w:rPr>
        <w:color w:val="3366FF"/>
        <w:sz w:val="18"/>
        <w:szCs w:val="18"/>
      </w:rPr>
    </w:pPr>
    <w:r w:rsidRPr="00D73E3B">
      <w:rPr>
        <w:b/>
        <w:bCs/>
        <w:noProof/>
        <w:color w:val="0000FF"/>
        <w:szCs w:val="16"/>
      </w:rPr>
      <w:pict>
        <v:shapetype id="_x0000_t202" coordsize="21600,21600" o:spt="202" path="m0,0l0,21600,21600,21600,21600,0xe">
          <v:stroke joinstyle="miter"/>
          <v:path gradientshapeok="t" o:connecttype="rect"/>
        </v:shapetype>
        <v:shape id="_x0000_s2055" type="#_x0000_t202" style="position:absolute;margin-left:393.5pt;margin-top:9.6pt;width:131.5pt;height:96pt;z-index:251659776" stroked="f">
          <v:textbox style="mso-next-textbox:#_x0000_s2055">
            <w:txbxContent>
              <w:p w:rsidR="00B960CD" w:rsidRPr="005F0BBA" w:rsidRDefault="00B960CD" w:rsidP="00761FEF">
                <w:pPr>
                  <w:jc w:val="right"/>
                  <w:rPr>
                    <w:color w:val="0033CC"/>
                    <w:sz w:val="17"/>
                    <w:szCs w:val="17"/>
                  </w:rPr>
                </w:pPr>
                <w:r w:rsidRPr="005F0BBA">
                  <w:rPr>
                    <w:color w:val="0033CC"/>
                    <w:sz w:val="17"/>
                    <w:szCs w:val="17"/>
                  </w:rPr>
                  <w:t xml:space="preserve">Joe Elton </w:t>
                </w:r>
              </w:p>
              <w:p w:rsidR="00B960CD" w:rsidRPr="005F0BBA" w:rsidRDefault="00B960CD" w:rsidP="00761FEF">
                <w:pPr>
                  <w:jc w:val="right"/>
                  <w:rPr>
                    <w:i/>
                    <w:color w:val="0033CC"/>
                    <w:sz w:val="15"/>
                    <w:szCs w:val="15"/>
                  </w:rPr>
                </w:pPr>
                <w:r w:rsidRPr="005F0BBA">
                  <w:rPr>
                    <w:i/>
                    <w:color w:val="0033CC"/>
                    <w:sz w:val="15"/>
                    <w:szCs w:val="15"/>
                  </w:rPr>
                  <w:t>Deputy Director of Operations</w:t>
                </w:r>
              </w:p>
              <w:p w:rsidR="00B960CD" w:rsidRPr="005F0BBA" w:rsidRDefault="00B960CD" w:rsidP="00761FEF">
                <w:pPr>
                  <w:jc w:val="right"/>
                  <w:rPr>
                    <w:color w:val="0033CC"/>
                    <w:sz w:val="16"/>
                    <w:szCs w:val="16"/>
                  </w:rPr>
                </w:pPr>
              </w:p>
              <w:p w:rsidR="00B960CD" w:rsidRPr="005F0BBA" w:rsidRDefault="00B960CD" w:rsidP="00761FEF">
                <w:pPr>
                  <w:jc w:val="right"/>
                  <w:rPr>
                    <w:color w:val="0033CC"/>
                    <w:sz w:val="17"/>
                    <w:szCs w:val="17"/>
                  </w:rPr>
                </w:pPr>
                <w:r w:rsidRPr="005F0BBA">
                  <w:rPr>
                    <w:color w:val="0033CC"/>
                    <w:sz w:val="17"/>
                    <w:szCs w:val="17"/>
                  </w:rPr>
                  <w:t>Rochelle Altholz</w:t>
                </w:r>
              </w:p>
              <w:p w:rsidR="00B960CD" w:rsidRPr="005F0BBA" w:rsidRDefault="00B960CD" w:rsidP="00761FEF">
                <w:pPr>
                  <w:jc w:val="right"/>
                  <w:rPr>
                    <w:i/>
                    <w:color w:val="0033CC"/>
                    <w:sz w:val="15"/>
                    <w:szCs w:val="15"/>
                  </w:rPr>
                </w:pPr>
                <w:r w:rsidRPr="005F0BBA">
                  <w:rPr>
                    <w:i/>
                    <w:color w:val="0033CC"/>
                    <w:sz w:val="15"/>
                    <w:szCs w:val="15"/>
                  </w:rPr>
                  <w:t xml:space="preserve">Deputy Director of </w:t>
                </w:r>
              </w:p>
              <w:p w:rsidR="00B960CD" w:rsidRPr="005F0BBA" w:rsidRDefault="00B960CD" w:rsidP="00761FEF">
                <w:pPr>
                  <w:jc w:val="right"/>
                  <w:rPr>
                    <w:i/>
                    <w:color w:val="0033CC"/>
                    <w:sz w:val="15"/>
                    <w:szCs w:val="15"/>
                  </w:rPr>
                </w:pPr>
                <w:r w:rsidRPr="005F0BBA">
                  <w:rPr>
                    <w:i/>
                    <w:color w:val="0033CC"/>
                    <w:sz w:val="15"/>
                    <w:szCs w:val="15"/>
                  </w:rPr>
                  <w:t>Administration and Finance</w:t>
                </w:r>
              </w:p>
              <w:p w:rsidR="00B960CD" w:rsidRPr="005F0BBA" w:rsidRDefault="00B960CD" w:rsidP="00761FEF">
                <w:pPr>
                  <w:jc w:val="right"/>
                  <w:rPr>
                    <w:color w:val="0033CC"/>
                    <w:sz w:val="16"/>
                    <w:szCs w:val="16"/>
                  </w:rPr>
                </w:pPr>
                <w:r w:rsidRPr="005F0BBA">
                  <w:rPr>
                    <w:color w:val="0033CC"/>
                    <w:sz w:val="16"/>
                    <w:szCs w:val="16"/>
                  </w:rPr>
                  <w:t xml:space="preserve">     </w:t>
                </w:r>
                <w:r w:rsidRPr="005F0BBA">
                  <w:rPr>
                    <w:color w:val="0033CC"/>
                    <w:sz w:val="16"/>
                    <w:szCs w:val="16"/>
                  </w:rPr>
                  <w:tab/>
                </w:r>
                <w:r w:rsidRPr="005F0BBA">
                  <w:rPr>
                    <w:color w:val="0033CC"/>
                    <w:sz w:val="16"/>
                    <w:szCs w:val="16"/>
                  </w:rPr>
                  <w:tab/>
                  <w:t xml:space="preserve">                                          </w:t>
                </w:r>
              </w:p>
              <w:p w:rsidR="00B960CD" w:rsidRPr="005F0BBA" w:rsidRDefault="00B960CD" w:rsidP="00761FEF">
                <w:pPr>
                  <w:jc w:val="right"/>
                  <w:rPr>
                    <w:color w:val="0033CC"/>
                    <w:sz w:val="17"/>
                    <w:szCs w:val="17"/>
                  </w:rPr>
                </w:pPr>
                <w:r w:rsidRPr="005F0BBA">
                  <w:rPr>
                    <w:color w:val="0033CC"/>
                    <w:sz w:val="17"/>
                    <w:szCs w:val="17"/>
                  </w:rPr>
                  <w:t>David Dowling</w:t>
                </w:r>
              </w:p>
              <w:p w:rsidR="00B960CD" w:rsidRPr="005F0BBA" w:rsidRDefault="00B960CD" w:rsidP="00761FEF">
                <w:pPr>
                  <w:jc w:val="right"/>
                  <w:rPr>
                    <w:i/>
                    <w:color w:val="0033CC"/>
                    <w:sz w:val="15"/>
                    <w:szCs w:val="15"/>
                  </w:rPr>
                </w:pPr>
                <w:r w:rsidRPr="005F0BBA">
                  <w:rPr>
                    <w:i/>
                    <w:color w:val="0033CC"/>
                    <w:sz w:val="15"/>
                    <w:szCs w:val="15"/>
                  </w:rPr>
                  <w:t xml:space="preserve">Deputy Director of </w:t>
                </w:r>
              </w:p>
              <w:p w:rsidR="00B960CD" w:rsidRPr="005F0BBA" w:rsidRDefault="00B960CD" w:rsidP="00761FEF">
                <w:pPr>
                  <w:jc w:val="right"/>
                  <w:rPr>
                    <w:i/>
                    <w:color w:val="0033CC"/>
                    <w:sz w:val="15"/>
                    <w:szCs w:val="15"/>
                  </w:rPr>
                </w:pPr>
                <w:r w:rsidRPr="005F0BBA">
                  <w:rPr>
                    <w:i/>
                    <w:color w:val="0033CC"/>
                    <w:sz w:val="15"/>
                    <w:szCs w:val="15"/>
                  </w:rPr>
                  <w:t>Soil and Water and Dam Safety</w:t>
                </w:r>
              </w:p>
            </w:txbxContent>
          </v:textbox>
        </v:shape>
      </w:pict>
    </w:r>
    <w:r w:rsidRPr="00D73E3B">
      <w:rPr>
        <w:b/>
        <w:bCs/>
        <w:noProof/>
        <w:color w:val="0000FF"/>
        <w:szCs w:val="16"/>
      </w:rPr>
      <w:pict>
        <v:shape id="_x0000_s2054" type="#_x0000_t202" style="position:absolute;margin-left:-23.25pt;margin-top:9.6pt;width:121.5pt;height:58.05pt;z-index:251658752" stroked="f">
          <v:textbox style="mso-next-textbox:#_x0000_s2054">
            <w:txbxContent>
              <w:p w:rsidR="00B960CD" w:rsidRPr="005F0BBA" w:rsidRDefault="00B960CD" w:rsidP="007D55B2">
                <w:pPr>
                  <w:jc w:val="both"/>
                  <w:rPr>
                    <w:color w:val="0033CC"/>
                    <w:sz w:val="17"/>
                    <w:szCs w:val="17"/>
                  </w:rPr>
                </w:pPr>
                <w:r w:rsidRPr="005F0BBA">
                  <w:rPr>
                    <w:color w:val="0033CC"/>
                    <w:sz w:val="17"/>
                    <w:szCs w:val="17"/>
                  </w:rPr>
                  <w:t>Molly Joseph Ward</w:t>
                </w:r>
              </w:p>
              <w:p w:rsidR="00B960CD" w:rsidRPr="005F0BBA" w:rsidRDefault="00B960CD" w:rsidP="007D55B2">
                <w:pPr>
                  <w:jc w:val="both"/>
                  <w:rPr>
                    <w:i/>
                    <w:color w:val="0033CC"/>
                    <w:sz w:val="15"/>
                    <w:szCs w:val="15"/>
                  </w:rPr>
                </w:pPr>
                <w:r w:rsidRPr="005F0BBA">
                  <w:rPr>
                    <w:i/>
                    <w:color w:val="0033CC"/>
                    <w:sz w:val="15"/>
                    <w:szCs w:val="15"/>
                  </w:rPr>
                  <w:t>Secretary of Natural Resources</w:t>
                </w:r>
              </w:p>
              <w:p w:rsidR="00B960CD" w:rsidRPr="005F0BBA" w:rsidRDefault="00B960CD" w:rsidP="007D55B2">
                <w:pPr>
                  <w:jc w:val="both"/>
                  <w:rPr>
                    <w:color w:val="0033CC"/>
                    <w:sz w:val="16"/>
                    <w:szCs w:val="16"/>
                  </w:rPr>
                </w:pPr>
              </w:p>
              <w:p w:rsidR="00B960CD" w:rsidRPr="005F0BBA" w:rsidRDefault="00B960CD" w:rsidP="007D55B2">
                <w:pPr>
                  <w:jc w:val="both"/>
                  <w:rPr>
                    <w:color w:val="0033CC"/>
                    <w:sz w:val="17"/>
                    <w:szCs w:val="17"/>
                  </w:rPr>
                </w:pPr>
                <w:r w:rsidRPr="005F0BBA">
                  <w:rPr>
                    <w:color w:val="0033CC"/>
                    <w:sz w:val="17"/>
                    <w:szCs w:val="17"/>
                  </w:rPr>
                  <w:t>Clyde E. Cristman</w:t>
                </w:r>
              </w:p>
              <w:p w:rsidR="00B960CD" w:rsidRPr="005F0BBA" w:rsidRDefault="00B960CD" w:rsidP="007D55B2">
                <w:pPr>
                  <w:jc w:val="both"/>
                  <w:rPr>
                    <w:i/>
                    <w:color w:val="0033CC"/>
                    <w:sz w:val="15"/>
                    <w:szCs w:val="15"/>
                  </w:rPr>
                </w:pPr>
                <w:r w:rsidRPr="005F0BBA">
                  <w:rPr>
                    <w:i/>
                    <w:color w:val="0033CC"/>
                    <w:sz w:val="15"/>
                    <w:szCs w:val="15"/>
                  </w:rPr>
                  <w:t>Director</w:t>
                </w:r>
              </w:p>
            </w:txbxContent>
          </v:textbox>
        </v:shape>
      </w:pict>
    </w:r>
    <w:r w:rsidR="00B960CD">
      <w:rPr>
        <w:noProof/>
        <w:color w:val="0000FF"/>
        <w:sz w:val="16"/>
        <w:szCs w:val="16"/>
      </w:rPr>
      <w:drawing>
        <wp:anchor distT="0" distB="0" distL="114300" distR="114300" simplePos="0" relativeHeight="251657728" behindDoc="0" locked="0" layoutInCell="1" allowOverlap="1">
          <wp:simplePos x="0" y="0"/>
          <wp:positionH relativeFrom="page">
            <wp:posOffset>2218690</wp:posOffset>
          </wp:positionH>
          <wp:positionV relativeFrom="paragraph">
            <wp:posOffset>28575</wp:posOffset>
          </wp:positionV>
          <wp:extent cx="3336925" cy="1314450"/>
          <wp:effectExtent l="19050" t="0" r="0" b="0"/>
          <wp:wrapNone/>
          <wp:docPr id="5" name="Picture 5" descr="lh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h2"/>
                  <pic:cNvPicPr>
                    <a:picLocks noChangeAspect="1" noChangeArrowheads="1"/>
                  </pic:cNvPicPr>
                </pic:nvPicPr>
                <pic:blipFill>
                  <a:blip r:embed="rId1">
                    <a:lum contrast="20000"/>
                  </a:blip>
                  <a:srcRect/>
                  <a:stretch>
                    <a:fillRect/>
                  </a:stretch>
                </pic:blipFill>
                <pic:spPr bwMode="auto">
                  <a:xfrm>
                    <a:off x="0" y="0"/>
                    <a:ext cx="3336925" cy="1314450"/>
                  </a:xfrm>
                  <a:prstGeom prst="rect">
                    <a:avLst/>
                  </a:prstGeom>
                  <a:noFill/>
                  <a:ln w="9525">
                    <a:noFill/>
                    <a:miter lim="800000"/>
                    <a:headEnd/>
                    <a:tailEnd/>
                  </a:ln>
                </pic:spPr>
              </pic:pic>
            </a:graphicData>
          </a:graphic>
        </wp:anchor>
      </w:drawing>
    </w:r>
  </w:p>
  <w:p w:rsidR="00B960CD" w:rsidRPr="00411648" w:rsidRDefault="00B960CD" w:rsidP="00F41B46">
    <w:pPr>
      <w:ind w:left="-720" w:right="-90"/>
      <w:rPr>
        <w:color w:val="0000FF"/>
        <w:sz w:val="18"/>
        <w:szCs w:val="18"/>
      </w:rPr>
    </w:pPr>
  </w:p>
  <w:p w:rsidR="00B960CD" w:rsidRPr="00197CB1" w:rsidRDefault="00B960CD" w:rsidP="00197CB1">
    <w:pPr>
      <w:pStyle w:val="Heading4"/>
      <w:tabs>
        <w:tab w:val="clear" w:pos="210"/>
        <w:tab w:val="left" w:pos="-360"/>
      </w:tabs>
      <w:ind w:left="-360"/>
      <w:rPr>
        <w:b w:val="0"/>
        <w:bCs w:val="0"/>
      </w:rPr>
    </w:pPr>
    <w:r>
      <w:rPr>
        <w:b w:val="0"/>
        <w:bCs w:val="0"/>
      </w:rPr>
      <w:t xml:space="preserve">           </w:t>
    </w:r>
  </w:p>
</w:hdr>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C500A"/>
    <w:multiLevelType w:val="hybridMultilevel"/>
    <w:tmpl w:val="F25EAEB6"/>
    <w:lvl w:ilvl="0" w:tplc="0A86FB4E">
      <w:start w:val="1"/>
      <w:numFmt w:val="upperRoman"/>
      <w:lvlText w:val="%1."/>
      <w:lvlJc w:val="left"/>
      <w:pPr>
        <w:tabs>
          <w:tab w:val="num" w:pos="720"/>
        </w:tabs>
        <w:ind w:left="720" w:hanging="720"/>
      </w:pPr>
      <w:rPr>
        <w:rFonts w:hint="default"/>
      </w:rPr>
    </w:lvl>
    <w:lvl w:ilvl="1" w:tplc="04090019">
      <w:start w:val="1"/>
      <w:numFmt w:val="lowerLetter"/>
      <w:lvlText w:val="%2."/>
      <w:lvlJc w:val="left"/>
      <w:pPr>
        <w:tabs>
          <w:tab w:val="num" w:pos="1080"/>
        </w:tabs>
        <w:ind w:left="1080" w:hanging="360"/>
      </w:pPr>
      <w:rPr>
        <w:rFonts w:hint="default"/>
      </w:r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nsid w:val="09AF2180"/>
    <w:multiLevelType w:val="hybridMultilevel"/>
    <w:tmpl w:val="A73E72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10C652D"/>
    <w:multiLevelType w:val="hybridMultilevel"/>
    <w:tmpl w:val="C24EDBE6"/>
    <w:lvl w:ilvl="0" w:tplc="E59647B8">
      <w:start w:val="1"/>
      <w:numFmt w:val="upperRoman"/>
      <w:lvlText w:val="%1."/>
      <w:lvlJc w:val="left"/>
      <w:pPr>
        <w:tabs>
          <w:tab w:val="num" w:pos="900"/>
        </w:tabs>
        <w:ind w:left="900" w:hanging="720"/>
      </w:pPr>
      <w:rPr>
        <w:rFonts w:hint="default"/>
      </w:r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3">
    <w:nsid w:val="4A7F3B44"/>
    <w:multiLevelType w:val="hybridMultilevel"/>
    <w:tmpl w:val="DAA0D7D4"/>
    <w:lvl w:ilvl="0" w:tplc="A4CA5574">
      <w:start w:val="30"/>
      <w:numFmt w:val="bullet"/>
      <w:lvlText w:val="-"/>
      <w:lvlJc w:val="left"/>
      <w:pPr>
        <w:ind w:left="720" w:hanging="360"/>
      </w:pPr>
      <w:rPr>
        <w:rFonts w:ascii="Calibri" w:eastAsia="Calibri" w:hAnsi="Calibri"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nsid w:val="4EB535FF"/>
    <w:multiLevelType w:val="hybridMultilevel"/>
    <w:tmpl w:val="4F9A59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83B16ED"/>
    <w:multiLevelType w:val="hybridMultilevel"/>
    <w:tmpl w:val="8884CC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F9636D1"/>
    <w:multiLevelType w:val="hybridMultilevel"/>
    <w:tmpl w:val="3C0884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3394624"/>
    <w:multiLevelType w:val="hybridMultilevel"/>
    <w:tmpl w:val="4F9472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8334B04"/>
    <w:multiLevelType w:val="hybridMultilevel"/>
    <w:tmpl w:val="F804436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D03499B"/>
    <w:multiLevelType w:val="hybridMultilevel"/>
    <w:tmpl w:val="EE8E48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50100D6"/>
    <w:multiLevelType w:val="hybridMultilevel"/>
    <w:tmpl w:val="6ED41F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8"/>
  </w:num>
  <w:num w:numId="4">
    <w:abstractNumId w:val="1"/>
  </w:num>
  <w:num w:numId="5">
    <w:abstractNumId w:val="10"/>
  </w:num>
  <w:num w:numId="6">
    <w:abstractNumId w:val="9"/>
  </w:num>
  <w:num w:numId="7">
    <w:abstractNumId w:val="7"/>
  </w:num>
  <w:num w:numId="8">
    <w:abstractNumId w:val="5"/>
  </w:num>
  <w:num w:numId="9">
    <w:abstractNumId w:val="4"/>
  </w:num>
  <w:num w:numId="10">
    <w:abstractNumId w:val="6"/>
  </w:num>
  <w:num w:numId="11">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attachedTemplate r:id="rId1"/>
  <w:stylePaneFormatFilter w:val="3701"/>
  <w:doNotTrackMoves/>
  <w:defaultTabStop w:val="720"/>
  <w:noPunctuationKerning/>
  <w:characterSpacingControl w:val="doNotCompress"/>
  <w:hdrShapeDefaults>
    <o:shapedefaults v:ext="edit" spidmax="2063">
      <o:colormenu v:ext="edit" strokecolor="none"/>
    </o:shapedefaults>
    <o:shapelayout v:ext="edit">
      <o:idmap v:ext="edit" data="2"/>
    </o:shapelayout>
  </w:hdrShapeDefaults>
  <w:footnotePr>
    <w:footnote w:id="-1"/>
    <w:footnote w:id="0"/>
  </w:footnotePr>
  <w:endnotePr>
    <w:endnote w:id="-1"/>
    <w:endnote w:id="0"/>
  </w:endnotePr>
  <w:compat/>
  <w:rsids>
    <w:rsidRoot w:val="006259F5"/>
    <w:rsid w:val="00006AEA"/>
    <w:rsid w:val="000153C5"/>
    <w:rsid w:val="0005610B"/>
    <w:rsid w:val="00063C0E"/>
    <w:rsid w:val="00065551"/>
    <w:rsid w:val="000A7C98"/>
    <w:rsid w:val="000E21B2"/>
    <w:rsid w:val="000F327C"/>
    <w:rsid w:val="001127C2"/>
    <w:rsid w:val="001233B5"/>
    <w:rsid w:val="001427A8"/>
    <w:rsid w:val="00174B54"/>
    <w:rsid w:val="0018022C"/>
    <w:rsid w:val="00187AE7"/>
    <w:rsid w:val="00197CB1"/>
    <w:rsid w:val="001A0F06"/>
    <w:rsid w:val="001A4960"/>
    <w:rsid w:val="001A78D8"/>
    <w:rsid w:val="001B3EFF"/>
    <w:rsid w:val="00226F46"/>
    <w:rsid w:val="00227929"/>
    <w:rsid w:val="00230F7F"/>
    <w:rsid w:val="00237C3F"/>
    <w:rsid w:val="00242EE5"/>
    <w:rsid w:val="00283C7C"/>
    <w:rsid w:val="002841AD"/>
    <w:rsid w:val="002C670A"/>
    <w:rsid w:val="00320666"/>
    <w:rsid w:val="00326C6A"/>
    <w:rsid w:val="00333024"/>
    <w:rsid w:val="00380E15"/>
    <w:rsid w:val="00394609"/>
    <w:rsid w:val="003A3CF3"/>
    <w:rsid w:val="003B7A8F"/>
    <w:rsid w:val="003D2D52"/>
    <w:rsid w:val="003D4407"/>
    <w:rsid w:val="003E7AF3"/>
    <w:rsid w:val="003F192D"/>
    <w:rsid w:val="004057CF"/>
    <w:rsid w:val="004105E9"/>
    <w:rsid w:val="00411648"/>
    <w:rsid w:val="00412316"/>
    <w:rsid w:val="0043773E"/>
    <w:rsid w:val="00461BE8"/>
    <w:rsid w:val="004B0CAB"/>
    <w:rsid w:val="00525AA8"/>
    <w:rsid w:val="00594672"/>
    <w:rsid w:val="005A2A09"/>
    <w:rsid w:val="005D5952"/>
    <w:rsid w:val="005E4B58"/>
    <w:rsid w:val="005F0BBA"/>
    <w:rsid w:val="005F7E38"/>
    <w:rsid w:val="00616471"/>
    <w:rsid w:val="006213A3"/>
    <w:rsid w:val="006259F5"/>
    <w:rsid w:val="00646828"/>
    <w:rsid w:val="00656CBB"/>
    <w:rsid w:val="00685604"/>
    <w:rsid w:val="006A26B1"/>
    <w:rsid w:val="006C2FE2"/>
    <w:rsid w:val="006D0C8E"/>
    <w:rsid w:val="006D5970"/>
    <w:rsid w:val="006E2743"/>
    <w:rsid w:val="006F7DA5"/>
    <w:rsid w:val="00731C15"/>
    <w:rsid w:val="00736CCF"/>
    <w:rsid w:val="00761FEF"/>
    <w:rsid w:val="00764068"/>
    <w:rsid w:val="007C2C8B"/>
    <w:rsid w:val="007D307F"/>
    <w:rsid w:val="007D55B2"/>
    <w:rsid w:val="007E2E05"/>
    <w:rsid w:val="007F6900"/>
    <w:rsid w:val="00801A53"/>
    <w:rsid w:val="00802C55"/>
    <w:rsid w:val="008569B7"/>
    <w:rsid w:val="008809A5"/>
    <w:rsid w:val="00895FC1"/>
    <w:rsid w:val="008A542C"/>
    <w:rsid w:val="008C249F"/>
    <w:rsid w:val="00903491"/>
    <w:rsid w:val="009677EB"/>
    <w:rsid w:val="00974DC7"/>
    <w:rsid w:val="009B7C23"/>
    <w:rsid w:val="009E3E0F"/>
    <w:rsid w:val="00A140B4"/>
    <w:rsid w:val="00A45007"/>
    <w:rsid w:val="00A5722A"/>
    <w:rsid w:val="00A767BB"/>
    <w:rsid w:val="00A94C02"/>
    <w:rsid w:val="00AC2568"/>
    <w:rsid w:val="00AC6164"/>
    <w:rsid w:val="00AE30A4"/>
    <w:rsid w:val="00AF6837"/>
    <w:rsid w:val="00B16B08"/>
    <w:rsid w:val="00B17915"/>
    <w:rsid w:val="00B2171C"/>
    <w:rsid w:val="00B25A7E"/>
    <w:rsid w:val="00B26D8F"/>
    <w:rsid w:val="00B30F3C"/>
    <w:rsid w:val="00B957D0"/>
    <w:rsid w:val="00B960CD"/>
    <w:rsid w:val="00C04BBD"/>
    <w:rsid w:val="00C10CE8"/>
    <w:rsid w:val="00C46AE7"/>
    <w:rsid w:val="00C55F64"/>
    <w:rsid w:val="00C72B64"/>
    <w:rsid w:val="00C859DF"/>
    <w:rsid w:val="00C9604C"/>
    <w:rsid w:val="00CA29F0"/>
    <w:rsid w:val="00CC2870"/>
    <w:rsid w:val="00CC4B37"/>
    <w:rsid w:val="00CF2003"/>
    <w:rsid w:val="00D1552F"/>
    <w:rsid w:val="00D31FFA"/>
    <w:rsid w:val="00D42291"/>
    <w:rsid w:val="00D44EEE"/>
    <w:rsid w:val="00D6083B"/>
    <w:rsid w:val="00D73E3B"/>
    <w:rsid w:val="00D85994"/>
    <w:rsid w:val="00DA34D1"/>
    <w:rsid w:val="00DB457B"/>
    <w:rsid w:val="00DE1F93"/>
    <w:rsid w:val="00E066FE"/>
    <w:rsid w:val="00E7109C"/>
    <w:rsid w:val="00E76F50"/>
    <w:rsid w:val="00EC27A9"/>
    <w:rsid w:val="00EF24F6"/>
    <w:rsid w:val="00EF42FC"/>
    <w:rsid w:val="00F17754"/>
    <w:rsid w:val="00F41B46"/>
    <w:rsid w:val="00F51A73"/>
    <w:rsid w:val="00F520D1"/>
    <w:rsid w:val="00F645C6"/>
    <w:rsid w:val="00FC0E04"/>
  </w:rsids>
  <m:mathPr>
    <m:mathFont m:val="American Typewriter"/>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63">
      <o:colormenu v:ext="edit"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A2A09"/>
    <w:rPr>
      <w:sz w:val="24"/>
      <w:szCs w:val="24"/>
    </w:rPr>
  </w:style>
  <w:style w:type="paragraph" w:styleId="Heading1">
    <w:name w:val="heading 1"/>
    <w:basedOn w:val="Normal"/>
    <w:next w:val="Normal"/>
    <w:qFormat/>
    <w:rsid w:val="00C55F64"/>
    <w:pPr>
      <w:keepNext/>
      <w:outlineLvl w:val="0"/>
    </w:pPr>
    <w:rPr>
      <w:b/>
      <w:bCs/>
    </w:rPr>
  </w:style>
  <w:style w:type="paragraph" w:styleId="Heading2">
    <w:name w:val="heading 2"/>
    <w:basedOn w:val="Normal"/>
    <w:next w:val="Normal"/>
    <w:qFormat/>
    <w:rsid w:val="00C55F64"/>
    <w:pPr>
      <w:keepNext/>
      <w:outlineLvl w:val="1"/>
    </w:pPr>
    <w:rPr>
      <w:b/>
      <w:bCs/>
      <w:i/>
      <w:iCs/>
      <w:sz w:val="20"/>
    </w:rPr>
  </w:style>
  <w:style w:type="paragraph" w:styleId="Heading3">
    <w:name w:val="heading 3"/>
    <w:basedOn w:val="Normal"/>
    <w:next w:val="Normal"/>
    <w:qFormat/>
    <w:rsid w:val="00C55F64"/>
    <w:pPr>
      <w:keepNext/>
      <w:jc w:val="center"/>
      <w:outlineLvl w:val="2"/>
    </w:pPr>
    <w:rPr>
      <w:rFonts w:ascii="GoudyHandtooled BT" w:hAnsi="GoudyHandtooled BT"/>
      <w:i/>
      <w:iCs/>
      <w:sz w:val="36"/>
    </w:rPr>
  </w:style>
  <w:style w:type="paragraph" w:styleId="Heading4">
    <w:name w:val="heading 4"/>
    <w:basedOn w:val="Normal"/>
    <w:next w:val="Normal"/>
    <w:qFormat/>
    <w:rsid w:val="00C55F64"/>
    <w:pPr>
      <w:keepNext/>
      <w:tabs>
        <w:tab w:val="left" w:pos="210"/>
        <w:tab w:val="center" w:pos="5400"/>
      </w:tabs>
      <w:spacing w:line="360" w:lineRule="auto"/>
      <w:jc w:val="center"/>
      <w:outlineLvl w:val="3"/>
    </w:pPr>
    <w:rPr>
      <w:b/>
      <w:bCs/>
      <w:color w:val="0033CC"/>
      <w:sz w:val="16"/>
    </w:rPr>
  </w:style>
  <w:style w:type="paragraph" w:styleId="Heading5">
    <w:name w:val="heading 5"/>
    <w:basedOn w:val="Normal"/>
    <w:next w:val="Normal"/>
    <w:link w:val="Heading5Char"/>
    <w:semiHidden/>
    <w:unhideWhenUsed/>
    <w:qFormat/>
    <w:rsid w:val="003B7A8F"/>
    <w:pPr>
      <w:keepNext/>
      <w:keepLines/>
      <w:spacing w:before="200"/>
      <w:outlineLvl w:val="4"/>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semiHidden/>
    <w:unhideWhenUsed/>
    <w:qFormat/>
    <w:rsid w:val="003B7A8F"/>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Header">
    <w:name w:val="header"/>
    <w:basedOn w:val="Normal"/>
    <w:rsid w:val="00C55F64"/>
    <w:pPr>
      <w:tabs>
        <w:tab w:val="center" w:pos="4320"/>
        <w:tab w:val="right" w:pos="8640"/>
      </w:tabs>
    </w:pPr>
  </w:style>
  <w:style w:type="paragraph" w:styleId="Footer">
    <w:name w:val="footer"/>
    <w:basedOn w:val="Normal"/>
    <w:link w:val="FooterChar"/>
    <w:uiPriority w:val="99"/>
    <w:rsid w:val="00C55F64"/>
    <w:pPr>
      <w:tabs>
        <w:tab w:val="center" w:pos="4320"/>
        <w:tab w:val="right" w:pos="8640"/>
      </w:tabs>
    </w:pPr>
  </w:style>
  <w:style w:type="character" w:styleId="Hyperlink">
    <w:name w:val="Hyperlink"/>
    <w:basedOn w:val="DefaultParagraphFont"/>
    <w:rsid w:val="00AC6164"/>
    <w:rPr>
      <w:rFonts w:cs="Times New Roman"/>
      <w:color w:val="0000FF"/>
      <w:u w:val="single"/>
    </w:rPr>
  </w:style>
  <w:style w:type="paragraph" w:styleId="NoSpacing">
    <w:name w:val="No Spacing"/>
    <w:qFormat/>
    <w:rsid w:val="005A2A09"/>
    <w:pPr>
      <w:widowControl w:val="0"/>
      <w:autoSpaceDE w:val="0"/>
      <w:autoSpaceDN w:val="0"/>
      <w:adjustRightInd w:val="0"/>
    </w:pPr>
    <w:rPr>
      <w:rFonts w:eastAsia="Calibri"/>
    </w:rPr>
  </w:style>
  <w:style w:type="paragraph" w:styleId="ListParagraph">
    <w:name w:val="List Paragraph"/>
    <w:basedOn w:val="Normal"/>
    <w:uiPriority w:val="34"/>
    <w:qFormat/>
    <w:rsid w:val="00320666"/>
    <w:pPr>
      <w:ind w:left="720"/>
    </w:pPr>
  </w:style>
  <w:style w:type="character" w:customStyle="1" w:styleId="FooterChar">
    <w:name w:val="Footer Char"/>
    <w:basedOn w:val="DefaultParagraphFont"/>
    <w:link w:val="Footer"/>
    <w:uiPriority w:val="99"/>
    <w:rsid w:val="00320666"/>
    <w:rPr>
      <w:sz w:val="24"/>
      <w:szCs w:val="24"/>
    </w:rPr>
  </w:style>
  <w:style w:type="character" w:customStyle="1" w:styleId="Heading5Char">
    <w:name w:val="Heading 5 Char"/>
    <w:basedOn w:val="DefaultParagraphFont"/>
    <w:link w:val="Heading5"/>
    <w:semiHidden/>
    <w:rsid w:val="003B7A8F"/>
    <w:rPr>
      <w:rFonts w:asciiTheme="majorHAnsi" w:eastAsiaTheme="majorEastAsia" w:hAnsiTheme="majorHAnsi" w:cstheme="majorBidi"/>
      <w:color w:val="243F60" w:themeColor="accent1" w:themeShade="7F"/>
      <w:sz w:val="24"/>
      <w:szCs w:val="24"/>
    </w:rPr>
  </w:style>
  <w:style w:type="character" w:customStyle="1" w:styleId="Heading7Char">
    <w:name w:val="Heading 7 Char"/>
    <w:basedOn w:val="DefaultParagraphFont"/>
    <w:link w:val="Heading7"/>
    <w:semiHidden/>
    <w:rsid w:val="003B7A8F"/>
    <w:rPr>
      <w:rFonts w:asciiTheme="majorHAnsi" w:eastAsiaTheme="majorEastAsia" w:hAnsiTheme="majorHAnsi" w:cstheme="majorBidi"/>
      <w:i/>
      <w:iCs/>
      <w:color w:val="404040" w:themeColor="text1" w:themeTint="BF"/>
      <w:sz w:val="24"/>
      <w:szCs w:val="24"/>
    </w:rPr>
  </w:style>
  <w:style w:type="paragraph" w:styleId="BodyText2">
    <w:name w:val="Body Text 2"/>
    <w:basedOn w:val="Normal"/>
    <w:link w:val="BodyText2Char"/>
    <w:unhideWhenUsed/>
    <w:rsid w:val="003B7A8F"/>
    <w:pPr>
      <w:jc w:val="both"/>
    </w:pPr>
    <w:rPr>
      <w:color w:val="000000"/>
      <w:sz w:val="22"/>
      <w:szCs w:val="22"/>
    </w:rPr>
  </w:style>
  <w:style w:type="character" w:customStyle="1" w:styleId="BodyText2Char">
    <w:name w:val="Body Text 2 Char"/>
    <w:basedOn w:val="DefaultParagraphFont"/>
    <w:link w:val="BodyText2"/>
    <w:rsid w:val="003B7A8F"/>
    <w:rPr>
      <w:color w:val="000000"/>
      <w:sz w:val="22"/>
      <w:szCs w:val="22"/>
    </w:rPr>
  </w:style>
  <w:style w:type="paragraph" w:styleId="BodyText">
    <w:name w:val="Body Text"/>
    <w:basedOn w:val="Normal"/>
    <w:link w:val="BodyTextChar"/>
    <w:rsid w:val="00394609"/>
    <w:pPr>
      <w:spacing w:after="120"/>
    </w:pPr>
  </w:style>
  <w:style w:type="character" w:customStyle="1" w:styleId="BodyTextChar">
    <w:name w:val="Body Text Char"/>
    <w:basedOn w:val="DefaultParagraphFont"/>
    <w:link w:val="BodyText"/>
    <w:rsid w:val="00394609"/>
    <w:rPr>
      <w:sz w:val="24"/>
      <w:szCs w:val="24"/>
    </w:rPr>
  </w:style>
</w:styles>
</file>

<file path=word/webSettings.xml><?xml version="1.0" encoding="utf-8"?>
<w:webSettings xmlns:r="http://schemas.openxmlformats.org/officeDocument/2006/relationships" xmlns:w="http://schemas.openxmlformats.org/wordprocessingml/2006/main">
  <w:divs>
    <w:div w:id="1459493039">
      <w:bodyDiv w:val="1"/>
      <w:marLeft w:val="0"/>
      <w:marRight w:val="0"/>
      <w:marTop w:val="0"/>
      <w:marBottom w:val="0"/>
      <w:divBdr>
        <w:top w:val="none" w:sz="0" w:space="0" w:color="auto"/>
        <w:left w:val="none" w:sz="0" w:space="0" w:color="auto"/>
        <w:bottom w:val="none" w:sz="0" w:space="0" w:color="auto"/>
        <w:right w:val="none" w:sz="0" w:space="0" w:color="auto"/>
      </w:divBdr>
    </w:div>
    <w:div w:id="1568219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mailto:Ernie.Aschenbach@dgif.virginia.gov" TargetMode="External"/><Relationship Id="rId9" Type="http://schemas.openxmlformats.org/officeDocument/2006/relationships/header" Target="header1.xml"/><Relationship Id="rId10"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F:\B-Saxman_WIP\Admin\00001-A-201506\Letterhead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833CAD6-F8D1-6942-BC6C-9E5B82E7F3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\B-Saxman_WIP\Admin\00001-A-201506\LetterheadTemplate.dotx</Template>
  <TotalTime>1</TotalTime>
  <Pages>3</Pages>
  <Words>995</Words>
  <Characters>5677</Characters>
  <Application>Microsoft Macintosh Word</Application>
  <DocSecurity>0</DocSecurity>
  <Lines>47</Lines>
  <Paragraphs>11</Paragraphs>
  <ScaleCrop>false</ScaleCrop>
  <HeadingPairs>
    <vt:vector size="2" baseType="variant">
      <vt:variant>
        <vt:lpstr>Title</vt:lpstr>
      </vt:variant>
      <vt:variant>
        <vt:i4>1</vt:i4>
      </vt:variant>
    </vt:vector>
  </HeadingPairs>
  <TitlesOfParts>
    <vt:vector size="1" baseType="lpstr">
      <vt:lpstr>DCR_Letterhead</vt:lpstr>
    </vt:vector>
  </TitlesOfParts>
  <Manager>Don Byrne</Manager>
  <Company>Va Dept of Conservation &amp; Recreation</Company>
  <LinksUpToDate>false</LinksUpToDate>
  <CharactersWithSpaces>6971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DCR_Letterhead</dc:title>
  <dc:subject>DCR Letterhead</dc:subject>
  <dc:creator>Betty Saxman</dc:creator>
  <dc:description>Blank Agency Letterhead</dc:description>
  <cp:lastModifiedBy>Mary Graham</cp:lastModifiedBy>
  <cp:revision>2</cp:revision>
  <cp:lastPrinted>2014-10-24T17:10:00Z</cp:lastPrinted>
  <dcterms:created xsi:type="dcterms:W3CDTF">2016-01-12T00:59:00Z</dcterms:created>
  <dcterms:modified xsi:type="dcterms:W3CDTF">2016-01-12T00:59:00Z</dcterms:modified>
</cp:coreProperties>
</file>