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D5F" w:rsidRDefault="00747D5F" w:rsidP="00DA3DC1">
      <w:pPr>
        <w:spacing w:before="240" w:line="240" w:lineRule="auto"/>
        <w:jc w:val="center"/>
        <w:rPr>
          <w:rFonts w:cstheme="minorHAnsi"/>
          <w:b/>
          <w:sz w:val="32"/>
          <w:szCs w:val="32"/>
        </w:rPr>
      </w:pPr>
    </w:p>
    <w:p w:rsidR="00DA3DC1" w:rsidRPr="00E63F05" w:rsidRDefault="009F67C4" w:rsidP="00DA3DC1">
      <w:pPr>
        <w:spacing w:before="240" w:line="240" w:lineRule="auto"/>
        <w:jc w:val="center"/>
        <w:rPr>
          <w:rFonts w:cstheme="minorHAnsi"/>
          <w:b/>
          <w:sz w:val="32"/>
          <w:szCs w:val="32"/>
        </w:rPr>
      </w:pPr>
      <w:r>
        <w:rPr>
          <w:rFonts w:cstheme="minorHAnsi"/>
          <w:b/>
          <w:sz w:val="32"/>
          <w:szCs w:val="32"/>
        </w:rPr>
        <w:t>RSAI</w:t>
      </w:r>
      <w:r w:rsidR="00DA3DC1" w:rsidRPr="00E63F05">
        <w:rPr>
          <w:rFonts w:cstheme="minorHAnsi"/>
          <w:b/>
          <w:sz w:val="32"/>
          <w:szCs w:val="32"/>
        </w:rPr>
        <w:t xml:space="preserve"> Legislati</w:t>
      </w:r>
      <w:bookmarkStart w:id="0" w:name="_GoBack"/>
      <w:bookmarkEnd w:id="0"/>
      <w:r w:rsidR="00DA3DC1" w:rsidRPr="00E63F05">
        <w:rPr>
          <w:rFonts w:cstheme="minorHAnsi"/>
          <w:b/>
          <w:sz w:val="32"/>
          <w:szCs w:val="32"/>
        </w:rPr>
        <w:t xml:space="preserve">ve Update </w:t>
      </w:r>
      <w:r w:rsidR="00DA3DC1" w:rsidRPr="00E63F05">
        <w:rPr>
          <w:rFonts w:cstheme="minorHAnsi"/>
          <w:b/>
          <w:sz w:val="32"/>
          <w:szCs w:val="32"/>
        </w:rPr>
        <w:br/>
      </w:r>
      <w:r w:rsidR="005E4156" w:rsidRPr="00E63F05">
        <w:rPr>
          <w:rFonts w:cstheme="minorHAnsi"/>
          <w:b/>
          <w:sz w:val="32"/>
          <w:szCs w:val="32"/>
        </w:rPr>
        <w:t xml:space="preserve">Feb. </w:t>
      </w:r>
      <w:r w:rsidR="00A21A75" w:rsidRPr="00E63F05">
        <w:rPr>
          <w:rFonts w:cstheme="minorHAnsi"/>
          <w:b/>
          <w:sz w:val="32"/>
          <w:szCs w:val="32"/>
        </w:rPr>
        <w:t>25</w:t>
      </w:r>
      <w:r w:rsidR="00AA0974" w:rsidRPr="00E63F05">
        <w:rPr>
          <w:rFonts w:cstheme="minorHAnsi"/>
          <w:b/>
          <w:sz w:val="32"/>
          <w:szCs w:val="32"/>
        </w:rPr>
        <w:t>, 2022</w:t>
      </w:r>
    </w:p>
    <w:p w:rsidR="00BF2F1E" w:rsidRPr="00E63F05" w:rsidRDefault="00CA4E87" w:rsidP="002B0D10">
      <w:pPr>
        <w:spacing w:line="240" w:lineRule="auto"/>
        <w:rPr>
          <w:rFonts w:cstheme="minorHAnsi"/>
        </w:rPr>
      </w:pPr>
      <w:r w:rsidRPr="00E63F05">
        <w:rPr>
          <w:rFonts w:cstheme="minorHAnsi"/>
          <w:b/>
        </w:rPr>
        <w:t xml:space="preserve">Week </w:t>
      </w:r>
      <w:r w:rsidR="004522B5" w:rsidRPr="00E63F05">
        <w:rPr>
          <w:rFonts w:cstheme="minorHAnsi"/>
          <w:b/>
        </w:rPr>
        <w:t>Seven</w:t>
      </w:r>
      <w:r w:rsidRPr="00E63F05">
        <w:rPr>
          <w:rFonts w:cstheme="minorHAnsi"/>
          <w:b/>
        </w:rPr>
        <w:t xml:space="preserve"> of the 2022 Session:</w:t>
      </w:r>
      <w:r w:rsidR="005E4156" w:rsidRPr="00E63F05">
        <w:rPr>
          <w:rFonts w:cstheme="minorHAnsi"/>
          <w:b/>
        </w:rPr>
        <w:t xml:space="preserve"> </w:t>
      </w:r>
      <w:r w:rsidR="004522B5" w:rsidRPr="00E63F05">
        <w:rPr>
          <w:rFonts w:cstheme="minorHAnsi"/>
        </w:rPr>
        <w:t>Tax cut compromise goes to the Governor</w:t>
      </w:r>
      <w:r w:rsidR="00565440" w:rsidRPr="00E63F05">
        <w:rPr>
          <w:rFonts w:cstheme="minorHAnsi"/>
        </w:rPr>
        <w:t xml:space="preserve">, </w:t>
      </w:r>
      <w:r w:rsidR="004522B5" w:rsidRPr="00E63F05">
        <w:rPr>
          <w:rFonts w:cstheme="minorHAnsi"/>
        </w:rPr>
        <w:t>other policy bills receive House or Senate approval, Governor’s school choice</w:t>
      </w:r>
      <w:r w:rsidR="00565440" w:rsidRPr="00E63F05">
        <w:rPr>
          <w:rFonts w:cstheme="minorHAnsi"/>
        </w:rPr>
        <w:t xml:space="preserve"> Omnibus proposal </w:t>
      </w:r>
      <w:r w:rsidR="004522B5" w:rsidRPr="00E63F05">
        <w:rPr>
          <w:rFonts w:cstheme="minorHAnsi"/>
        </w:rPr>
        <w:t>moves forward through Senate Appropriations Subcommittee</w:t>
      </w:r>
      <w:r w:rsidR="00565440" w:rsidRPr="00E63F05">
        <w:rPr>
          <w:rFonts w:cstheme="minorHAnsi"/>
        </w:rPr>
        <w:t xml:space="preserve"> </w:t>
      </w:r>
      <w:r w:rsidR="004522B5" w:rsidRPr="00E63F05">
        <w:rPr>
          <w:rFonts w:cstheme="minorHAnsi"/>
        </w:rPr>
        <w:t>while the House takes a different approach</w:t>
      </w:r>
      <w:r w:rsidRPr="00E63F05">
        <w:rPr>
          <w:rFonts w:cstheme="minorHAnsi"/>
        </w:rPr>
        <w:t>. T</w:t>
      </w:r>
      <w:r w:rsidR="00BF2F1E" w:rsidRPr="00E63F05">
        <w:rPr>
          <w:rFonts w:cstheme="minorHAnsi"/>
        </w:rPr>
        <w:t xml:space="preserve">his </w:t>
      </w:r>
      <w:r w:rsidR="009F67C4">
        <w:rPr>
          <w:rFonts w:cstheme="minorHAnsi"/>
        </w:rPr>
        <w:t>RSAI</w:t>
      </w:r>
      <w:r w:rsidR="00BF2F1E" w:rsidRPr="00E63F05">
        <w:rPr>
          <w:rFonts w:cstheme="minorHAnsi"/>
        </w:rPr>
        <w:t xml:space="preserve"> Weekly Report from the 202</w:t>
      </w:r>
      <w:r w:rsidR="00AA0974" w:rsidRPr="00E63F05">
        <w:rPr>
          <w:rFonts w:cstheme="minorHAnsi"/>
        </w:rPr>
        <w:t>2</w:t>
      </w:r>
      <w:r w:rsidR="00BF2F1E" w:rsidRPr="00E63F05">
        <w:rPr>
          <w:rFonts w:cstheme="minorHAnsi"/>
        </w:rPr>
        <w:t xml:space="preserve"> Legislative Session</w:t>
      </w:r>
      <w:r w:rsidRPr="00E63F05">
        <w:rPr>
          <w:rFonts w:cstheme="minorHAnsi"/>
        </w:rPr>
        <w:t xml:space="preserve"> includes</w:t>
      </w:r>
      <w:r w:rsidR="00BF2F1E" w:rsidRPr="00E63F05">
        <w:rPr>
          <w:rFonts w:cstheme="minorHAnsi"/>
        </w:rPr>
        <w:t xml:space="preserve">: </w:t>
      </w:r>
    </w:p>
    <w:p w:rsidR="00ED5ACD" w:rsidRPr="00E63F05" w:rsidRDefault="004522B5" w:rsidP="002B0D10">
      <w:pPr>
        <w:pStyle w:val="ListParagraph"/>
        <w:numPr>
          <w:ilvl w:val="0"/>
          <w:numId w:val="1"/>
        </w:numPr>
        <w:spacing w:line="240" w:lineRule="auto"/>
        <w:rPr>
          <w:rFonts w:cstheme="minorHAnsi"/>
        </w:rPr>
      </w:pPr>
      <w:r w:rsidRPr="00E63F05">
        <w:rPr>
          <w:rFonts w:cstheme="minorHAnsi"/>
        </w:rPr>
        <w:t>Historic Tax Cut Compromise Details</w:t>
      </w:r>
    </w:p>
    <w:p w:rsidR="00361557" w:rsidRPr="00E63F05" w:rsidRDefault="002B0D10" w:rsidP="002B0D10">
      <w:pPr>
        <w:pStyle w:val="ListParagraph"/>
        <w:numPr>
          <w:ilvl w:val="0"/>
          <w:numId w:val="1"/>
        </w:numPr>
        <w:spacing w:line="240" w:lineRule="auto"/>
        <w:rPr>
          <w:rFonts w:cstheme="minorHAnsi"/>
        </w:rPr>
      </w:pPr>
      <w:r w:rsidRPr="00E63F05">
        <w:rPr>
          <w:rFonts w:cstheme="minorHAnsi"/>
        </w:rPr>
        <w:t xml:space="preserve">School Choice </w:t>
      </w:r>
      <w:r w:rsidR="00361557" w:rsidRPr="00E63F05">
        <w:rPr>
          <w:rFonts w:cstheme="minorHAnsi"/>
        </w:rPr>
        <w:t>Status Update</w:t>
      </w:r>
    </w:p>
    <w:p w:rsidR="002B0D10" w:rsidRPr="00E63F05" w:rsidRDefault="004522B5" w:rsidP="002B0D10">
      <w:pPr>
        <w:pStyle w:val="ListParagraph"/>
        <w:numPr>
          <w:ilvl w:val="0"/>
          <w:numId w:val="1"/>
        </w:numPr>
        <w:spacing w:line="240" w:lineRule="auto"/>
        <w:rPr>
          <w:rFonts w:cstheme="minorHAnsi"/>
        </w:rPr>
      </w:pPr>
      <w:r w:rsidRPr="00E63F05">
        <w:rPr>
          <w:rFonts w:cstheme="minorHAnsi"/>
        </w:rPr>
        <w:t xml:space="preserve">Bills </w:t>
      </w:r>
      <w:r w:rsidR="00E82865" w:rsidRPr="00E63F05">
        <w:rPr>
          <w:rFonts w:cstheme="minorHAnsi"/>
        </w:rPr>
        <w:t>Debated in the House and Senate</w:t>
      </w:r>
      <w:r w:rsidRPr="00E63F05">
        <w:rPr>
          <w:rFonts w:cstheme="minorHAnsi"/>
        </w:rPr>
        <w:t xml:space="preserve"> </w:t>
      </w:r>
    </w:p>
    <w:p w:rsidR="00790E37" w:rsidRPr="00E63F05" w:rsidRDefault="004522B5" w:rsidP="002B0D10">
      <w:pPr>
        <w:pStyle w:val="ListParagraph"/>
        <w:numPr>
          <w:ilvl w:val="0"/>
          <w:numId w:val="1"/>
        </w:numPr>
        <w:spacing w:line="240" w:lineRule="auto"/>
        <w:rPr>
          <w:rFonts w:cstheme="minorHAnsi"/>
        </w:rPr>
      </w:pPr>
      <w:r w:rsidRPr="00E63F05">
        <w:rPr>
          <w:rFonts w:cstheme="minorHAnsi"/>
        </w:rPr>
        <w:t xml:space="preserve">List of </w:t>
      </w:r>
      <w:r w:rsidR="00790E37" w:rsidRPr="00E63F05">
        <w:rPr>
          <w:rFonts w:cstheme="minorHAnsi"/>
        </w:rPr>
        <w:t>Bill</w:t>
      </w:r>
      <w:r w:rsidR="00B34B35" w:rsidRPr="00E63F05">
        <w:rPr>
          <w:rFonts w:cstheme="minorHAnsi"/>
        </w:rPr>
        <w:t xml:space="preserve">s Surviving the Funnel </w:t>
      </w:r>
      <w:r w:rsidRPr="00E63F05">
        <w:rPr>
          <w:rFonts w:cstheme="minorHAnsi"/>
        </w:rPr>
        <w:t>with new Bill Numbers</w:t>
      </w:r>
      <w:r w:rsidR="00E82865" w:rsidRPr="00E63F05">
        <w:rPr>
          <w:rFonts w:cstheme="minorHAnsi"/>
        </w:rPr>
        <w:t xml:space="preserve"> and </w:t>
      </w:r>
      <w:r w:rsidR="009F67C4">
        <w:rPr>
          <w:rFonts w:cstheme="minorHAnsi"/>
        </w:rPr>
        <w:t>RSAI</w:t>
      </w:r>
      <w:r w:rsidR="00E82865" w:rsidRPr="00E63F05">
        <w:rPr>
          <w:rFonts w:cstheme="minorHAnsi"/>
        </w:rPr>
        <w:t xml:space="preserve"> Registration</w:t>
      </w:r>
    </w:p>
    <w:p w:rsidR="002B47D7" w:rsidRPr="00E63F05" w:rsidRDefault="00A57A1A" w:rsidP="002B0D10">
      <w:pPr>
        <w:pStyle w:val="ListParagraph"/>
        <w:numPr>
          <w:ilvl w:val="0"/>
          <w:numId w:val="1"/>
        </w:numPr>
        <w:spacing w:line="240" w:lineRule="auto"/>
        <w:rPr>
          <w:rFonts w:cstheme="minorHAnsi"/>
        </w:rPr>
      </w:pPr>
      <w:r w:rsidRPr="00E63F05">
        <w:rPr>
          <w:rFonts w:cstheme="minorHAnsi"/>
        </w:rPr>
        <w:t xml:space="preserve">Advocacy Action Steps </w:t>
      </w:r>
      <w:r w:rsidR="00AA0974" w:rsidRPr="00E63F05">
        <w:rPr>
          <w:rFonts w:cstheme="minorHAnsi"/>
        </w:rPr>
        <w:t xml:space="preserve">for </w:t>
      </w:r>
      <w:r w:rsidRPr="00E63F05">
        <w:rPr>
          <w:rFonts w:cstheme="minorHAnsi"/>
        </w:rPr>
        <w:t xml:space="preserve">This </w:t>
      </w:r>
      <w:r w:rsidR="00AA0974" w:rsidRPr="00E63F05">
        <w:rPr>
          <w:rFonts w:cstheme="minorHAnsi"/>
        </w:rPr>
        <w:t>W</w:t>
      </w:r>
      <w:r w:rsidRPr="00E63F05">
        <w:rPr>
          <w:rFonts w:cstheme="minorHAnsi"/>
        </w:rPr>
        <w:t xml:space="preserve">eek </w:t>
      </w:r>
    </w:p>
    <w:p w:rsidR="00AA0974" w:rsidRPr="00E63F05" w:rsidRDefault="00AA0974" w:rsidP="002B0D10">
      <w:pPr>
        <w:pStyle w:val="ListParagraph"/>
        <w:numPr>
          <w:ilvl w:val="0"/>
          <w:numId w:val="1"/>
        </w:numPr>
        <w:spacing w:line="240" w:lineRule="auto"/>
        <w:rPr>
          <w:rFonts w:cstheme="minorHAnsi"/>
        </w:rPr>
      </w:pPr>
      <w:r w:rsidRPr="00E63F05">
        <w:rPr>
          <w:rFonts w:cstheme="minorHAnsi"/>
        </w:rPr>
        <w:t>Links to Advocacy Resources</w:t>
      </w:r>
    </w:p>
    <w:p w:rsidR="00ED5ACD" w:rsidRPr="00E63F05" w:rsidRDefault="004522B5" w:rsidP="00ED5ACD">
      <w:pPr>
        <w:spacing w:after="0" w:line="240" w:lineRule="auto"/>
        <w:rPr>
          <w:rFonts w:cstheme="minorHAnsi"/>
        </w:rPr>
      </w:pPr>
      <w:r w:rsidRPr="00E63F05">
        <w:rPr>
          <w:rFonts w:cstheme="minorHAnsi"/>
          <w:b/>
        </w:rPr>
        <w:t>Historic Tax Cuts Agreed to in the House and Senate:</w:t>
      </w:r>
      <w:r w:rsidR="00510FA5" w:rsidRPr="00E63F05">
        <w:rPr>
          <w:rFonts w:cstheme="minorHAnsi"/>
          <w:b/>
        </w:rPr>
        <w:t xml:space="preserve"> </w:t>
      </w:r>
      <w:r w:rsidRPr="00E63F05">
        <w:rPr>
          <w:rFonts w:cstheme="minorHAnsi"/>
        </w:rPr>
        <w:t>HF 2317 was amended by the Senate and agreed to by the House late Thursday, sending it to the Governor.</w:t>
      </w:r>
      <w:r w:rsidR="00510FA5" w:rsidRPr="00E63F05">
        <w:rPr>
          <w:rFonts w:cstheme="minorHAnsi"/>
        </w:rPr>
        <w:t xml:space="preserve"> </w:t>
      </w:r>
      <w:r w:rsidR="009F67C4">
        <w:rPr>
          <w:rFonts w:cstheme="minorHAnsi"/>
        </w:rPr>
        <w:t>RSAI</w:t>
      </w:r>
      <w:r w:rsidR="00770FE4" w:rsidRPr="00E63F05">
        <w:rPr>
          <w:rFonts w:cstheme="minorHAnsi"/>
        </w:rPr>
        <w:t xml:space="preserve"> is opposed to the </w:t>
      </w:r>
      <w:r w:rsidR="00F500D8">
        <w:rPr>
          <w:rFonts w:cstheme="minorHAnsi"/>
        </w:rPr>
        <w:t>B</w:t>
      </w:r>
      <w:r w:rsidR="00770FE4" w:rsidRPr="00E63F05">
        <w:rPr>
          <w:rFonts w:cstheme="minorHAnsi"/>
        </w:rPr>
        <w:t>ill, which will reduce general fund revenue significantly, hindering the ability of the state to adequately fund schools and other essential state services.</w:t>
      </w:r>
      <w:r w:rsidR="00510FA5" w:rsidRPr="00E63F05">
        <w:rPr>
          <w:rFonts w:cstheme="minorHAnsi"/>
        </w:rPr>
        <w:t xml:space="preserve"> </w:t>
      </w:r>
      <w:r w:rsidR="00676A9C" w:rsidRPr="00E63F05">
        <w:rPr>
          <w:rFonts w:cstheme="minorHAnsi"/>
        </w:rPr>
        <w:t xml:space="preserve">During the debate, there was strong difference of opinion, with the Republicans stating that these tax cuts will stimulate Iowa’s economic growth and the Democrats stating that other states’ experiences have not delivered such growth. </w:t>
      </w:r>
      <w:r w:rsidRPr="00E63F05">
        <w:rPr>
          <w:rFonts w:cstheme="minorHAnsi"/>
        </w:rPr>
        <w:t xml:space="preserve">The </w:t>
      </w:r>
      <w:r w:rsidR="00F500D8">
        <w:rPr>
          <w:rFonts w:cstheme="minorHAnsi"/>
        </w:rPr>
        <w:t>B</w:t>
      </w:r>
      <w:r w:rsidRPr="00E63F05">
        <w:rPr>
          <w:rFonts w:cstheme="minorHAnsi"/>
        </w:rPr>
        <w:t>ill contains the following components and fiscal impacts to the state General Fund</w:t>
      </w:r>
      <w:r w:rsidR="00676A9C" w:rsidRPr="00E63F05">
        <w:rPr>
          <w:rFonts w:cstheme="minorHAnsi"/>
        </w:rPr>
        <w:t xml:space="preserve"> as estimated by the </w:t>
      </w:r>
      <w:hyperlink r:id="rId8" w:history="1">
        <w:r w:rsidR="00676A9C" w:rsidRPr="00E63F05">
          <w:rPr>
            <w:rStyle w:val="Hyperlink"/>
            <w:rFonts w:cstheme="minorHAnsi"/>
          </w:rPr>
          <w:t>LSA Fiscal Note</w:t>
        </w:r>
      </w:hyperlink>
      <w:r w:rsidRPr="00E63F05">
        <w:rPr>
          <w:rFonts w:cstheme="minorHAnsi"/>
        </w:rPr>
        <w:t xml:space="preserve">: </w:t>
      </w:r>
    </w:p>
    <w:p w:rsidR="004522B5" w:rsidRPr="00E63F05" w:rsidRDefault="004522B5" w:rsidP="00237D75">
      <w:pPr>
        <w:pStyle w:val="ListParagraph"/>
        <w:numPr>
          <w:ilvl w:val="0"/>
          <w:numId w:val="5"/>
        </w:numPr>
        <w:spacing w:after="0" w:line="240" w:lineRule="auto"/>
        <w:rPr>
          <w:rFonts w:cstheme="minorHAnsi"/>
          <w:b/>
        </w:rPr>
      </w:pPr>
      <w:r w:rsidRPr="00E63F05">
        <w:rPr>
          <w:rFonts w:cstheme="minorHAnsi"/>
        </w:rPr>
        <w:t>Division I — Stock Capital Gains Income Tax Exemption (lowers state GF by about $10 million annually by FY 2026)</w:t>
      </w:r>
    </w:p>
    <w:p w:rsidR="004522B5" w:rsidRPr="00E63F05" w:rsidRDefault="004522B5" w:rsidP="00237D75">
      <w:pPr>
        <w:pStyle w:val="ListParagraph"/>
        <w:numPr>
          <w:ilvl w:val="0"/>
          <w:numId w:val="5"/>
        </w:numPr>
        <w:spacing w:after="0" w:line="240" w:lineRule="auto"/>
        <w:rPr>
          <w:rFonts w:cstheme="minorHAnsi"/>
          <w:b/>
        </w:rPr>
      </w:pPr>
      <w:r w:rsidRPr="00E63F05">
        <w:rPr>
          <w:rFonts w:cstheme="minorHAnsi"/>
        </w:rPr>
        <w:t>Division II — Farm Lease Income Tax Exemption for retired farmers (lowers state GF by about $2 million</w:t>
      </w:r>
      <w:r w:rsidR="009559D3" w:rsidRPr="00E63F05">
        <w:rPr>
          <w:rFonts w:cstheme="minorHAnsi"/>
        </w:rPr>
        <w:t xml:space="preserve">) </w:t>
      </w:r>
    </w:p>
    <w:p w:rsidR="009559D3" w:rsidRPr="00E63F05" w:rsidRDefault="009559D3" w:rsidP="00237D75">
      <w:pPr>
        <w:pStyle w:val="ListParagraph"/>
        <w:numPr>
          <w:ilvl w:val="0"/>
          <w:numId w:val="5"/>
        </w:numPr>
        <w:spacing w:after="0" w:line="240" w:lineRule="auto"/>
        <w:rPr>
          <w:rFonts w:cstheme="minorHAnsi"/>
          <w:b/>
        </w:rPr>
      </w:pPr>
      <w:r w:rsidRPr="00E63F05">
        <w:rPr>
          <w:rFonts w:cstheme="minorHAnsi"/>
        </w:rPr>
        <w:t xml:space="preserve">Division III — Farm Capital Gains Income Tax Exemption (lowers state GF by about $6 million) </w:t>
      </w:r>
    </w:p>
    <w:p w:rsidR="009559D3" w:rsidRPr="00E63F05" w:rsidRDefault="009559D3" w:rsidP="00237D75">
      <w:pPr>
        <w:pStyle w:val="ListParagraph"/>
        <w:numPr>
          <w:ilvl w:val="0"/>
          <w:numId w:val="5"/>
        </w:numPr>
        <w:spacing w:after="0" w:line="240" w:lineRule="auto"/>
        <w:rPr>
          <w:rFonts w:cstheme="minorHAnsi"/>
          <w:b/>
        </w:rPr>
      </w:pPr>
      <w:r w:rsidRPr="00E63F05">
        <w:rPr>
          <w:rFonts w:cstheme="minorHAnsi"/>
        </w:rPr>
        <w:t xml:space="preserve">Divisions IV, V, and VI — Income Tax Rate Reductions and Retirement Income Tax Exemption. Under existing law, Iowa’s TY 2023 and after top individual income tax rate is 6.50%. The Bill reduces the top tax rate to 6.00% for TY 2023, 5.70% for TY 2024, 4.82% for TY 2025, and 3.90% for TY 2026 and after. The number of brackets and the bracket income levels are also reduced over the years. Law changes that lower Iowa income tax liability also lower the amount of income surtax for schools (PPEL and ISL) owed by any taxpayer subject to the surtax. The individual income tax rate changes and retirement income exemption are projected to reduce net individual income tax liability and State General Fund revenue by the following amounts: </w:t>
      </w:r>
    </w:p>
    <w:p w:rsidR="00770FE4" w:rsidRPr="00E63F05" w:rsidRDefault="00770FE4" w:rsidP="00237D75">
      <w:pPr>
        <w:pStyle w:val="ListParagraph"/>
        <w:numPr>
          <w:ilvl w:val="1"/>
          <w:numId w:val="5"/>
        </w:numPr>
        <w:spacing w:after="0" w:line="240" w:lineRule="auto"/>
        <w:rPr>
          <w:rFonts w:cstheme="minorHAnsi"/>
        </w:rPr>
        <w:sectPr w:rsidR="00770FE4" w:rsidRPr="00E63F05" w:rsidSect="00510FA5">
          <w:footerReference w:type="default" r:id="rId9"/>
          <w:headerReference w:type="first" r:id="rId10"/>
          <w:footerReference w:type="first" r:id="rId11"/>
          <w:type w:val="continuous"/>
          <w:pgSz w:w="12240" w:h="15840"/>
          <w:pgMar w:top="720" w:right="1440" w:bottom="720" w:left="1440" w:header="720" w:footer="504" w:gutter="0"/>
          <w:cols w:space="720"/>
          <w:titlePg/>
          <w:docGrid w:linePitch="360"/>
        </w:sectPr>
      </w:pPr>
    </w:p>
    <w:p w:rsidR="009559D3" w:rsidRPr="00E63F05" w:rsidRDefault="009559D3" w:rsidP="00237D75">
      <w:pPr>
        <w:pStyle w:val="ListParagraph"/>
        <w:numPr>
          <w:ilvl w:val="1"/>
          <w:numId w:val="5"/>
        </w:numPr>
        <w:spacing w:after="0" w:line="240" w:lineRule="auto"/>
        <w:rPr>
          <w:rFonts w:cstheme="minorHAnsi"/>
          <w:b/>
        </w:rPr>
      </w:pPr>
      <w:r w:rsidRPr="00E63F05">
        <w:rPr>
          <w:rFonts w:cstheme="minorHAnsi"/>
        </w:rPr>
        <w:lastRenderedPageBreak/>
        <w:t xml:space="preserve">FY 2023 = $216.7 million </w:t>
      </w:r>
    </w:p>
    <w:p w:rsidR="009559D3" w:rsidRPr="00E63F05" w:rsidRDefault="009559D3" w:rsidP="00237D75">
      <w:pPr>
        <w:pStyle w:val="ListParagraph"/>
        <w:numPr>
          <w:ilvl w:val="1"/>
          <w:numId w:val="5"/>
        </w:numPr>
        <w:spacing w:after="0" w:line="240" w:lineRule="auto"/>
        <w:rPr>
          <w:rFonts w:cstheme="minorHAnsi"/>
          <w:b/>
        </w:rPr>
      </w:pPr>
      <w:r w:rsidRPr="00E63F05">
        <w:rPr>
          <w:rFonts w:cstheme="minorHAnsi"/>
        </w:rPr>
        <w:t xml:space="preserve">FY 2024 = $482.0 million </w:t>
      </w:r>
    </w:p>
    <w:p w:rsidR="009559D3" w:rsidRPr="00E63F05" w:rsidRDefault="009559D3" w:rsidP="00237D75">
      <w:pPr>
        <w:pStyle w:val="ListParagraph"/>
        <w:numPr>
          <w:ilvl w:val="1"/>
          <w:numId w:val="5"/>
        </w:numPr>
        <w:spacing w:after="0" w:line="240" w:lineRule="auto"/>
        <w:rPr>
          <w:rFonts w:cstheme="minorHAnsi"/>
          <w:b/>
        </w:rPr>
      </w:pPr>
      <w:r w:rsidRPr="00E63F05">
        <w:rPr>
          <w:rFonts w:cstheme="minorHAnsi"/>
        </w:rPr>
        <w:t xml:space="preserve">FY 2025 = $666.8 million </w:t>
      </w:r>
    </w:p>
    <w:p w:rsidR="009559D3" w:rsidRPr="00E63F05" w:rsidRDefault="009559D3" w:rsidP="00237D75">
      <w:pPr>
        <w:pStyle w:val="ListParagraph"/>
        <w:numPr>
          <w:ilvl w:val="1"/>
          <w:numId w:val="5"/>
        </w:numPr>
        <w:spacing w:after="0" w:line="240" w:lineRule="auto"/>
        <w:ind w:left="630" w:hanging="450"/>
        <w:rPr>
          <w:rFonts w:cstheme="minorHAnsi"/>
          <w:b/>
        </w:rPr>
      </w:pPr>
      <w:r w:rsidRPr="00E63F05">
        <w:rPr>
          <w:rFonts w:cstheme="minorHAnsi"/>
        </w:rPr>
        <w:lastRenderedPageBreak/>
        <w:t xml:space="preserve">FY 2026 = $1,227.4 million </w:t>
      </w:r>
    </w:p>
    <w:p w:rsidR="009559D3" w:rsidRPr="00E63F05" w:rsidRDefault="009559D3" w:rsidP="00237D75">
      <w:pPr>
        <w:pStyle w:val="ListParagraph"/>
        <w:numPr>
          <w:ilvl w:val="1"/>
          <w:numId w:val="5"/>
        </w:numPr>
        <w:spacing w:after="0" w:line="240" w:lineRule="auto"/>
        <w:ind w:left="630" w:hanging="450"/>
        <w:rPr>
          <w:rFonts w:cstheme="minorHAnsi"/>
          <w:b/>
        </w:rPr>
      </w:pPr>
      <w:r w:rsidRPr="00E63F05">
        <w:rPr>
          <w:rFonts w:cstheme="minorHAnsi"/>
        </w:rPr>
        <w:t xml:space="preserve">FY 2027 = $1,651.2 million </w:t>
      </w:r>
    </w:p>
    <w:p w:rsidR="00770FE4" w:rsidRPr="00E63F05" w:rsidRDefault="009559D3" w:rsidP="00237D75">
      <w:pPr>
        <w:pStyle w:val="ListParagraph"/>
        <w:numPr>
          <w:ilvl w:val="1"/>
          <w:numId w:val="5"/>
        </w:numPr>
        <w:spacing w:after="0" w:line="240" w:lineRule="auto"/>
        <w:ind w:left="630" w:hanging="450"/>
        <w:rPr>
          <w:rFonts w:cstheme="minorHAnsi"/>
        </w:rPr>
        <w:sectPr w:rsidR="00770FE4" w:rsidRPr="00E63F05" w:rsidSect="00770FE4">
          <w:type w:val="continuous"/>
          <w:pgSz w:w="12240" w:h="15840"/>
          <w:pgMar w:top="1260" w:right="1440" w:bottom="720" w:left="1440" w:header="720" w:footer="504" w:gutter="0"/>
          <w:cols w:num="2" w:space="720"/>
          <w:titlePg/>
          <w:docGrid w:linePitch="360"/>
        </w:sectPr>
      </w:pPr>
      <w:r w:rsidRPr="00E63F05">
        <w:rPr>
          <w:rFonts w:cstheme="minorHAnsi"/>
        </w:rPr>
        <w:t>FY 2028 = $1,690.3 million</w:t>
      </w:r>
    </w:p>
    <w:p w:rsidR="009559D3" w:rsidRPr="00E63F05" w:rsidRDefault="009559D3" w:rsidP="00237D75">
      <w:pPr>
        <w:pStyle w:val="ListParagraph"/>
        <w:numPr>
          <w:ilvl w:val="1"/>
          <w:numId w:val="5"/>
        </w:numPr>
        <w:spacing w:after="0" w:line="240" w:lineRule="auto"/>
        <w:rPr>
          <w:rFonts w:cstheme="minorHAnsi"/>
          <w:b/>
        </w:rPr>
      </w:pPr>
    </w:p>
    <w:p w:rsidR="009559D3" w:rsidRPr="00E63F05" w:rsidRDefault="009559D3" w:rsidP="00237D75">
      <w:pPr>
        <w:pStyle w:val="ListParagraph"/>
        <w:numPr>
          <w:ilvl w:val="0"/>
          <w:numId w:val="5"/>
        </w:numPr>
        <w:spacing w:after="0" w:line="240" w:lineRule="auto"/>
        <w:rPr>
          <w:rFonts w:cstheme="minorHAnsi"/>
          <w:b/>
        </w:rPr>
      </w:pPr>
      <w:r w:rsidRPr="00E63F05">
        <w:rPr>
          <w:rFonts w:cstheme="minorHAnsi"/>
        </w:rPr>
        <w:t xml:space="preserve">Division VII — Research Activities Tax Credit Changes, reducing refundability by ten percentage points annually beginning in TY 2023, resulting in tax credit refundability equal to 50.0% for TY 2027 and after, which increases state GF revenue: </w:t>
      </w:r>
    </w:p>
    <w:p w:rsidR="00770FE4" w:rsidRPr="00E63F05" w:rsidRDefault="00770FE4" w:rsidP="00237D75">
      <w:pPr>
        <w:pStyle w:val="ListParagraph"/>
        <w:numPr>
          <w:ilvl w:val="1"/>
          <w:numId w:val="5"/>
        </w:numPr>
        <w:spacing w:after="0" w:line="240" w:lineRule="auto"/>
        <w:rPr>
          <w:rFonts w:cstheme="minorHAnsi"/>
        </w:rPr>
        <w:sectPr w:rsidR="00770FE4" w:rsidRPr="00E63F05" w:rsidSect="00877394">
          <w:type w:val="continuous"/>
          <w:pgSz w:w="12240" w:h="15840"/>
          <w:pgMar w:top="1260" w:right="1440" w:bottom="720" w:left="1440" w:header="720" w:footer="504" w:gutter="0"/>
          <w:cols w:space="720"/>
          <w:titlePg/>
          <w:docGrid w:linePitch="360"/>
        </w:sectPr>
      </w:pPr>
    </w:p>
    <w:p w:rsidR="009559D3" w:rsidRPr="00E63F05" w:rsidRDefault="009559D3" w:rsidP="00237D75">
      <w:pPr>
        <w:pStyle w:val="ListParagraph"/>
        <w:numPr>
          <w:ilvl w:val="1"/>
          <w:numId w:val="5"/>
        </w:numPr>
        <w:spacing w:after="0" w:line="240" w:lineRule="auto"/>
        <w:rPr>
          <w:rFonts w:cstheme="minorHAnsi"/>
          <w:b/>
        </w:rPr>
      </w:pPr>
      <w:r w:rsidRPr="00E63F05">
        <w:rPr>
          <w:rFonts w:cstheme="minorHAnsi"/>
        </w:rPr>
        <w:lastRenderedPageBreak/>
        <w:t>FY 2024 = $13.1 million</w:t>
      </w:r>
    </w:p>
    <w:p w:rsidR="009559D3" w:rsidRPr="00E63F05" w:rsidRDefault="009559D3" w:rsidP="00237D75">
      <w:pPr>
        <w:pStyle w:val="ListParagraph"/>
        <w:numPr>
          <w:ilvl w:val="1"/>
          <w:numId w:val="5"/>
        </w:numPr>
        <w:spacing w:after="0" w:line="240" w:lineRule="auto"/>
        <w:rPr>
          <w:rFonts w:cstheme="minorHAnsi"/>
          <w:b/>
        </w:rPr>
      </w:pPr>
      <w:r w:rsidRPr="00E63F05">
        <w:rPr>
          <w:rFonts w:cstheme="minorHAnsi"/>
        </w:rPr>
        <w:t xml:space="preserve">FY 2025 = $23.7 million </w:t>
      </w:r>
    </w:p>
    <w:p w:rsidR="009559D3" w:rsidRPr="00E63F05" w:rsidRDefault="009559D3" w:rsidP="00237D75">
      <w:pPr>
        <w:pStyle w:val="ListParagraph"/>
        <w:numPr>
          <w:ilvl w:val="1"/>
          <w:numId w:val="5"/>
        </w:numPr>
        <w:spacing w:after="0" w:line="240" w:lineRule="auto"/>
        <w:rPr>
          <w:rFonts w:cstheme="minorHAnsi"/>
          <w:b/>
        </w:rPr>
      </w:pPr>
      <w:r w:rsidRPr="00E63F05">
        <w:rPr>
          <w:rFonts w:cstheme="minorHAnsi"/>
        </w:rPr>
        <w:t xml:space="preserve">FY 2026 = $30.0 million </w:t>
      </w:r>
    </w:p>
    <w:p w:rsidR="009559D3" w:rsidRPr="00E63F05" w:rsidRDefault="009559D3" w:rsidP="00237D75">
      <w:pPr>
        <w:pStyle w:val="ListParagraph"/>
        <w:numPr>
          <w:ilvl w:val="1"/>
          <w:numId w:val="5"/>
        </w:numPr>
        <w:spacing w:after="0" w:line="240" w:lineRule="auto"/>
        <w:ind w:left="630"/>
        <w:rPr>
          <w:rFonts w:cstheme="minorHAnsi"/>
          <w:b/>
        </w:rPr>
      </w:pPr>
      <w:r w:rsidRPr="00E63F05">
        <w:rPr>
          <w:rFonts w:cstheme="minorHAnsi"/>
        </w:rPr>
        <w:lastRenderedPageBreak/>
        <w:t xml:space="preserve">FY 2027 = $36.6 million </w:t>
      </w:r>
    </w:p>
    <w:p w:rsidR="009559D3" w:rsidRPr="00E63F05" w:rsidRDefault="009559D3" w:rsidP="00237D75">
      <w:pPr>
        <w:pStyle w:val="ListParagraph"/>
        <w:numPr>
          <w:ilvl w:val="1"/>
          <w:numId w:val="5"/>
        </w:numPr>
        <w:spacing w:after="0" w:line="240" w:lineRule="auto"/>
        <w:ind w:left="630"/>
        <w:rPr>
          <w:rFonts w:cstheme="minorHAnsi"/>
          <w:b/>
        </w:rPr>
      </w:pPr>
      <w:r w:rsidRPr="00E63F05">
        <w:rPr>
          <w:rFonts w:cstheme="minorHAnsi"/>
        </w:rPr>
        <w:t>FY 2028 = $44.8 million</w:t>
      </w:r>
    </w:p>
    <w:p w:rsidR="00770FE4" w:rsidRPr="00E63F05" w:rsidRDefault="00770FE4" w:rsidP="00237D75">
      <w:pPr>
        <w:pStyle w:val="ListParagraph"/>
        <w:numPr>
          <w:ilvl w:val="0"/>
          <w:numId w:val="5"/>
        </w:numPr>
        <w:spacing w:after="0" w:line="240" w:lineRule="auto"/>
        <w:rPr>
          <w:rFonts w:cstheme="minorHAnsi"/>
        </w:rPr>
        <w:sectPr w:rsidR="00770FE4" w:rsidRPr="00E63F05" w:rsidSect="00770FE4">
          <w:type w:val="continuous"/>
          <w:pgSz w:w="12240" w:h="15840"/>
          <w:pgMar w:top="1260" w:right="1440" w:bottom="720" w:left="1440" w:header="720" w:footer="504" w:gutter="0"/>
          <w:cols w:num="2" w:space="720"/>
          <w:titlePg/>
          <w:docGrid w:linePitch="360"/>
        </w:sectPr>
      </w:pPr>
    </w:p>
    <w:p w:rsidR="009559D3" w:rsidRPr="00E63F05" w:rsidRDefault="009559D3" w:rsidP="00237D75">
      <w:pPr>
        <w:pStyle w:val="ListParagraph"/>
        <w:numPr>
          <w:ilvl w:val="0"/>
          <w:numId w:val="5"/>
        </w:numPr>
        <w:spacing w:after="0" w:line="240" w:lineRule="auto"/>
        <w:rPr>
          <w:rFonts w:cstheme="minorHAnsi"/>
          <w:b/>
        </w:rPr>
      </w:pPr>
      <w:r w:rsidRPr="00E63F05">
        <w:rPr>
          <w:rFonts w:cstheme="minorHAnsi"/>
        </w:rPr>
        <w:lastRenderedPageBreak/>
        <w:t xml:space="preserve">Division VIII — Other Tax Credit Changes, reducing refundability or eliminating several smaller tax credits (gradually increases state GF revenue up to about $5 million by 2028.) The School Tuition Organization and Tuition and Textbook tax credits are not changed by this </w:t>
      </w:r>
      <w:r w:rsidR="00F500D8">
        <w:rPr>
          <w:rFonts w:cstheme="minorHAnsi"/>
        </w:rPr>
        <w:t>B</w:t>
      </w:r>
      <w:r w:rsidRPr="00E63F05">
        <w:rPr>
          <w:rFonts w:cstheme="minorHAnsi"/>
        </w:rPr>
        <w:t xml:space="preserve">ill. </w:t>
      </w:r>
    </w:p>
    <w:p w:rsidR="009559D3" w:rsidRPr="00E63F05" w:rsidRDefault="009559D3" w:rsidP="00237D75">
      <w:pPr>
        <w:pStyle w:val="ListParagraph"/>
        <w:numPr>
          <w:ilvl w:val="0"/>
          <w:numId w:val="5"/>
        </w:numPr>
        <w:spacing w:after="0" w:line="240" w:lineRule="auto"/>
        <w:rPr>
          <w:rFonts w:cstheme="minorHAnsi"/>
          <w:b/>
        </w:rPr>
      </w:pPr>
      <w:r w:rsidRPr="00E63F05">
        <w:rPr>
          <w:rFonts w:cstheme="minorHAnsi"/>
        </w:rPr>
        <w:t>Divisions IX and X — Corporate Income Tax Rate Reduction(</w:t>
      </w:r>
      <w:r w:rsidR="00770FE4" w:rsidRPr="00E63F05">
        <w:rPr>
          <w:rFonts w:cstheme="minorHAnsi"/>
        </w:rPr>
        <w:t>reduces state GR revenue increasing annually, by $229.4 million in 2028). This Division includes a trigger mechanism before additional corporate income taxes are reduced.</w:t>
      </w:r>
      <w:r w:rsidR="00510FA5" w:rsidRPr="00E63F05">
        <w:rPr>
          <w:rFonts w:cstheme="minorHAnsi"/>
        </w:rPr>
        <w:t xml:space="preserve"> </w:t>
      </w:r>
      <w:r w:rsidR="00770FE4" w:rsidRPr="00E63F05">
        <w:rPr>
          <w:rFonts w:cstheme="minorHAnsi"/>
        </w:rPr>
        <w:t>For years beyond FY 2028, the Bill’s process to lower the corporate income tax to a single tax rate of 5.50% over time will result in additional revenue reductions whenever the trigger mechanism activates a rate reduction the next tax year.</w:t>
      </w:r>
    </w:p>
    <w:p w:rsidR="00770FE4" w:rsidRPr="00E63F05" w:rsidRDefault="00770FE4" w:rsidP="00237D75">
      <w:pPr>
        <w:pStyle w:val="ListParagraph"/>
        <w:numPr>
          <w:ilvl w:val="0"/>
          <w:numId w:val="5"/>
        </w:numPr>
        <w:spacing w:after="0" w:line="240" w:lineRule="auto"/>
        <w:rPr>
          <w:rFonts w:cstheme="minorHAnsi"/>
          <w:b/>
        </w:rPr>
      </w:pPr>
      <w:r w:rsidRPr="00E63F05">
        <w:rPr>
          <w:rFonts w:cstheme="minorHAnsi"/>
        </w:rPr>
        <w:t xml:space="preserve">Division XI — Tax Expenditure Committee Repealed. This committee has provided oversight to tax credits and expenditures. This oversight function is transferred to various departments and state agencies. </w:t>
      </w:r>
    </w:p>
    <w:p w:rsidR="00770FE4" w:rsidRPr="00E63F05" w:rsidRDefault="00770FE4" w:rsidP="00237D75">
      <w:pPr>
        <w:pStyle w:val="ListParagraph"/>
        <w:numPr>
          <w:ilvl w:val="0"/>
          <w:numId w:val="5"/>
        </w:numPr>
        <w:spacing w:after="0" w:line="240" w:lineRule="auto"/>
        <w:rPr>
          <w:rFonts w:cstheme="minorHAnsi"/>
          <w:b/>
        </w:rPr>
      </w:pPr>
      <w:r w:rsidRPr="00E63F05">
        <w:rPr>
          <w:rFonts w:cstheme="minorHAnsi"/>
        </w:rPr>
        <w:t>Division XII — Taxpayer Relief Fund Transfers sets up a process for automatic transfers from the TRF if two conditions are met: 1) The actual ending balance of the State General Fund is less than 1.0% of the adjusted revenue estimate for the fiscal year. 2) State General Fund revenues plus the transfer to the State General Fund from the Economic Emergency Fund for the fiscal year is less than 103.5% of State General Fund actual receipts for the previous fiscal year. The LSA states that these specific financial conditions required to trigger a transfer are not predictable. The most likely outcome under current law and under the language of Division XII is that the balance in the Taxpayer Trust Fund will remain until utilized by the Legislature at a future date. The Taxpayer Trust Fund currently has a balance of more than $1.0 billion and the balance is projected to increase to almost $2.0 billion by the end of FY 2023.</w:t>
      </w:r>
    </w:p>
    <w:p w:rsidR="00770FE4" w:rsidRPr="00E63F05" w:rsidRDefault="00770FE4" w:rsidP="00770FE4">
      <w:pPr>
        <w:pStyle w:val="ListParagraph"/>
        <w:spacing w:after="0" w:line="240" w:lineRule="auto"/>
        <w:ind w:left="360"/>
        <w:rPr>
          <w:rFonts w:cstheme="minorHAnsi"/>
          <w:b/>
        </w:rPr>
      </w:pPr>
    </w:p>
    <w:p w:rsidR="00770FE4" w:rsidRPr="00E63F05" w:rsidRDefault="00770FE4" w:rsidP="00770FE4">
      <w:pPr>
        <w:pStyle w:val="ListParagraph"/>
        <w:spacing w:after="0" w:line="240" w:lineRule="auto"/>
        <w:ind w:left="360"/>
        <w:rPr>
          <w:rFonts w:cstheme="minorHAnsi"/>
        </w:rPr>
      </w:pPr>
      <w:r w:rsidRPr="00E63F05">
        <w:rPr>
          <w:rFonts w:cstheme="minorHAnsi"/>
        </w:rPr>
        <w:t xml:space="preserve">This chart from the Fiscal Note shows the total estimated reduction of taxes: </w:t>
      </w:r>
    </w:p>
    <w:p w:rsidR="00770FE4" w:rsidRPr="00E63F05" w:rsidRDefault="00676A9C" w:rsidP="00770FE4">
      <w:pPr>
        <w:pStyle w:val="ListParagraph"/>
        <w:spacing w:after="0" w:line="240" w:lineRule="auto"/>
        <w:ind w:left="360"/>
        <w:rPr>
          <w:rFonts w:cstheme="minorHAnsi"/>
          <w:b/>
          <w:sz w:val="24"/>
        </w:rPr>
      </w:pPr>
      <w:r w:rsidRPr="00E63F05">
        <w:rPr>
          <w:rFonts w:cstheme="minorHAnsi"/>
          <w:b/>
          <w:noProof/>
          <w:sz w:val="24"/>
        </w:rPr>
        <w:drawing>
          <wp:inline distT="0" distB="0" distL="0" distR="0" wp14:anchorId="2A560B11" wp14:editId="5E38377A">
            <wp:extent cx="5943600" cy="325691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256915"/>
                    </a:xfrm>
                    <a:prstGeom prst="rect">
                      <a:avLst/>
                    </a:prstGeom>
                  </pic:spPr>
                </pic:pic>
              </a:graphicData>
            </a:graphic>
          </wp:inline>
        </w:drawing>
      </w:r>
    </w:p>
    <w:p w:rsidR="00676A9C" w:rsidRPr="00E63F05" w:rsidRDefault="00676A9C" w:rsidP="00ED5ACD">
      <w:pPr>
        <w:spacing w:after="0" w:line="240" w:lineRule="auto"/>
        <w:rPr>
          <w:rFonts w:cstheme="minorHAnsi"/>
          <w:b/>
        </w:rPr>
      </w:pPr>
    </w:p>
    <w:p w:rsidR="00676A9C" w:rsidRPr="00E63F05" w:rsidRDefault="00676A9C" w:rsidP="00ED5ACD">
      <w:pPr>
        <w:spacing w:after="0" w:line="240" w:lineRule="auto"/>
        <w:rPr>
          <w:rFonts w:cstheme="minorHAnsi"/>
          <w:b/>
        </w:rPr>
      </w:pPr>
    </w:p>
    <w:p w:rsidR="00ED5ACD" w:rsidRPr="00E63F05" w:rsidRDefault="00ED5ACD" w:rsidP="00ED5ACD">
      <w:pPr>
        <w:spacing w:after="0" w:line="240" w:lineRule="auto"/>
        <w:rPr>
          <w:rFonts w:cstheme="minorHAnsi"/>
          <w:b/>
        </w:rPr>
      </w:pPr>
      <w:r w:rsidRPr="00E63F05">
        <w:rPr>
          <w:rFonts w:cstheme="minorHAnsi"/>
          <w:b/>
        </w:rPr>
        <w:t>School Choice Status:</w:t>
      </w:r>
    </w:p>
    <w:p w:rsidR="00676A9C" w:rsidRPr="00E63F05" w:rsidRDefault="00ED5ACD" w:rsidP="004E40C1">
      <w:pPr>
        <w:tabs>
          <w:tab w:val="num" w:pos="1440"/>
        </w:tabs>
        <w:spacing w:line="240" w:lineRule="auto"/>
        <w:rPr>
          <w:rFonts w:cstheme="minorHAnsi"/>
          <w:bCs/>
        </w:rPr>
      </w:pPr>
      <w:r w:rsidRPr="00E63F05">
        <w:rPr>
          <w:rFonts w:cstheme="minorHAnsi"/>
        </w:rPr>
        <w:t>The Governor’s School Choice Omnibus bill,</w:t>
      </w:r>
      <w:r w:rsidR="00676A9C" w:rsidRPr="00E63F05">
        <w:rPr>
          <w:rFonts w:cstheme="minorHAnsi"/>
        </w:rPr>
        <w:t xml:space="preserve"> now </w:t>
      </w:r>
      <w:hyperlink r:id="rId13" w:history="1">
        <w:r w:rsidR="00676A9C" w:rsidRPr="00E63F05">
          <w:rPr>
            <w:rStyle w:val="Hyperlink"/>
            <w:rFonts w:cstheme="minorHAnsi"/>
          </w:rPr>
          <w:t>SF 2349</w:t>
        </w:r>
      </w:hyperlink>
      <w:r w:rsidR="00676A9C" w:rsidRPr="00E63F05">
        <w:rPr>
          <w:rFonts w:cstheme="minorHAnsi"/>
        </w:rPr>
        <w:t>,</w:t>
      </w:r>
      <w:r w:rsidRPr="00E63F05">
        <w:rPr>
          <w:rFonts w:cstheme="minorHAnsi"/>
        </w:rPr>
        <w:t xml:space="preserve"> was approved by </w:t>
      </w:r>
      <w:r w:rsidR="00676A9C" w:rsidRPr="00E63F05">
        <w:rPr>
          <w:rFonts w:cstheme="minorHAnsi"/>
        </w:rPr>
        <w:t>a subcommittee of the</w:t>
      </w:r>
      <w:r w:rsidR="00510FA5" w:rsidRPr="00E63F05">
        <w:rPr>
          <w:rFonts w:cstheme="minorHAnsi"/>
        </w:rPr>
        <w:t xml:space="preserve"> </w:t>
      </w:r>
      <w:r w:rsidRPr="00E63F05">
        <w:rPr>
          <w:rFonts w:cstheme="minorHAnsi"/>
        </w:rPr>
        <w:t xml:space="preserve">Senate </w:t>
      </w:r>
      <w:r w:rsidR="00676A9C" w:rsidRPr="00E63F05">
        <w:rPr>
          <w:rFonts w:cstheme="minorHAnsi"/>
        </w:rPr>
        <w:t>Appropriations</w:t>
      </w:r>
      <w:r w:rsidRPr="00E63F05">
        <w:rPr>
          <w:rFonts w:cstheme="minorHAnsi"/>
        </w:rPr>
        <w:t xml:space="preserve"> Committee, </w:t>
      </w:r>
      <w:r w:rsidR="00676A9C" w:rsidRPr="00E63F05">
        <w:rPr>
          <w:rFonts w:cstheme="minorHAnsi"/>
        </w:rPr>
        <w:t xml:space="preserve">with a meeting for full Committee action scheduled for Monday upon adjournment of the Senate. </w:t>
      </w:r>
      <w:r w:rsidRPr="00E63F05">
        <w:rPr>
          <w:rFonts w:cstheme="minorHAnsi"/>
        </w:rPr>
        <w:t xml:space="preserve">The House </w:t>
      </w:r>
      <w:r w:rsidR="00676A9C" w:rsidRPr="00E63F05">
        <w:rPr>
          <w:rFonts w:cstheme="minorHAnsi"/>
        </w:rPr>
        <w:t>has split</w:t>
      </w:r>
      <w:r w:rsidRPr="00E63F05">
        <w:rPr>
          <w:rFonts w:cstheme="minorHAnsi"/>
        </w:rPr>
        <w:t xml:space="preserve"> the Governor’s concepts into several bills, two of </w:t>
      </w:r>
      <w:r w:rsidRPr="00E63F05">
        <w:rPr>
          <w:rFonts w:cstheme="minorHAnsi"/>
        </w:rPr>
        <w:lastRenderedPageBreak/>
        <w:t xml:space="preserve">which </w:t>
      </w:r>
      <w:r w:rsidR="00676A9C" w:rsidRPr="00E63F05">
        <w:rPr>
          <w:rFonts w:cstheme="minorHAnsi"/>
        </w:rPr>
        <w:t>are on the House Calendar eligible for debate.</w:t>
      </w:r>
      <w:r w:rsidR="00510FA5" w:rsidRPr="00E63F05">
        <w:rPr>
          <w:rFonts w:cstheme="minorHAnsi"/>
        </w:rPr>
        <w:t xml:space="preserve"> </w:t>
      </w:r>
      <w:r w:rsidRPr="00E63F05">
        <w:rPr>
          <w:rFonts w:cstheme="minorHAnsi"/>
          <w:bCs/>
        </w:rPr>
        <w:t xml:space="preserve">See the </w:t>
      </w:r>
      <w:hyperlink r:id="rId14" w:history="1">
        <w:r w:rsidR="009F67C4" w:rsidRPr="009F67C4">
          <w:rPr>
            <w:rStyle w:val="Hyperlink"/>
            <w:rFonts w:cstheme="minorHAnsi"/>
            <w:bCs/>
          </w:rPr>
          <w:t>RSAI</w:t>
        </w:r>
        <w:r w:rsidR="00755651" w:rsidRPr="009F67C4">
          <w:rPr>
            <w:rStyle w:val="Hyperlink"/>
            <w:rFonts w:cstheme="minorHAnsi"/>
            <w:bCs/>
          </w:rPr>
          <w:t xml:space="preserve"> Call to Action</w:t>
        </w:r>
        <w:r w:rsidRPr="009F67C4">
          <w:rPr>
            <w:rStyle w:val="Hyperlink"/>
            <w:rFonts w:cstheme="minorHAnsi"/>
            <w:bCs/>
          </w:rPr>
          <w:t>,</w:t>
        </w:r>
      </w:hyperlink>
      <w:r w:rsidRPr="00E63F05">
        <w:rPr>
          <w:rFonts w:cstheme="minorHAnsi"/>
          <w:bCs/>
        </w:rPr>
        <w:t xml:space="preserve"> </w:t>
      </w:r>
      <w:r w:rsidR="00D302B0" w:rsidRPr="00E63F05">
        <w:rPr>
          <w:rFonts w:cstheme="minorHAnsi"/>
          <w:bCs/>
        </w:rPr>
        <w:t xml:space="preserve">updated </w:t>
      </w:r>
      <w:r w:rsidR="00676A9C" w:rsidRPr="00E63F05">
        <w:rPr>
          <w:rFonts w:cstheme="minorHAnsi"/>
          <w:bCs/>
        </w:rPr>
        <w:t>last</w:t>
      </w:r>
      <w:r w:rsidR="00D302B0" w:rsidRPr="00E63F05">
        <w:rPr>
          <w:rFonts w:cstheme="minorHAnsi"/>
          <w:bCs/>
        </w:rPr>
        <w:t xml:space="preserve"> week </w:t>
      </w:r>
      <w:r w:rsidR="00755651" w:rsidRPr="00E63F05">
        <w:rPr>
          <w:rFonts w:cstheme="minorHAnsi"/>
          <w:bCs/>
        </w:rPr>
        <w:t>f</w:t>
      </w:r>
      <w:r w:rsidR="004E40C1" w:rsidRPr="00E63F05">
        <w:rPr>
          <w:rFonts w:cstheme="minorHAnsi"/>
          <w:bCs/>
        </w:rPr>
        <w:t>or talking points</w:t>
      </w:r>
      <w:r w:rsidRPr="00E63F05">
        <w:rPr>
          <w:rFonts w:cstheme="minorHAnsi"/>
          <w:bCs/>
        </w:rPr>
        <w:t>.</w:t>
      </w:r>
      <w:r w:rsidR="00676A9C" w:rsidRPr="00E63F05">
        <w:rPr>
          <w:rFonts w:cstheme="minorHAnsi"/>
          <w:bCs/>
        </w:rPr>
        <w:t xml:space="preserve"> </w:t>
      </w:r>
    </w:p>
    <w:tbl>
      <w:tblPr>
        <w:tblW w:w="10170" w:type="dxa"/>
        <w:tblCellMar>
          <w:left w:w="0" w:type="dxa"/>
          <w:right w:w="0" w:type="dxa"/>
        </w:tblCellMar>
        <w:tblLook w:val="0600" w:firstRow="0" w:lastRow="0" w:firstColumn="0" w:lastColumn="0" w:noHBand="1" w:noVBand="1"/>
      </w:tblPr>
      <w:tblGrid>
        <w:gridCol w:w="960"/>
        <w:gridCol w:w="1190"/>
        <w:gridCol w:w="6480"/>
        <w:gridCol w:w="1540"/>
      </w:tblGrid>
      <w:tr w:rsidR="00676A9C" w:rsidRPr="00E63F05" w:rsidTr="00676A9C">
        <w:trPr>
          <w:trHeight w:val="1441"/>
        </w:trPr>
        <w:tc>
          <w:tcPr>
            <w:tcW w:w="96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7F3A09" w:rsidP="00676A9C">
            <w:pPr>
              <w:tabs>
                <w:tab w:val="num" w:pos="1440"/>
              </w:tabs>
              <w:spacing w:line="240" w:lineRule="auto"/>
              <w:rPr>
                <w:rFonts w:cstheme="minorHAnsi"/>
              </w:rPr>
            </w:pPr>
            <w:hyperlink r:id="rId15" w:history="1">
              <w:r w:rsidR="00676A9C" w:rsidRPr="00E63F05">
                <w:rPr>
                  <w:rStyle w:val="Hyperlink"/>
                  <w:rFonts w:cstheme="minorHAnsi"/>
                </w:rPr>
                <w:t>HF 2498</w:t>
              </w:r>
            </w:hyperlink>
          </w:p>
        </w:tc>
        <w:tc>
          <w:tcPr>
            <w:tcW w:w="119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676A9C" w:rsidP="00676A9C">
            <w:pPr>
              <w:tabs>
                <w:tab w:val="num" w:pos="1440"/>
              </w:tabs>
              <w:spacing w:line="240" w:lineRule="auto"/>
              <w:rPr>
                <w:rFonts w:cstheme="minorHAnsi"/>
              </w:rPr>
            </w:pPr>
            <w:r w:rsidRPr="00E63F05">
              <w:rPr>
                <w:rFonts w:cstheme="minorHAnsi"/>
              </w:rPr>
              <w:t>Governor’s Omnibus part 1</w:t>
            </w:r>
          </w:p>
        </w:tc>
        <w:tc>
          <w:tcPr>
            <w:tcW w:w="648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676A9C" w:rsidP="00676A9C">
            <w:pPr>
              <w:tabs>
                <w:tab w:val="num" w:pos="1440"/>
              </w:tabs>
              <w:spacing w:line="240" w:lineRule="auto"/>
              <w:rPr>
                <w:rFonts w:cstheme="minorHAnsi"/>
              </w:rPr>
            </w:pPr>
            <w:r w:rsidRPr="00E63F05">
              <w:rPr>
                <w:rFonts w:cstheme="minorHAnsi"/>
              </w:rPr>
              <w:t>A bill for an act relating to education, including modifying provisions related to open enrollment good cause siblings, teacher librarian endorsements, and the placement of children identified as requiring special education in competent private instruction</w:t>
            </w:r>
            <w:r w:rsidR="00FD0A51" w:rsidRPr="00E63F05">
              <w:rPr>
                <w:rFonts w:cstheme="minorHAnsi"/>
              </w:rPr>
              <w:t>. (F</w:t>
            </w:r>
            <w:r w:rsidRPr="00E63F05">
              <w:rPr>
                <w:rFonts w:cstheme="minorHAnsi"/>
              </w:rPr>
              <w:t>ormerly HSB 705.)</w:t>
            </w:r>
            <w:r w:rsidR="00510FA5" w:rsidRPr="00E63F05">
              <w:rPr>
                <w:rFonts w:cstheme="minorHAnsi"/>
              </w:rPr>
              <w:t xml:space="preserve"> </w:t>
            </w:r>
            <w:r w:rsidRPr="00E63F05">
              <w:rPr>
                <w:rFonts w:cstheme="minorHAnsi"/>
              </w:rPr>
              <w:t xml:space="preserve">Registered as Undecided. </w:t>
            </w:r>
          </w:p>
        </w:tc>
        <w:tc>
          <w:tcPr>
            <w:tcW w:w="154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676A9C" w:rsidP="00676A9C">
            <w:pPr>
              <w:tabs>
                <w:tab w:val="num" w:pos="1440"/>
              </w:tabs>
              <w:spacing w:line="240" w:lineRule="auto"/>
              <w:rPr>
                <w:rFonts w:cstheme="minorHAnsi"/>
              </w:rPr>
            </w:pPr>
            <w:r w:rsidRPr="00E63F05">
              <w:rPr>
                <w:rFonts w:cstheme="minorHAnsi"/>
              </w:rPr>
              <w:t>House Calendar</w:t>
            </w:r>
          </w:p>
        </w:tc>
      </w:tr>
      <w:tr w:rsidR="00676A9C" w:rsidRPr="00E63F05" w:rsidTr="00676A9C">
        <w:trPr>
          <w:trHeight w:val="1423"/>
        </w:trPr>
        <w:tc>
          <w:tcPr>
            <w:tcW w:w="96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7F3A09" w:rsidP="00676A9C">
            <w:pPr>
              <w:tabs>
                <w:tab w:val="num" w:pos="1440"/>
              </w:tabs>
              <w:spacing w:line="240" w:lineRule="auto"/>
              <w:rPr>
                <w:rFonts w:cstheme="minorHAnsi"/>
              </w:rPr>
            </w:pPr>
            <w:hyperlink r:id="rId16" w:history="1">
              <w:r w:rsidR="00676A9C" w:rsidRPr="00E63F05">
                <w:rPr>
                  <w:rStyle w:val="Hyperlink"/>
                  <w:rFonts w:cstheme="minorHAnsi"/>
                </w:rPr>
                <w:t>HF 2499</w:t>
              </w:r>
            </w:hyperlink>
          </w:p>
        </w:tc>
        <w:tc>
          <w:tcPr>
            <w:tcW w:w="119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676A9C" w:rsidP="00676A9C">
            <w:pPr>
              <w:tabs>
                <w:tab w:val="num" w:pos="1440"/>
              </w:tabs>
              <w:spacing w:line="240" w:lineRule="auto"/>
              <w:rPr>
                <w:rFonts w:cstheme="minorHAnsi"/>
              </w:rPr>
            </w:pPr>
            <w:r w:rsidRPr="00E63F05">
              <w:rPr>
                <w:rFonts w:cstheme="minorHAnsi"/>
              </w:rPr>
              <w:t>Governor’s Omnibus part 2</w:t>
            </w:r>
          </w:p>
        </w:tc>
        <w:tc>
          <w:tcPr>
            <w:tcW w:w="648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676A9C" w:rsidP="00676A9C">
            <w:pPr>
              <w:tabs>
                <w:tab w:val="num" w:pos="1440"/>
              </w:tabs>
              <w:spacing w:line="240" w:lineRule="auto"/>
              <w:rPr>
                <w:rFonts w:cstheme="minorHAnsi"/>
              </w:rPr>
            </w:pPr>
            <w:r w:rsidRPr="00E63F05">
              <w:rPr>
                <w:rFonts w:cstheme="minorHAnsi"/>
              </w:rPr>
              <w:t>A bill for an act relating to education, including requiring the boards of directors of school districts to publish certain specified information (transparency Provisions) and modifying provisions related to required social studies instruction (high stakes graduation test)</w:t>
            </w:r>
            <w:r w:rsidR="00FD0A51" w:rsidRPr="00E63F05">
              <w:rPr>
                <w:rFonts w:cstheme="minorHAnsi"/>
              </w:rPr>
              <w:t>. (F</w:t>
            </w:r>
            <w:r w:rsidRPr="00E63F05">
              <w:rPr>
                <w:rFonts w:cstheme="minorHAnsi"/>
              </w:rPr>
              <w:t xml:space="preserve">ormerly HSB 706.) Registered as Opposed. </w:t>
            </w:r>
          </w:p>
        </w:tc>
        <w:tc>
          <w:tcPr>
            <w:tcW w:w="154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676A9C" w:rsidP="00676A9C">
            <w:pPr>
              <w:tabs>
                <w:tab w:val="num" w:pos="1440"/>
              </w:tabs>
              <w:spacing w:line="240" w:lineRule="auto"/>
              <w:rPr>
                <w:rFonts w:cstheme="minorHAnsi"/>
              </w:rPr>
            </w:pPr>
            <w:r w:rsidRPr="00E63F05">
              <w:rPr>
                <w:rFonts w:cstheme="minorHAnsi"/>
              </w:rPr>
              <w:t>House Calendar</w:t>
            </w:r>
          </w:p>
        </w:tc>
      </w:tr>
      <w:tr w:rsidR="00676A9C" w:rsidRPr="00E63F05" w:rsidTr="00676A9C">
        <w:trPr>
          <w:trHeight w:val="1083"/>
        </w:trPr>
        <w:tc>
          <w:tcPr>
            <w:tcW w:w="96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7F3A09" w:rsidP="00676A9C">
            <w:pPr>
              <w:tabs>
                <w:tab w:val="num" w:pos="1440"/>
              </w:tabs>
              <w:spacing w:line="240" w:lineRule="auto"/>
              <w:rPr>
                <w:rFonts w:cstheme="minorHAnsi"/>
              </w:rPr>
            </w:pPr>
            <w:hyperlink r:id="rId17" w:history="1">
              <w:r w:rsidR="00676A9C" w:rsidRPr="00E63F05">
                <w:rPr>
                  <w:rStyle w:val="Hyperlink"/>
                  <w:rFonts w:cstheme="minorHAnsi"/>
                </w:rPr>
                <w:t>HSB 672</w:t>
              </w:r>
            </w:hyperlink>
          </w:p>
        </w:tc>
        <w:tc>
          <w:tcPr>
            <w:tcW w:w="119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676A9C" w:rsidP="00676A9C">
            <w:pPr>
              <w:tabs>
                <w:tab w:val="num" w:pos="1440"/>
              </w:tabs>
              <w:spacing w:line="240" w:lineRule="auto"/>
              <w:rPr>
                <w:rFonts w:cstheme="minorHAnsi"/>
              </w:rPr>
            </w:pPr>
            <w:r w:rsidRPr="00E63F05">
              <w:rPr>
                <w:rFonts w:cstheme="minorHAnsi"/>
              </w:rPr>
              <w:t>Governor’s Omnibus Vouchers</w:t>
            </w:r>
          </w:p>
        </w:tc>
        <w:tc>
          <w:tcPr>
            <w:tcW w:w="648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7018FC" w:rsidP="00676A9C">
            <w:pPr>
              <w:tabs>
                <w:tab w:val="num" w:pos="1440"/>
              </w:tabs>
              <w:spacing w:line="240" w:lineRule="auto"/>
              <w:rPr>
                <w:rFonts w:cstheme="minorHAnsi"/>
              </w:rPr>
            </w:pPr>
            <w:r w:rsidRPr="00E63F05">
              <w:rPr>
                <w:rFonts w:cstheme="minorHAnsi"/>
              </w:rPr>
              <w:t xml:space="preserve">Establishes a student first scholarship program (vouchers) and a student first enrollment supplement fund and includes a standing unlimited appropriation for up to 10,000 vouchers. </w:t>
            </w:r>
            <w:r w:rsidR="00676A9C" w:rsidRPr="00E63F05">
              <w:rPr>
                <w:rFonts w:cstheme="minorHAnsi"/>
              </w:rPr>
              <w:t xml:space="preserve">No action in House Education. Was re-referred to Appropriations Committee. </w:t>
            </w:r>
            <w:r w:rsidRPr="00E63F05">
              <w:rPr>
                <w:rFonts w:cstheme="minorHAnsi"/>
              </w:rPr>
              <w:t xml:space="preserve">Registered as </w:t>
            </w:r>
            <w:r w:rsidR="00676A9C" w:rsidRPr="00E63F05">
              <w:rPr>
                <w:rFonts w:cstheme="minorHAnsi"/>
              </w:rPr>
              <w:t>Opposed.</w:t>
            </w:r>
          </w:p>
        </w:tc>
        <w:tc>
          <w:tcPr>
            <w:tcW w:w="154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7018FC" w:rsidRPr="00E63F05" w:rsidRDefault="00676A9C" w:rsidP="007018FC">
            <w:pPr>
              <w:tabs>
                <w:tab w:val="num" w:pos="1440"/>
              </w:tabs>
              <w:spacing w:after="0" w:line="240" w:lineRule="auto"/>
              <w:rPr>
                <w:rFonts w:cstheme="minorHAnsi"/>
              </w:rPr>
            </w:pPr>
            <w:r w:rsidRPr="00E63F05">
              <w:rPr>
                <w:rFonts w:cstheme="minorHAnsi"/>
              </w:rPr>
              <w:t xml:space="preserve">House </w:t>
            </w:r>
          </w:p>
          <w:p w:rsidR="00676A9C" w:rsidRPr="00E63F05" w:rsidRDefault="00676A9C" w:rsidP="007018FC">
            <w:pPr>
              <w:tabs>
                <w:tab w:val="num" w:pos="1440"/>
              </w:tabs>
              <w:spacing w:after="0" w:line="240" w:lineRule="auto"/>
              <w:rPr>
                <w:rFonts w:cstheme="minorHAnsi"/>
              </w:rPr>
            </w:pPr>
            <w:r w:rsidRPr="00E63F05">
              <w:rPr>
                <w:rFonts w:cstheme="minorHAnsi"/>
              </w:rPr>
              <w:t>Approp</w:t>
            </w:r>
            <w:r w:rsidR="007018FC" w:rsidRPr="00E63F05">
              <w:rPr>
                <w:rFonts w:cstheme="minorHAnsi"/>
              </w:rPr>
              <w:t>riation</w:t>
            </w:r>
            <w:r w:rsidRPr="00E63F05">
              <w:rPr>
                <w:rFonts w:cstheme="minorHAnsi"/>
              </w:rPr>
              <w:t>s Committee</w:t>
            </w:r>
          </w:p>
        </w:tc>
      </w:tr>
      <w:tr w:rsidR="00676A9C" w:rsidRPr="00E63F05" w:rsidTr="00676A9C">
        <w:trPr>
          <w:trHeight w:val="2053"/>
        </w:trPr>
        <w:tc>
          <w:tcPr>
            <w:tcW w:w="960" w:type="dxa"/>
            <w:tcBorders>
              <w:top w:val="single" w:sz="8" w:space="0" w:color="FFFFFF"/>
              <w:left w:val="single" w:sz="8" w:space="0" w:color="FFFFFF"/>
              <w:bottom w:val="single" w:sz="8" w:space="0" w:color="FFFFFF"/>
              <w:right w:val="single" w:sz="8" w:space="0" w:color="FFFFFF"/>
            </w:tcBorders>
            <w:shd w:val="clear" w:color="auto" w:fill="FCD5B5"/>
            <w:tcMar>
              <w:top w:w="6" w:type="dxa"/>
              <w:left w:w="6" w:type="dxa"/>
              <w:bottom w:w="0" w:type="dxa"/>
              <w:right w:w="6" w:type="dxa"/>
            </w:tcMar>
            <w:hideMark/>
          </w:tcPr>
          <w:p w:rsidR="00676A9C" w:rsidRPr="00E63F05" w:rsidRDefault="007F3A09" w:rsidP="00676A9C">
            <w:pPr>
              <w:tabs>
                <w:tab w:val="num" w:pos="1440"/>
              </w:tabs>
              <w:spacing w:line="240" w:lineRule="auto"/>
              <w:rPr>
                <w:rFonts w:cstheme="minorHAnsi"/>
              </w:rPr>
            </w:pPr>
            <w:hyperlink r:id="rId18" w:history="1">
              <w:r w:rsidR="00676A9C" w:rsidRPr="00E63F05">
                <w:rPr>
                  <w:rStyle w:val="Hyperlink"/>
                  <w:rFonts w:cstheme="minorHAnsi"/>
                </w:rPr>
                <w:t>SF 2349</w:t>
              </w:r>
            </w:hyperlink>
          </w:p>
        </w:tc>
        <w:tc>
          <w:tcPr>
            <w:tcW w:w="1190" w:type="dxa"/>
            <w:tcBorders>
              <w:top w:val="single" w:sz="8" w:space="0" w:color="FFFFFF"/>
              <w:left w:val="single" w:sz="8" w:space="0" w:color="FFFFFF"/>
              <w:bottom w:val="single" w:sz="8" w:space="0" w:color="FFFFFF"/>
              <w:right w:val="single" w:sz="8" w:space="0" w:color="FFFFFF"/>
            </w:tcBorders>
            <w:shd w:val="clear" w:color="auto" w:fill="FCD5B5"/>
            <w:tcMar>
              <w:top w:w="6" w:type="dxa"/>
              <w:left w:w="6" w:type="dxa"/>
              <w:bottom w:w="0" w:type="dxa"/>
              <w:right w:w="6" w:type="dxa"/>
            </w:tcMar>
            <w:hideMark/>
          </w:tcPr>
          <w:p w:rsidR="00676A9C" w:rsidRPr="00E63F05" w:rsidRDefault="00676A9C" w:rsidP="00676A9C">
            <w:pPr>
              <w:tabs>
                <w:tab w:val="num" w:pos="1440"/>
              </w:tabs>
              <w:spacing w:line="240" w:lineRule="auto"/>
              <w:rPr>
                <w:rFonts w:cstheme="minorHAnsi"/>
              </w:rPr>
            </w:pPr>
            <w:r w:rsidRPr="00E63F05">
              <w:rPr>
                <w:rFonts w:cstheme="minorHAnsi"/>
              </w:rPr>
              <w:t xml:space="preserve">Governor’s Omnibus Vouchers plus Parts 1 and 2 </w:t>
            </w:r>
          </w:p>
        </w:tc>
        <w:tc>
          <w:tcPr>
            <w:tcW w:w="6480" w:type="dxa"/>
            <w:tcBorders>
              <w:top w:val="single" w:sz="8" w:space="0" w:color="FFFFFF"/>
              <w:left w:val="single" w:sz="8" w:space="0" w:color="FFFFFF"/>
              <w:bottom w:val="single" w:sz="8" w:space="0" w:color="FFFFFF"/>
              <w:right w:val="single" w:sz="8" w:space="0" w:color="FFFFFF"/>
            </w:tcBorders>
            <w:shd w:val="clear" w:color="auto" w:fill="FCD5B5"/>
            <w:tcMar>
              <w:top w:w="6" w:type="dxa"/>
              <w:left w:w="6" w:type="dxa"/>
              <w:bottom w:w="0" w:type="dxa"/>
              <w:right w:w="6" w:type="dxa"/>
            </w:tcMar>
            <w:hideMark/>
          </w:tcPr>
          <w:p w:rsidR="00676A9C" w:rsidRPr="00E63F05" w:rsidRDefault="00676A9C" w:rsidP="00676A9C">
            <w:pPr>
              <w:tabs>
                <w:tab w:val="num" w:pos="1440"/>
              </w:tabs>
              <w:spacing w:line="240" w:lineRule="auto"/>
              <w:rPr>
                <w:rFonts w:cstheme="minorHAnsi"/>
              </w:rPr>
            </w:pPr>
            <w:r w:rsidRPr="00E63F05">
              <w:rPr>
                <w:rFonts w:cstheme="minorHAnsi"/>
              </w:rPr>
              <w:t>Establish</w:t>
            </w:r>
            <w:r w:rsidR="007018FC" w:rsidRPr="00E63F05">
              <w:rPr>
                <w:rFonts w:cstheme="minorHAnsi"/>
              </w:rPr>
              <w:t>es</w:t>
            </w:r>
            <w:r w:rsidRPr="00E63F05">
              <w:rPr>
                <w:rFonts w:cstheme="minorHAnsi"/>
              </w:rPr>
              <w:t xml:space="preserve"> a student first scholarship program (vouchers) and a student first enrollment supplement fund (expected to be amended to instead increase operational sharing incentives typically used by smaller districts)</w:t>
            </w:r>
            <w:r w:rsidR="007018FC" w:rsidRPr="00E63F05">
              <w:rPr>
                <w:rFonts w:cstheme="minorHAnsi"/>
              </w:rPr>
              <w:t>. R</w:t>
            </w:r>
            <w:r w:rsidRPr="00E63F05">
              <w:rPr>
                <w:rFonts w:cstheme="minorHAnsi"/>
              </w:rPr>
              <w:t>equir</w:t>
            </w:r>
            <w:r w:rsidR="007018FC" w:rsidRPr="00E63F05">
              <w:rPr>
                <w:rFonts w:cstheme="minorHAnsi"/>
              </w:rPr>
              <w:t>es school boards</w:t>
            </w:r>
            <w:r w:rsidRPr="00E63F05">
              <w:rPr>
                <w:rFonts w:cstheme="minorHAnsi"/>
              </w:rPr>
              <w:t xml:space="preserve"> to publish </w:t>
            </w:r>
            <w:r w:rsidR="007018FC" w:rsidRPr="00E63F05">
              <w:rPr>
                <w:rFonts w:cstheme="minorHAnsi"/>
              </w:rPr>
              <w:t>instructional materials, standards and whether standards are met and exceeded by grade, course and teacher</w:t>
            </w:r>
            <w:r w:rsidRPr="00E63F05">
              <w:rPr>
                <w:rFonts w:cstheme="minorHAnsi"/>
              </w:rPr>
              <w:t xml:space="preserve">, </w:t>
            </w:r>
            <w:r w:rsidR="007018FC" w:rsidRPr="00E63F05">
              <w:rPr>
                <w:rFonts w:cstheme="minorHAnsi"/>
              </w:rPr>
              <w:t xml:space="preserve">changes </w:t>
            </w:r>
            <w:r w:rsidRPr="00E63F05">
              <w:rPr>
                <w:rFonts w:cstheme="minorHAnsi"/>
              </w:rPr>
              <w:t>required social studies instruction</w:t>
            </w:r>
            <w:r w:rsidR="007018FC" w:rsidRPr="00E63F05">
              <w:rPr>
                <w:rFonts w:cstheme="minorHAnsi"/>
              </w:rPr>
              <w:t xml:space="preserve"> including a high stakes test for graduation</w:t>
            </w:r>
            <w:r w:rsidRPr="00E63F05">
              <w:rPr>
                <w:rFonts w:cstheme="minorHAnsi"/>
              </w:rPr>
              <w:t xml:space="preserve">, </w:t>
            </w:r>
            <w:r w:rsidR="007018FC" w:rsidRPr="00E63F05">
              <w:rPr>
                <w:rFonts w:cstheme="minorHAnsi"/>
              </w:rPr>
              <w:t xml:space="preserve">and also changes some </w:t>
            </w:r>
            <w:r w:rsidRPr="00E63F05">
              <w:rPr>
                <w:rFonts w:cstheme="minorHAnsi"/>
              </w:rPr>
              <w:t>open enrollment</w:t>
            </w:r>
            <w:r w:rsidR="007018FC" w:rsidRPr="00E63F05">
              <w:rPr>
                <w:rFonts w:cstheme="minorHAnsi"/>
              </w:rPr>
              <w:t xml:space="preserve"> provisions</w:t>
            </w:r>
            <w:r w:rsidRPr="00E63F05">
              <w:rPr>
                <w:rFonts w:cstheme="minorHAnsi"/>
              </w:rPr>
              <w:t>, teacher librarian endorsements, competent private instruction, and special education</w:t>
            </w:r>
            <w:r w:rsidR="007018FC" w:rsidRPr="00E63F05">
              <w:rPr>
                <w:rFonts w:cstheme="minorHAnsi"/>
              </w:rPr>
              <w:t xml:space="preserve">. Includes a standing unlimited </w:t>
            </w:r>
            <w:r w:rsidRPr="00E63F05">
              <w:rPr>
                <w:rFonts w:cstheme="minorHAnsi"/>
              </w:rPr>
              <w:t>appropriation</w:t>
            </w:r>
            <w:r w:rsidR="007018FC" w:rsidRPr="00E63F05">
              <w:rPr>
                <w:rFonts w:cstheme="minorHAnsi"/>
              </w:rPr>
              <w:t xml:space="preserve"> for up to 10,000 voucher</w:t>
            </w:r>
            <w:r w:rsidRPr="00E63F05">
              <w:rPr>
                <w:rFonts w:cstheme="minorHAnsi"/>
              </w:rPr>
              <w:t>s</w:t>
            </w:r>
            <w:r w:rsidR="00FD0A51" w:rsidRPr="00E63F05">
              <w:rPr>
                <w:rFonts w:cstheme="minorHAnsi"/>
              </w:rPr>
              <w:t>. (F</w:t>
            </w:r>
            <w:r w:rsidRPr="00E63F05">
              <w:rPr>
                <w:rFonts w:cstheme="minorHAnsi"/>
              </w:rPr>
              <w:t>ormerly SSB 3080.)</w:t>
            </w:r>
            <w:r w:rsidR="00510FA5" w:rsidRPr="00E63F05">
              <w:rPr>
                <w:rFonts w:cstheme="minorHAnsi"/>
              </w:rPr>
              <w:t xml:space="preserve"> </w:t>
            </w:r>
            <w:r w:rsidRPr="00E63F05">
              <w:rPr>
                <w:rFonts w:cstheme="minorHAnsi"/>
              </w:rPr>
              <w:t>Registered as Opposed.</w:t>
            </w:r>
          </w:p>
        </w:tc>
        <w:tc>
          <w:tcPr>
            <w:tcW w:w="1540" w:type="dxa"/>
            <w:tcBorders>
              <w:top w:val="single" w:sz="8" w:space="0" w:color="FFFFFF"/>
              <w:left w:val="single" w:sz="8" w:space="0" w:color="FFFFFF"/>
              <w:bottom w:val="single" w:sz="8" w:space="0" w:color="FFFFFF"/>
              <w:right w:val="single" w:sz="8" w:space="0" w:color="FFFFFF"/>
            </w:tcBorders>
            <w:shd w:val="clear" w:color="auto" w:fill="FCD5B5"/>
            <w:tcMar>
              <w:top w:w="6" w:type="dxa"/>
              <w:left w:w="6" w:type="dxa"/>
              <w:bottom w:w="0" w:type="dxa"/>
              <w:right w:w="6" w:type="dxa"/>
            </w:tcMar>
            <w:hideMark/>
          </w:tcPr>
          <w:p w:rsidR="007018FC" w:rsidRPr="00E63F05" w:rsidRDefault="00676A9C" w:rsidP="007018FC">
            <w:pPr>
              <w:tabs>
                <w:tab w:val="num" w:pos="1440"/>
              </w:tabs>
              <w:spacing w:after="0" w:line="240" w:lineRule="auto"/>
              <w:rPr>
                <w:rFonts w:cstheme="minorHAnsi"/>
              </w:rPr>
            </w:pPr>
            <w:r w:rsidRPr="00E63F05">
              <w:rPr>
                <w:rFonts w:cstheme="minorHAnsi"/>
              </w:rPr>
              <w:t xml:space="preserve">Senate </w:t>
            </w:r>
          </w:p>
          <w:p w:rsidR="007018FC" w:rsidRPr="00E63F05" w:rsidRDefault="00676A9C" w:rsidP="007018FC">
            <w:pPr>
              <w:tabs>
                <w:tab w:val="num" w:pos="1440"/>
              </w:tabs>
              <w:spacing w:after="0" w:line="240" w:lineRule="auto"/>
              <w:rPr>
                <w:rFonts w:cstheme="minorHAnsi"/>
              </w:rPr>
            </w:pPr>
            <w:r w:rsidRPr="00E63F05">
              <w:rPr>
                <w:rFonts w:cstheme="minorHAnsi"/>
              </w:rPr>
              <w:t>Approp</w:t>
            </w:r>
            <w:r w:rsidR="007018FC" w:rsidRPr="00E63F05">
              <w:rPr>
                <w:rFonts w:cstheme="minorHAnsi"/>
              </w:rPr>
              <w:t>riation</w:t>
            </w:r>
            <w:r w:rsidRPr="00E63F05">
              <w:rPr>
                <w:rFonts w:cstheme="minorHAnsi"/>
              </w:rPr>
              <w:t>s</w:t>
            </w:r>
          </w:p>
          <w:p w:rsidR="00676A9C" w:rsidRPr="00E63F05" w:rsidRDefault="00676A9C" w:rsidP="007018FC">
            <w:pPr>
              <w:tabs>
                <w:tab w:val="num" w:pos="1440"/>
              </w:tabs>
              <w:spacing w:after="0" w:line="240" w:lineRule="auto"/>
              <w:rPr>
                <w:rFonts w:cstheme="minorHAnsi"/>
              </w:rPr>
            </w:pPr>
            <w:r w:rsidRPr="00E63F05">
              <w:rPr>
                <w:rFonts w:cstheme="minorHAnsi"/>
              </w:rPr>
              <w:t>Committee</w:t>
            </w:r>
          </w:p>
        </w:tc>
      </w:tr>
    </w:tbl>
    <w:p w:rsidR="004E40C1" w:rsidRPr="00E63F05" w:rsidRDefault="004E40C1" w:rsidP="004E40C1">
      <w:pPr>
        <w:tabs>
          <w:tab w:val="num" w:pos="1440"/>
        </w:tabs>
        <w:spacing w:line="240" w:lineRule="auto"/>
        <w:rPr>
          <w:rFonts w:cstheme="minorHAnsi"/>
        </w:rPr>
      </w:pPr>
    </w:p>
    <w:p w:rsidR="00D302B0" w:rsidRPr="00E63F05" w:rsidRDefault="00D302B0" w:rsidP="00715E53">
      <w:pPr>
        <w:tabs>
          <w:tab w:val="num" w:pos="720"/>
        </w:tabs>
        <w:spacing w:line="240" w:lineRule="auto"/>
        <w:rPr>
          <w:rFonts w:cstheme="minorHAnsi"/>
          <w:b/>
          <w:color w:val="000000"/>
        </w:rPr>
      </w:pPr>
      <w:r w:rsidRPr="00E63F05">
        <w:rPr>
          <w:rFonts w:cstheme="minorHAnsi"/>
          <w:b/>
          <w:color w:val="000000"/>
        </w:rPr>
        <w:t xml:space="preserve">House </w:t>
      </w:r>
      <w:r w:rsidR="007018FC" w:rsidRPr="00E63F05">
        <w:rPr>
          <w:rFonts w:cstheme="minorHAnsi"/>
          <w:b/>
          <w:color w:val="000000"/>
        </w:rPr>
        <w:t xml:space="preserve">Floor Action This </w:t>
      </w:r>
      <w:r w:rsidRPr="00E63F05">
        <w:rPr>
          <w:rFonts w:cstheme="minorHAnsi"/>
          <w:b/>
          <w:color w:val="000000"/>
        </w:rPr>
        <w:t>Week:</w:t>
      </w:r>
      <w:r w:rsidR="00877394" w:rsidRPr="00E63F05">
        <w:rPr>
          <w:rFonts w:cstheme="minorHAnsi"/>
          <w:b/>
          <w:color w:val="000000"/>
        </w:rPr>
        <w:t xml:space="preserve"> </w:t>
      </w:r>
    </w:p>
    <w:p w:rsidR="007018FC" w:rsidRPr="00E63F05" w:rsidRDefault="007F3A09" w:rsidP="007018FC">
      <w:pPr>
        <w:spacing w:after="0" w:line="240" w:lineRule="auto"/>
        <w:rPr>
          <w:rFonts w:cstheme="minorHAnsi"/>
        </w:rPr>
      </w:pPr>
      <w:hyperlink r:id="rId19" w:history="1">
        <w:r w:rsidR="007018FC" w:rsidRPr="00E63F05">
          <w:rPr>
            <w:rStyle w:val="Hyperlink"/>
            <w:rFonts w:cstheme="minorHAnsi"/>
            <w:b/>
          </w:rPr>
          <w:t>HF 2416</w:t>
        </w:r>
      </w:hyperlink>
      <w:r w:rsidR="007018FC" w:rsidRPr="00E63F05">
        <w:rPr>
          <w:rFonts w:cstheme="minorHAnsi"/>
          <w:b/>
        </w:rPr>
        <w:t xml:space="preserve"> Transgender Girls Athletic Eligibility:</w:t>
      </w:r>
      <w:r w:rsidR="007018FC" w:rsidRPr="00E63F05">
        <w:rPr>
          <w:rFonts w:cstheme="minorHAnsi"/>
        </w:rPr>
        <w:t xml:space="preserve"> (Formerly HF 2309) p</w:t>
      </w:r>
      <w:r w:rsidR="007018FC" w:rsidRPr="00E63F05">
        <w:rPr>
          <w:rFonts w:cstheme="minorHAnsi"/>
          <w:color w:val="333333"/>
        </w:rPr>
        <w:t xml:space="preserve">rohibits transgender girls from participating in girls’ varsity sports in a nonpublic school, public school, charter school, community college, or state university and defines “sex” as the biological sex assigned at birth. </w:t>
      </w:r>
      <w:r w:rsidR="007018FC" w:rsidRPr="00E63F05">
        <w:rPr>
          <w:rFonts w:cstheme="minorHAnsi"/>
        </w:rPr>
        <w:t>Approved 55:39, sending it to the Senate</w:t>
      </w:r>
      <w:r w:rsidR="00095986" w:rsidRPr="00E63F05">
        <w:rPr>
          <w:rFonts w:cstheme="minorHAnsi"/>
        </w:rPr>
        <w:t>, where similar SF 2342 is on the Senate Calendar</w:t>
      </w:r>
      <w:r w:rsidR="007018FC" w:rsidRPr="00E63F05">
        <w:rPr>
          <w:rFonts w:cstheme="minorHAnsi"/>
        </w:rPr>
        <w:t xml:space="preserve">. </w:t>
      </w:r>
      <w:r w:rsidR="009F67C4">
        <w:rPr>
          <w:rFonts w:cstheme="minorHAnsi"/>
        </w:rPr>
        <w:t>RSAI</w:t>
      </w:r>
      <w:r w:rsidR="007018FC" w:rsidRPr="00E63F05">
        <w:rPr>
          <w:rFonts w:cstheme="minorHAnsi"/>
        </w:rPr>
        <w:t xml:space="preserve"> is opposed.</w:t>
      </w:r>
    </w:p>
    <w:p w:rsidR="007018FC" w:rsidRPr="00E63F05" w:rsidRDefault="007018FC" w:rsidP="007018FC">
      <w:pPr>
        <w:spacing w:after="0" w:line="240" w:lineRule="auto"/>
        <w:rPr>
          <w:rFonts w:cstheme="minorHAnsi"/>
          <w:u w:val="single"/>
        </w:rPr>
      </w:pPr>
    </w:p>
    <w:p w:rsidR="007018FC" w:rsidRPr="00E63F05" w:rsidRDefault="007F3A09" w:rsidP="00715E53">
      <w:pPr>
        <w:tabs>
          <w:tab w:val="num" w:pos="720"/>
        </w:tabs>
        <w:spacing w:line="240" w:lineRule="auto"/>
        <w:rPr>
          <w:rFonts w:cstheme="minorHAnsi"/>
          <w:color w:val="333333"/>
        </w:rPr>
      </w:pPr>
      <w:hyperlink r:id="rId20" w:history="1">
        <w:r w:rsidR="007018FC" w:rsidRPr="00E63F05">
          <w:rPr>
            <w:rStyle w:val="Hyperlink"/>
            <w:rFonts w:cstheme="minorHAnsi"/>
            <w:b/>
          </w:rPr>
          <w:t>HF 2080</w:t>
        </w:r>
      </w:hyperlink>
      <w:r w:rsidR="007018FC" w:rsidRPr="00E63F05">
        <w:rPr>
          <w:rFonts w:cstheme="minorHAnsi"/>
          <w:b/>
          <w:color w:val="333333"/>
        </w:rPr>
        <w:t xml:space="preserve"> Operational Sharing</w:t>
      </w:r>
      <w:r w:rsidR="007018FC" w:rsidRPr="00E63F05">
        <w:rPr>
          <w:rFonts w:cstheme="minorHAnsi"/>
          <w:color w:val="333333"/>
        </w:rPr>
        <w:t xml:space="preserve">: (formerly HF 2037) increases the supplementary weighting for districts that share a superintendent from 8 to 9 students and allows an individual to fill more than one shared position. </w:t>
      </w:r>
      <w:r w:rsidR="00095986" w:rsidRPr="00E63F05">
        <w:rPr>
          <w:rFonts w:cstheme="minorHAnsi"/>
          <w:color w:val="333333"/>
        </w:rPr>
        <w:t>Approved by the House 94:0.</w:t>
      </w:r>
      <w:r w:rsidR="00510FA5" w:rsidRPr="00E63F05">
        <w:rPr>
          <w:rFonts w:cstheme="minorHAnsi"/>
          <w:color w:val="333333"/>
        </w:rPr>
        <w:t xml:space="preserve"> </w:t>
      </w:r>
      <w:r w:rsidR="00095986" w:rsidRPr="00E63F05">
        <w:rPr>
          <w:rFonts w:cstheme="minorHAnsi"/>
          <w:color w:val="333333"/>
        </w:rPr>
        <w:t>Assigned to the Senate Education Committee.</w:t>
      </w:r>
      <w:r w:rsidR="00510FA5" w:rsidRPr="00E63F05">
        <w:rPr>
          <w:rFonts w:cstheme="minorHAnsi"/>
          <w:color w:val="333333"/>
        </w:rPr>
        <w:t xml:space="preserve"> </w:t>
      </w:r>
      <w:r w:rsidR="009F67C4">
        <w:rPr>
          <w:rFonts w:cstheme="minorHAnsi"/>
          <w:color w:val="333333"/>
        </w:rPr>
        <w:t>RSAI</w:t>
      </w:r>
      <w:r w:rsidR="007018FC" w:rsidRPr="00E63F05">
        <w:rPr>
          <w:rFonts w:cstheme="minorHAnsi"/>
          <w:color w:val="333333"/>
        </w:rPr>
        <w:t xml:space="preserve"> </w:t>
      </w:r>
      <w:r w:rsidR="00C16AA6">
        <w:rPr>
          <w:rFonts w:cstheme="minorHAnsi"/>
          <w:color w:val="333333"/>
        </w:rPr>
        <w:t>supports</w:t>
      </w:r>
      <w:r w:rsidR="007018FC" w:rsidRPr="00E63F05">
        <w:rPr>
          <w:rFonts w:cstheme="minorHAnsi"/>
          <w:color w:val="333333"/>
        </w:rPr>
        <w:t xml:space="preserve">. </w:t>
      </w:r>
    </w:p>
    <w:p w:rsidR="001D0106" w:rsidRPr="00E63F05" w:rsidRDefault="007F3A09" w:rsidP="001D0106">
      <w:pPr>
        <w:tabs>
          <w:tab w:val="num" w:pos="720"/>
        </w:tabs>
        <w:spacing w:line="240" w:lineRule="auto"/>
        <w:rPr>
          <w:rFonts w:cstheme="minorHAnsi"/>
          <w:color w:val="333333"/>
        </w:rPr>
      </w:pPr>
      <w:hyperlink r:id="rId21" w:history="1">
        <w:r w:rsidR="001D0106" w:rsidRPr="00E63F05">
          <w:rPr>
            <w:rStyle w:val="Hyperlink"/>
            <w:rFonts w:cstheme="minorHAnsi"/>
            <w:b/>
          </w:rPr>
          <w:t>HF 2083</w:t>
        </w:r>
      </w:hyperlink>
      <w:r w:rsidR="001D0106" w:rsidRPr="00E63F05">
        <w:rPr>
          <w:rFonts w:cstheme="minorHAnsi"/>
          <w:b/>
          <w:color w:val="333333"/>
        </w:rPr>
        <w:t xml:space="preserve"> Teach Iowa Scholar Loan Forgiveness Grants</w:t>
      </w:r>
      <w:r w:rsidR="001D0106" w:rsidRPr="00E63F05">
        <w:rPr>
          <w:rFonts w:cstheme="minorHAnsi"/>
          <w:color w:val="333333"/>
        </w:rPr>
        <w:t>: removes the requirement that an applicant must be in the top 25% of their class to receive the Scholarship. Requires 50% of the awards go to applicants who are teaching in small districts with 1,200 students or less and 50% of awards go to applicants who are teaching in large districts with more than 1,200 students, but if there are insufficient applicants in either category, the slot may be given to the other. Approved 97:0, sending it to the Senate</w:t>
      </w:r>
      <w:r w:rsidR="008C6D8A" w:rsidRPr="00E63F05">
        <w:rPr>
          <w:rFonts w:cstheme="minorHAnsi"/>
          <w:color w:val="333333"/>
        </w:rPr>
        <w:t xml:space="preserve"> Education Committee</w:t>
      </w:r>
      <w:r w:rsidR="001D0106" w:rsidRPr="00E63F05">
        <w:rPr>
          <w:rFonts w:cstheme="minorHAnsi"/>
          <w:color w:val="333333"/>
        </w:rPr>
        <w:t>.</w:t>
      </w:r>
      <w:r w:rsidR="00510FA5" w:rsidRPr="00E63F05">
        <w:rPr>
          <w:rFonts w:cstheme="minorHAnsi"/>
          <w:color w:val="333333"/>
        </w:rPr>
        <w:t xml:space="preserve"> </w:t>
      </w:r>
      <w:r w:rsidR="001D0106" w:rsidRPr="00E63F05">
        <w:rPr>
          <w:rFonts w:cstheme="minorHAnsi"/>
          <w:color w:val="333333"/>
        </w:rPr>
        <w:t xml:space="preserve">A similar bill, </w:t>
      </w:r>
      <w:hyperlink r:id="rId22" w:history="1">
        <w:r w:rsidR="001D0106" w:rsidRPr="00E63F05">
          <w:rPr>
            <w:rStyle w:val="Hyperlink"/>
            <w:rFonts w:cstheme="minorHAnsi"/>
          </w:rPr>
          <w:t>SF 2202</w:t>
        </w:r>
      </w:hyperlink>
      <w:r w:rsidR="001D0106" w:rsidRPr="00E63F05">
        <w:rPr>
          <w:rFonts w:cstheme="minorHAnsi"/>
          <w:color w:val="333333"/>
        </w:rPr>
        <w:t xml:space="preserve">, is in the Senate Ways and Means Committee. SF 2202 includes new language allowing the district management levy to pay for costs of a teacher recruitment program and </w:t>
      </w:r>
      <w:r w:rsidR="001D0106" w:rsidRPr="00E63F05">
        <w:rPr>
          <w:rFonts w:cstheme="minorHAnsi"/>
          <w:color w:val="333333"/>
        </w:rPr>
        <w:lastRenderedPageBreak/>
        <w:t xml:space="preserve">would require applicants to graduate in the top 50% of their class. </w:t>
      </w:r>
      <w:r w:rsidR="009F67C4">
        <w:rPr>
          <w:rFonts w:cstheme="minorHAnsi"/>
          <w:color w:val="333333"/>
        </w:rPr>
        <w:t>RSAI</w:t>
      </w:r>
      <w:r w:rsidR="001D0106" w:rsidRPr="00E63F05">
        <w:rPr>
          <w:rFonts w:cstheme="minorHAnsi"/>
          <w:color w:val="333333"/>
        </w:rPr>
        <w:t xml:space="preserve"> is registered in support of both bills. </w:t>
      </w:r>
    </w:p>
    <w:p w:rsidR="00B352E0" w:rsidRPr="00E63F05" w:rsidRDefault="007F3A09" w:rsidP="00095986">
      <w:pPr>
        <w:pStyle w:val="Default"/>
        <w:rPr>
          <w:rFonts w:asciiTheme="minorHAnsi" w:hAnsiTheme="minorHAnsi" w:cstheme="minorHAnsi"/>
          <w:color w:val="333333"/>
          <w:sz w:val="22"/>
          <w:szCs w:val="22"/>
        </w:rPr>
      </w:pPr>
      <w:hyperlink r:id="rId23" w:history="1">
        <w:r w:rsidR="00B352E0" w:rsidRPr="00E63F05">
          <w:rPr>
            <w:rStyle w:val="Hyperlink"/>
            <w:rFonts w:asciiTheme="minorHAnsi" w:hAnsiTheme="minorHAnsi" w:cstheme="minorHAnsi"/>
            <w:b/>
            <w:sz w:val="22"/>
            <w:szCs w:val="22"/>
          </w:rPr>
          <w:t>SF 183</w:t>
        </w:r>
      </w:hyperlink>
      <w:r w:rsidR="00B352E0" w:rsidRPr="00E63F05">
        <w:rPr>
          <w:rFonts w:asciiTheme="minorHAnsi" w:hAnsiTheme="minorHAnsi" w:cstheme="minorHAnsi"/>
          <w:b/>
          <w:color w:val="333333"/>
          <w:sz w:val="22"/>
          <w:szCs w:val="22"/>
        </w:rPr>
        <w:t xml:space="preserve"> Maximum Price Contracts:</w:t>
      </w:r>
      <w:r w:rsidR="00B352E0" w:rsidRPr="00E63F05">
        <w:rPr>
          <w:rFonts w:asciiTheme="minorHAnsi" w:hAnsiTheme="minorHAnsi" w:cstheme="minorHAnsi"/>
          <w:color w:val="333333"/>
          <w:sz w:val="22"/>
          <w:szCs w:val="22"/>
        </w:rPr>
        <w:t xml:space="preserve"> </w:t>
      </w:r>
      <w:r w:rsidR="00B352E0" w:rsidRPr="00E63F05">
        <w:rPr>
          <w:rFonts w:asciiTheme="minorHAnsi" w:hAnsiTheme="minorHAnsi" w:cstheme="minorHAnsi"/>
          <w:sz w:val="22"/>
          <w:szCs w:val="22"/>
        </w:rPr>
        <w:t xml:space="preserve">Allows government entities to use guaranteed maximum price contracts. Deems such contracts to be with a construction manager-at-risk, with a maximum price guaranteed. Prohibits the use of design-build and guaranteed maximum price contracts for bridge and highway improvements. The Senate approved the </w:t>
      </w:r>
      <w:r w:rsidR="00F500D8">
        <w:rPr>
          <w:rFonts w:asciiTheme="minorHAnsi" w:hAnsiTheme="minorHAnsi" w:cstheme="minorHAnsi"/>
          <w:sz w:val="22"/>
          <w:szCs w:val="22"/>
        </w:rPr>
        <w:t>B</w:t>
      </w:r>
      <w:r w:rsidR="00B352E0" w:rsidRPr="00E63F05">
        <w:rPr>
          <w:rFonts w:asciiTheme="minorHAnsi" w:hAnsiTheme="minorHAnsi" w:cstheme="minorHAnsi"/>
          <w:sz w:val="22"/>
          <w:szCs w:val="22"/>
        </w:rPr>
        <w:t>ill in the 2021 Session</w:t>
      </w:r>
      <w:r w:rsidR="00095986" w:rsidRPr="00E63F05">
        <w:rPr>
          <w:rFonts w:asciiTheme="minorHAnsi" w:hAnsiTheme="minorHAnsi" w:cstheme="minorHAnsi"/>
          <w:sz w:val="22"/>
          <w:szCs w:val="22"/>
        </w:rPr>
        <w:t xml:space="preserve">, 28:19. </w:t>
      </w:r>
      <w:r w:rsidR="00B352E0" w:rsidRPr="00E63F05">
        <w:rPr>
          <w:rFonts w:asciiTheme="minorHAnsi" w:hAnsiTheme="minorHAnsi" w:cstheme="minorHAnsi"/>
          <w:sz w:val="22"/>
          <w:szCs w:val="22"/>
        </w:rPr>
        <w:t>The</w:t>
      </w:r>
      <w:r w:rsidR="00095986" w:rsidRPr="00E63F05">
        <w:rPr>
          <w:rFonts w:asciiTheme="minorHAnsi" w:hAnsiTheme="minorHAnsi" w:cstheme="minorHAnsi"/>
          <w:sz w:val="22"/>
          <w:szCs w:val="22"/>
        </w:rPr>
        <w:t xml:space="preserve"> House passed the </w:t>
      </w:r>
      <w:r w:rsidR="00F500D8">
        <w:rPr>
          <w:rFonts w:asciiTheme="minorHAnsi" w:hAnsiTheme="minorHAnsi" w:cstheme="minorHAnsi"/>
          <w:sz w:val="22"/>
          <w:szCs w:val="22"/>
        </w:rPr>
        <w:t>B</w:t>
      </w:r>
      <w:r w:rsidR="00095986" w:rsidRPr="00E63F05">
        <w:rPr>
          <w:rFonts w:asciiTheme="minorHAnsi" w:hAnsiTheme="minorHAnsi" w:cstheme="minorHAnsi"/>
          <w:sz w:val="22"/>
          <w:szCs w:val="22"/>
        </w:rPr>
        <w:t xml:space="preserve">ill 53:44 on Thursday, sending it to the Governor. </w:t>
      </w:r>
      <w:r w:rsidR="009F67C4">
        <w:rPr>
          <w:rFonts w:asciiTheme="minorHAnsi" w:hAnsiTheme="minorHAnsi" w:cstheme="minorHAnsi"/>
          <w:sz w:val="22"/>
          <w:szCs w:val="22"/>
        </w:rPr>
        <w:t>RSAI</w:t>
      </w:r>
      <w:r w:rsidR="00095986" w:rsidRPr="00E63F05">
        <w:rPr>
          <w:rFonts w:asciiTheme="minorHAnsi" w:hAnsiTheme="minorHAnsi" w:cstheme="minorHAnsi"/>
          <w:sz w:val="22"/>
          <w:szCs w:val="22"/>
        </w:rPr>
        <w:t xml:space="preserve"> is registered as undecided. </w:t>
      </w:r>
    </w:p>
    <w:p w:rsidR="001D0106" w:rsidRPr="00E63F05" w:rsidRDefault="001D0106" w:rsidP="00715E53">
      <w:pPr>
        <w:tabs>
          <w:tab w:val="num" w:pos="720"/>
        </w:tabs>
        <w:spacing w:line="240" w:lineRule="auto"/>
        <w:rPr>
          <w:rFonts w:cstheme="minorHAnsi"/>
          <w:color w:val="333333"/>
        </w:rPr>
      </w:pPr>
    </w:p>
    <w:p w:rsidR="007018FC" w:rsidRPr="00E63F05" w:rsidRDefault="007018FC" w:rsidP="007018FC">
      <w:pPr>
        <w:tabs>
          <w:tab w:val="num" w:pos="720"/>
        </w:tabs>
        <w:spacing w:line="240" w:lineRule="auto"/>
        <w:rPr>
          <w:rFonts w:cstheme="minorHAnsi"/>
          <w:b/>
          <w:color w:val="000000"/>
        </w:rPr>
      </w:pPr>
      <w:r w:rsidRPr="00E63F05">
        <w:rPr>
          <w:rFonts w:cstheme="minorHAnsi"/>
          <w:b/>
          <w:color w:val="000000"/>
        </w:rPr>
        <w:t>Senate Floor Action This Week:</w:t>
      </w:r>
    </w:p>
    <w:p w:rsidR="00CA1DC0" w:rsidRPr="00E63F05" w:rsidRDefault="007F3A09" w:rsidP="00CA1DC0">
      <w:pPr>
        <w:shd w:val="clear" w:color="auto" w:fill="FFFFFF"/>
        <w:spacing w:after="0" w:line="240" w:lineRule="auto"/>
        <w:rPr>
          <w:rFonts w:cstheme="minorHAnsi"/>
          <w:b/>
        </w:rPr>
      </w:pPr>
      <w:hyperlink r:id="rId24" w:history="1">
        <w:r w:rsidR="00CA1DC0" w:rsidRPr="00E63F05">
          <w:rPr>
            <w:rStyle w:val="Hyperlink"/>
            <w:rFonts w:cstheme="minorHAnsi"/>
            <w:b/>
          </w:rPr>
          <w:t>SF 2081</w:t>
        </w:r>
      </w:hyperlink>
      <w:r w:rsidR="00CA1DC0" w:rsidRPr="00E63F05">
        <w:rPr>
          <w:rFonts w:cstheme="minorHAnsi"/>
          <w:b/>
        </w:rPr>
        <w:t xml:space="preserve"> Computer Science Grants</w:t>
      </w:r>
      <w:r w:rsidR="00CA1DC0" w:rsidRPr="00E63F05">
        <w:rPr>
          <w:rFonts w:cstheme="minorHAnsi"/>
        </w:rPr>
        <w:t>: allows recipients of grants for computer science professional development to spend the money until September 30</w:t>
      </w:r>
      <w:r w:rsidR="00CA1DC0" w:rsidRPr="00E63F05">
        <w:rPr>
          <w:rFonts w:cstheme="minorHAnsi"/>
          <w:vertAlign w:val="superscript"/>
        </w:rPr>
        <w:t>th</w:t>
      </w:r>
      <w:r w:rsidR="00CA1DC0" w:rsidRPr="00E63F05">
        <w:rPr>
          <w:rFonts w:cstheme="minorHAnsi"/>
        </w:rPr>
        <w:t xml:space="preserve"> past the fiscal year during which the grants were awarded.</w:t>
      </w:r>
      <w:r w:rsidR="00510FA5" w:rsidRPr="00E63F05">
        <w:rPr>
          <w:rFonts w:cstheme="minorHAnsi"/>
        </w:rPr>
        <w:t xml:space="preserve"> </w:t>
      </w:r>
      <w:r w:rsidR="00CA1DC0" w:rsidRPr="00E63F05">
        <w:rPr>
          <w:rFonts w:cstheme="minorHAnsi"/>
        </w:rPr>
        <w:t xml:space="preserve">Approved 48:0 sending it to the House. </w:t>
      </w:r>
      <w:r w:rsidR="009F67C4">
        <w:rPr>
          <w:rFonts w:cstheme="minorHAnsi"/>
        </w:rPr>
        <w:t>RSAI</w:t>
      </w:r>
      <w:r w:rsidR="00CA1DC0" w:rsidRPr="00E63F05">
        <w:rPr>
          <w:rFonts w:cstheme="minorHAnsi"/>
        </w:rPr>
        <w:t xml:space="preserve"> is registered in support.</w:t>
      </w:r>
      <w:r w:rsidR="00CA1DC0" w:rsidRPr="00E63F05">
        <w:rPr>
          <w:rFonts w:cstheme="minorHAnsi"/>
        </w:rPr>
        <w:br/>
      </w:r>
    </w:p>
    <w:p w:rsidR="006E44CE" w:rsidRPr="00E63F05" w:rsidRDefault="007F3A09" w:rsidP="00715E53">
      <w:pPr>
        <w:shd w:val="clear" w:color="auto" w:fill="FFFFFF"/>
        <w:spacing w:after="0" w:line="240" w:lineRule="auto"/>
        <w:rPr>
          <w:rFonts w:cstheme="minorHAnsi"/>
          <w:b/>
        </w:rPr>
      </w:pPr>
      <w:hyperlink r:id="rId25" w:history="1">
        <w:r w:rsidR="006E44CE" w:rsidRPr="00E63F05">
          <w:rPr>
            <w:rStyle w:val="Hyperlink"/>
            <w:rFonts w:cstheme="minorHAnsi"/>
            <w:b/>
          </w:rPr>
          <w:t>SF 2128</w:t>
        </w:r>
      </w:hyperlink>
      <w:r w:rsidR="006E44CE" w:rsidRPr="00E63F05">
        <w:rPr>
          <w:rFonts w:cstheme="minorHAnsi"/>
          <w:b/>
        </w:rPr>
        <w:t xml:space="preserve"> ELL Terminology</w:t>
      </w:r>
      <w:r w:rsidR="006E44CE" w:rsidRPr="00E63F05">
        <w:rPr>
          <w:rFonts w:cstheme="minorHAnsi"/>
        </w:rPr>
        <w:t>: changes limited English Proficient terminology throughout the Code of Iowa to English learner (EL). Approved 48:0 sending it to the House, where similar HF 2429 is on the House Calendar.</w:t>
      </w:r>
      <w:r w:rsidR="00510FA5" w:rsidRPr="00E63F05">
        <w:rPr>
          <w:rFonts w:cstheme="minorHAnsi"/>
        </w:rPr>
        <w:t xml:space="preserve"> </w:t>
      </w:r>
      <w:r w:rsidR="006E44CE" w:rsidRPr="00E63F05">
        <w:rPr>
          <w:rFonts w:cstheme="minorHAnsi"/>
        </w:rPr>
        <w:t xml:space="preserve">The </w:t>
      </w:r>
      <w:r w:rsidR="00F500D8">
        <w:rPr>
          <w:rFonts w:cstheme="minorHAnsi"/>
        </w:rPr>
        <w:t>B</w:t>
      </w:r>
      <w:r w:rsidR="006E44CE" w:rsidRPr="00E63F05">
        <w:rPr>
          <w:rFonts w:cstheme="minorHAnsi"/>
        </w:rPr>
        <w:t xml:space="preserve">ill does not change any weightings or years of eligibility for </w:t>
      </w:r>
      <w:r w:rsidR="001D0106" w:rsidRPr="00E63F05">
        <w:rPr>
          <w:rFonts w:cstheme="minorHAnsi"/>
        </w:rPr>
        <w:t xml:space="preserve">EL students. </w:t>
      </w:r>
      <w:r w:rsidR="009F67C4">
        <w:rPr>
          <w:rFonts w:cstheme="minorHAnsi"/>
        </w:rPr>
        <w:t>RSAI</w:t>
      </w:r>
      <w:r w:rsidR="006E44CE" w:rsidRPr="00E63F05">
        <w:rPr>
          <w:rFonts w:cstheme="minorHAnsi"/>
        </w:rPr>
        <w:t xml:space="preserve"> is undecided.</w:t>
      </w:r>
      <w:r w:rsidR="006E44CE" w:rsidRPr="00E63F05">
        <w:rPr>
          <w:rFonts w:cstheme="minorHAnsi"/>
        </w:rPr>
        <w:br/>
      </w:r>
    </w:p>
    <w:p w:rsidR="00361557" w:rsidRPr="00E63F05" w:rsidRDefault="007F3A09" w:rsidP="00715E53">
      <w:pPr>
        <w:shd w:val="clear" w:color="auto" w:fill="FFFFFF"/>
        <w:spacing w:after="0" w:line="240" w:lineRule="auto"/>
        <w:rPr>
          <w:rFonts w:cstheme="minorHAnsi"/>
        </w:rPr>
      </w:pPr>
      <w:hyperlink r:id="rId26" w:history="1">
        <w:r w:rsidR="007018FC" w:rsidRPr="00E63F05">
          <w:rPr>
            <w:rStyle w:val="Hyperlink"/>
            <w:rFonts w:cstheme="minorHAnsi"/>
            <w:b/>
          </w:rPr>
          <w:t>SF 2266</w:t>
        </w:r>
      </w:hyperlink>
      <w:r w:rsidR="007018FC" w:rsidRPr="00E63F05">
        <w:rPr>
          <w:rFonts w:cstheme="minorHAnsi"/>
          <w:b/>
        </w:rPr>
        <w:t xml:space="preserve"> IPERS Retirement Earnings Cap</w:t>
      </w:r>
      <w:r w:rsidR="007018FC" w:rsidRPr="00E63F05">
        <w:rPr>
          <w:rFonts w:cstheme="minorHAnsi"/>
        </w:rPr>
        <w:t>: increases the cap on income earnings for an IPERS eligible retiree employed by an IPERS employer from $30,000 to $50,000 before losing some IPERS income.</w:t>
      </w:r>
      <w:r w:rsidR="00510FA5" w:rsidRPr="00E63F05">
        <w:rPr>
          <w:rFonts w:cstheme="minorHAnsi"/>
        </w:rPr>
        <w:t xml:space="preserve"> </w:t>
      </w:r>
      <w:r w:rsidR="006E44CE" w:rsidRPr="00E63F05">
        <w:rPr>
          <w:rFonts w:cstheme="minorHAnsi"/>
        </w:rPr>
        <w:t xml:space="preserve">The </w:t>
      </w:r>
      <w:r w:rsidR="00F500D8">
        <w:rPr>
          <w:rFonts w:cstheme="minorHAnsi"/>
        </w:rPr>
        <w:t>B</w:t>
      </w:r>
      <w:r w:rsidR="006E44CE" w:rsidRPr="00E63F05">
        <w:rPr>
          <w:rFonts w:cstheme="minorHAnsi"/>
        </w:rPr>
        <w:t>ill also increases the income threshold from $6,000 to $20,000 that a school board member can earn before triggering a conflict of interest.</w:t>
      </w:r>
      <w:r w:rsidR="00510FA5" w:rsidRPr="00E63F05">
        <w:rPr>
          <w:rFonts w:cstheme="minorHAnsi"/>
        </w:rPr>
        <w:t xml:space="preserve"> </w:t>
      </w:r>
      <w:r w:rsidR="006E44CE" w:rsidRPr="00E63F05">
        <w:rPr>
          <w:rFonts w:cstheme="minorHAnsi"/>
        </w:rPr>
        <w:t xml:space="preserve">The </w:t>
      </w:r>
      <w:r w:rsidR="00F500D8">
        <w:rPr>
          <w:rFonts w:cstheme="minorHAnsi"/>
        </w:rPr>
        <w:t>B</w:t>
      </w:r>
      <w:r w:rsidR="006E44CE" w:rsidRPr="00E63F05">
        <w:rPr>
          <w:rFonts w:cstheme="minorHAnsi"/>
        </w:rPr>
        <w:t xml:space="preserve">ill passed the Senate 49:0, sending it to the House. </w:t>
      </w:r>
      <w:r w:rsidR="00C8755D" w:rsidRPr="00E63F05">
        <w:rPr>
          <w:rFonts w:cstheme="minorHAnsi"/>
        </w:rPr>
        <w:t xml:space="preserve">The </w:t>
      </w:r>
      <w:r w:rsidR="00F500D8">
        <w:rPr>
          <w:rFonts w:cstheme="minorHAnsi"/>
        </w:rPr>
        <w:t>B</w:t>
      </w:r>
      <w:r w:rsidR="00C8755D" w:rsidRPr="00E63F05">
        <w:rPr>
          <w:rFonts w:cstheme="minorHAnsi"/>
        </w:rPr>
        <w:t xml:space="preserve">ill is attached to HF </w:t>
      </w:r>
      <w:r w:rsidR="006E44CE" w:rsidRPr="00E63F05">
        <w:rPr>
          <w:rFonts w:cstheme="minorHAnsi"/>
        </w:rPr>
        <w:t>2170 which has the same IPERS language but does not include the school board member income threshold.</w:t>
      </w:r>
      <w:r w:rsidR="00510FA5" w:rsidRPr="00E63F05">
        <w:rPr>
          <w:rFonts w:cstheme="minorHAnsi"/>
        </w:rPr>
        <w:t xml:space="preserve"> </w:t>
      </w:r>
      <w:r w:rsidR="009F67C4">
        <w:rPr>
          <w:rFonts w:cstheme="minorHAnsi"/>
        </w:rPr>
        <w:t>RSAI</w:t>
      </w:r>
      <w:r w:rsidR="006E44CE" w:rsidRPr="00E63F05">
        <w:rPr>
          <w:rFonts w:cstheme="minorHAnsi"/>
        </w:rPr>
        <w:t xml:space="preserve"> is registered in support. </w:t>
      </w:r>
    </w:p>
    <w:p w:rsidR="006E44CE" w:rsidRPr="00E63F05" w:rsidRDefault="006E44CE" w:rsidP="00715E53">
      <w:pPr>
        <w:shd w:val="clear" w:color="auto" w:fill="FFFFFF"/>
        <w:spacing w:after="0" w:line="240" w:lineRule="auto"/>
        <w:rPr>
          <w:rFonts w:cstheme="minorHAnsi"/>
        </w:rPr>
      </w:pPr>
    </w:p>
    <w:p w:rsidR="006E44CE" w:rsidRPr="00E63F05" w:rsidRDefault="007F3A09" w:rsidP="006E44CE">
      <w:pPr>
        <w:shd w:val="clear" w:color="auto" w:fill="FFFFFF"/>
        <w:spacing w:after="0" w:line="240" w:lineRule="auto"/>
        <w:rPr>
          <w:rFonts w:cstheme="minorHAnsi"/>
        </w:rPr>
      </w:pPr>
      <w:hyperlink r:id="rId27" w:history="1">
        <w:r w:rsidR="006E44CE" w:rsidRPr="00E63F05">
          <w:rPr>
            <w:rStyle w:val="Hyperlink"/>
            <w:rFonts w:cstheme="minorHAnsi"/>
            <w:b/>
          </w:rPr>
          <w:t>SF 2279</w:t>
        </w:r>
      </w:hyperlink>
      <w:r w:rsidR="006E44CE" w:rsidRPr="00E63F05">
        <w:rPr>
          <w:rFonts w:cstheme="minorHAnsi"/>
          <w:b/>
        </w:rPr>
        <w:t xml:space="preserve"> Electronic Bids</w:t>
      </w:r>
      <w:r w:rsidR="006E44CE" w:rsidRPr="00E63F05">
        <w:rPr>
          <w:rFonts w:cstheme="minorHAnsi"/>
        </w:rPr>
        <w:t xml:space="preserve">: allows governments to accept electronic bids for public improvements. The </w:t>
      </w:r>
      <w:r w:rsidR="00F500D8">
        <w:rPr>
          <w:rFonts w:cstheme="minorHAnsi"/>
        </w:rPr>
        <w:t>B</w:t>
      </w:r>
      <w:r w:rsidR="006E44CE" w:rsidRPr="00E63F05">
        <w:rPr>
          <w:rFonts w:cstheme="minorHAnsi"/>
        </w:rPr>
        <w:t>ill passed the Senate 48:0 sending it to the House</w:t>
      </w:r>
      <w:r w:rsidR="008C6D8A" w:rsidRPr="00E63F05">
        <w:rPr>
          <w:rFonts w:cstheme="minorHAnsi"/>
        </w:rPr>
        <w:t>, where it is on the House Calendar, attached to similar HF 2279</w:t>
      </w:r>
      <w:r w:rsidR="006E44CE" w:rsidRPr="00E63F05">
        <w:rPr>
          <w:rFonts w:cstheme="minorHAnsi"/>
        </w:rPr>
        <w:t xml:space="preserve">. </w:t>
      </w:r>
      <w:r w:rsidR="009F67C4">
        <w:rPr>
          <w:rFonts w:cstheme="minorHAnsi"/>
        </w:rPr>
        <w:t>RSAI</w:t>
      </w:r>
      <w:r w:rsidR="006E44CE" w:rsidRPr="00E63F05">
        <w:rPr>
          <w:rFonts w:cstheme="minorHAnsi"/>
        </w:rPr>
        <w:t xml:space="preserve"> is registered in support. </w:t>
      </w:r>
    </w:p>
    <w:p w:rsidR="00CA1DC0" w:rsidRPr="00E63F05" w:rsidRDefault="00CA1DC0" w:rsidP="006E44CE">
      <w:pPr>
        <w:shd w:val="clear" w:color="auto" w:fill="FFFFFF"/>
        <w:spacing w:after="0" w:line="240" w:lineRule="auto"/>
        <w:rPr>
          <w:rFonts w:cstheme="minorHAnsi"/>
        </w:rPr>
      </w:pPr>
    </w:p>
    <w:p w:rsidR="00CA1DC0" w:rsidRPr="00E63F05" w:rsidRDefault="007F3A09" w:rsidP="00CA1DC0">
      <w:pPr>
        <w:shd w:val="clear" w:color="auto" w:fill="FFFFFF"/>
        <w:spacing w:after="0" w:line="240" w:lineRule="auto"/>
        <w:rPr>
          <w:rFonts w:cstheme="minorHAnsi"/>
          <w:b/>
        </w:rPr>
      </w:pPr>
      <w:hyperlink r:id="rId28" w:history="1">
        <w:r w:rsidR="00CA1DC0" w:rsidRPr="00E63F05">
          <w:rPr>
            <w:rStyle w:val="Hyperlink"/>
            <w:rFonts w:cstheme="minorHAnsi"/>
            <w:b/>
          </w:rPr>
          <w:t>SF 2322</w:t>
        </w:r>
      </w:hyperlink>
      <w:r w:rsidR="00CA1DC0" w:rsidRPr="00E63F05">
        <w:rPr>
          <w:rFonts w:cstheme="minorHAnsi"/>
          <w:b/>
        </w:rPr>
        <w:t xml:space="preserve"> Fees for Public Records</w:t>
      </w:r>
      <w:r w:rsidR="00CA1DC0" w:rsidRPr="00E63F05">
        <w:rPr>
          <w:rFonts w:cstheme="minorHAnsi"/>
        </w:rPr>
        <w:t>: requires fees for access to public records to be reasonable.</w:t>
      </w:r>
      <w:r w:rsidR="00510FA5" w:rsidRPr="00E63F05">
        <w:rPr>
          <w:rFonts w:cstheme="minorHAnsi"/>
        </w:rPr>
        <w:t xml:space="preserve"> </w:t>
      </w:r>
      <w:r w:rsidR="00CA1DC0" w:rsidRPr="00E63F05">
        <w:rPr>
          <w:rFonts w:cstheme="minorHAnsi"/>
        </w:rPr>
        <w:t xml:space="preserve">Although the </w:t>
      </w:r>
      <w:r w:rsidR="00F500D8">
        <w:rPr>
          <w:rFonts w:cstheme="minorHAnsi"/>
        </w:rPr>
        <w:t>B</w:t>
      </w:r>
      <w:r w:rsidR="00CA1DC0" w:rsidRPr="00E63F05">
        <w:rPr>
          <w:rFonts w:cstheme="minorHAnsi"/>
        </w:rPr>
        <w:t xml:space="preserve">ill originally prohibited legal fees for redacting information, the </w:t>
      </w:r>
      <w:r w:rsidR="00F500D8">
        <w:rPr>
          <w:rFonts w:cstheme="minorHAnsi"/>
        </w:rPr>
        <w:t>B</w:t>
      </w:r>
      <w:r w:rsidR="00CA1DC0" w:rsidRPr="00E63F05">
        <w:rPr>
          <w:rFonts w:cstheme="minorHAnsi"/>
        </w:rPr>
        <w:t>ill was amended to allow such fees if the redacting was for confidential information.</w:t>
      </w:r>
      <w:r w:rsidR="00510FA5" w:rsidRPr="00E63F05">
        <w:rPr>
          <w:rFonts w:cstheme="minorHAnsi"/>
        </w:rPr>
        <w:t xml:space="preserve"> </w:t>
      </w:r>
      <w:r w:rsidR="00CA1DC0" w:rsidRPr="00E63F05">
        <w:rPr>
          <w:rFonts w:cstheme="minorHAnsi"/>
        </w:rPr>
        <w:t>Approved 48:0 sending it to the House</w:t>
      </w:r>
      <w:r w:rsidR="008C6D8A" w:rsidRPr="00E63F05">
        <w:rPr>
          <w:rFonts w:cstheme="minorHAnsi"/>
        </w:rPr>
        <w:t xml:space="preserve"> Ways and Means Committee</w:t>
      </w:r>
      <w:r w:rsidR="00CA1DC0" w:rsidRPr="00E63F05">
        <w:rPr>
          <w:rFonts w:cstheme="minorHAnsi"/>
        </w:rPr>
        <w:t xml:space="preserve">. </w:t>
      </w:r>
      <w:r w:rsidR="009F67C4">
        <w:rPr>
          <w:rFonts w:cstheme="minorHAnsi"/>
        </w:rPr>
        <w:t>RSAI</w:t>
      </w:r>
      <w:r w:rsidR="00CA1DC0" w:rsidRPr="00E63F05">
        <w:rPr>
          <w:rFonts w:cstheme="minorHAnsi"/>
        </w:rPr>
        <w:t xml:space="preserve"> was originally opposed, but with the amendment, has changed our registration to undecided.</w:t>
      </w:r>
      <w:r w:rsidR="00CA1DC0" w:rsidRPr="00E63F05">
        <w:rPr>
          <w:rFonts w:cstheme="minorHAnsi"/>
        </w:rPr>
        <w:br/>
      </w:r>
    </w:p>
    <w:p w:rsidR="00CA1DC0" w:rsidRPr="00E63F05" w:rsidRDefault="007F3A09" w:rsidP="00CA1DC0">
      <w:pPr>
        <w:pStyle w:val="NormalWeb"/>
        <w:shd w:val="clear" w:color="auto" w:fill="FFFFFF"/>
        <w:spacing w:before="0" w:beforeAutospacing="0" w:after="0" w:afterAutospacing="0"/>
        <w:rPr>
          <w:rFonts w:asciiTheme="minorHAnsi" w:hAnsiTheme="minorHAnsi" w:cstheme="minorHAnsi"/>
          <w:color w:val="222222"/>
          <w:sz w:val="22"/>
          <w:szCs w:val="22"/>
        </w:rPr>
      </w:pPr>
      <w:hyperlink r:id="rId29" w:history="1">
        <w:r w:rsidR="00CA1DC0" w:rsidRPr="00E63F05">
          <w:rPr>
            <w:rStyle w:val="Hyperlink"/>
            <w:rFonts w:asciiTheme="minorHAnsi" w:eastAsiaTheme="minorHAnsi" w:hAnsiTheme="minorHAnsi" w:cstheme="minorHAnsi"/>
            <w:b/>
            <w:sz w:val="22"/>
            <w:szCs w:val="22"/>
          </w:rPr>
          <w:t>SF 2362</w:t>
        </w:r>
      </w:hyperlink>
      <w:r w:rsidR="00CA1DC0" w:rsidRPr="00E63F05">
        <w:rPr>
          <w:rStyle w:val="Hyperlink"/>
          <w:rFonts w:asciiTheme="minorHAnsi" w:eastAsiaTheme="minorHAnsi" w:hAnsiTheme="minorHAnsi" w:cstheme="minorHAnsi"/>
          <w:b/>
          <w:sz w:val="22"/>
          <w:szCs w:val="22"/>
        </w:rPr>
        <w:t xml:space="preserve"> </w:t>
      </w:r>
      <w:r w:rsidR="00CA1DC0" w:rsidRPr="00E63F05">
        <w:rPr>
          <w:rStyle w:val="Hyperlink"/>
          <w:rFonts w:asciiTheme="minorHAnsi" w:eastAsiaTheme="minorHAnsi" w:hAnsiTheme="minorHAnsi" w:cstheme="minorHAnsi"/>
          <w:b/>
          <w:color w:val="auto"/>
          <w:sz w:val="22"/>
          <w:szCs w:val="22"/>
          <w:u w:val="none"/>
        </w:rPr>
        <w:t>Electronic Notice/School Health:</w:t>
      </w:r>
      <w:r w:rsidR="00CA1DC0" w:rsidRPr="00E63F05">
        <w:rPr>
          <w:rFonts w:asciiTheme="minorHAnsi" w:hAnsiTheme="minorHAnsi" w:cstheme="minorHAnsi"/>
          <w:sz w:val="22"/>
          <w:szCs w:val="22"/>
        </w:rPr>
        <w:t xml:space="preserve"> </w:t>
      </w:r>
      <w:r w:rsidR="00CA1DC0" w:rsidRPr="00E63F05">
        <w:rPr>
          <w:rFonts w:asciiTheme="minorHAnsi" w:hAnsiTheme="minorHAnsi" w:cstheme="minorHAnsi"/>
          <w:color w:val="222222"/>
          <w:sz w:val="22"/>
          <w:szCs w:val="22"/>
        </w:rPr>
        <w:t xml:space="preserve">includes the following provisions: </w:t>
      </w:r>
    </w:p>
    <w:p w:rsidR="00CA1DC0" w:rsidRPr="00E63F05" w:rsidRDefault="00CA1DC0" w:rsidP="00237D75">
      <w:pPr>
        <w:pStyle w:val="NormalWeb"/>
        <w:numPr>
          <w:ilvl w:val="0"/>
          <w:numId w:val="4"/>
        </w:numPr>
        <w:shd w:val="clear" w:color="auto" w:fill="FFFFFF"/>
        <w:spacing w:before="0" w:beforeAutospacing="0" w:after="0" w:afterAutospacing="0"/>
        <w:rPr>
          <w:rFonts w:asciiTheme="minorHAnsi" w:hAnsiTheme="minorHAnsi" w:cstheme="minorHAnsi"/>
          <w:sz w:val="22"/>
          <w:szCs w:val="22"/>
        </w:rPr>
      </w:pPr>
      <w:r w:rsidRPr="00E63F05">
        <w:rPr>
          <w:rFonts w:asciiTheme="minorHAnsi" w:hAnsiTheme="minorHAnsi" w:cstheme="minorHAnsi"/>
          <w:b/>
          <w:sz w:val="22"/>
          <w:szCs w:val="22"/>
        </w:rPr>
        <w:t>Bonds:</w:t>
      </w:r>
      <w:r w:rsidRPr="00E63F05">
        <w:rPr>
          <w:rFonts w:asciiTheme="minorHAnsi" w:hAnsiTheme="minorHAnsi" w:cstheme="minorHAnsi"/>
          <w:sz w:val="22"/>
          <w:szCs w:val="22"/>
        </w:rPr>
        <w:t xml:space="preserve"> Allows notice for bonds to be published electronically and allows bids to be received electronically. Authorizes notice for school bonds to be published electronically.</w:t>
      </w:r>
    </w:p>
    <w:p w:rsidR="00CA1DC0" w:rsidRPr="00E63F05" w:rsidRDefault="00CA1DC0" w:rsidP="00237D75">
      <w:pPr>
        <w:pStyle w:val="NormalWeb"/>
        <w:numPr>
          <w:ilvl w:val="0"/>
          <w:numId w:val="4"/>
        </w:numPr>
        <w:shd w:val="clear" w:color="auto" w:fill="FFFFFF"/>
        <w:spacing w:before="0" w:beforeAutospacing="0" w:after="0" w:afterAutospacing="0"/>
        <w:rPr>
          <w:rFonts w:asciiTheme="minorHAnsi" w:hAnsiTheme="minorHAnsi" w:cstheme="minorHAnsi"/>
          <w:sz w:val="22"/>
          <w:szCs w:val="22"/>
        </w:rPr>
      </w:pPr>
      <w:r w:rsidRPr="00E63F05">
        <w:rPr>
          <w:rFonts w:asciiTheme="minorHAnsi" w:hAnsiTheme="minorHAnsi" w:cstheme="minorHAnsi"/>
          <w:b/>
          <w:sz w:val="22"/>
          <w:szCs w:val="22"/>
        </w:rPr>
        <w:t>School Board Vacancy</w:t>
      </w:r>
      <w:r w:rsidRPr="00E63F05">
        <w:rPr>
          <w:rFonts w:asciiTheme="minorHAnsi" w:hAnsiTheme="minorHAnsi" w:cstheme="minorHAnsi"/>
          <w:sz w:val="22"/>
          <w:szCs w:val="22"/>
        </w:rPr>
        <w:t xml:space="preserve">: Allows school boards to publish a notice of vacancy on the website for the school board. </w:t>
      </w:r>
    </w:p>
    <w:p w:rsidR="00CA1DC0" w:rsidRPr="00E63F05" w:rsidRDefault="00CA1DC0" w:rsidP="00237D75">
      <w:pPr>
        <w:pStyle w:val="NormalWeb"/>
        <w:numPr>
          <w:ilvl w:val="0"/>
          <w:numId w:val="4"/>
        </w:numPr>
        <w:shd w:val="clear" w:color="auto" w:fill="FFFFFF"/>
        <w:spacing w:before="0" w:beforeAutospacing="0" w:after="0" w:afterAutospacing="0"/>
        <w:rPr>
          <w:rFonts w:asciiTheme="minorHAnsi" w:hAnsiTheme="minorHAnsi" w:cstheme="minorHAnsi"/>
          <w:sz w:val="22"/>
          <w:szCs w:val="22"/>
        </w:rPr>
      </w:pPr>
      <w:r w:rsidRPr="00E63F05">
        <w:rPr>
          <w:rFonts w:asciiTheme="minorHAnsi" w:hAnsiTheme="minorHAnsi" w:cstheme="minorHAnsi"/>
          <w:b/>
          <w:sz w:val="22"/>
          <w:szCs w:val="22"/>
        </w:rPr>
        <w:t>Electronic Signatures:</w:t>
      </w:r>
      <w:r w:rsidRPr="00E63F05">
        <w:rPr>
          <w:rFonts w:asciiTheme="minorHAnsi" w:hAnsiTheme="minorHAnsi" w:cstheme="minorHAnsi"/>
          <w:sz w:val="22"/>
          <w:szCs w:val="22"/>
        </w:rPr>
        <w:t xml:space="preserve"> Allows boards to use electronic signatures and contracts in specific circumstances. </w:t>
      </w:r>
    </w:p>
    <w:p w:rsidR="00CA1DC0" w:rsidRPr="00E63F05" w:rsidRDefault="00CA1DC0" w:rsidP="00237D75">
      <w:pPr>
        <w:pStyle w:val="NormalWeb"/>
        <w:numPr>
          <w:ilvl w:val="0"/>
          <w:numId w:val="4"/>
        </w:numPr>
        <w:shd w:val="clear" w:color="auto" w:fill="FFFFFF"/>
        <w:spacing w:before="0" w:beforeAutospacing="0" w:after="0" w:afterAutospacing="0"/>
        <w:rPr>
          <w:rFonts w:asciiTheme="minorHAnsi" w:hAnsiTheme="minorHAnsi" w:cstheme="minorHAnsi"/>
          <w:sz w:val="22"/>
          <w:szCs w:val="22"/>
        </w:rPr>
      </w:pPr>
      <w:r w:rsidRPr="00E63F05">
        <w:rPr>
          <w:rFonts w:asciiTheme="minorHAnsi" w:hAnsiTheme="minorHAnsi" w:cstheme="minorHAnsi"/>
          <w:b/>
          <w:sz w:val="22"/>
          <w:szCs w:val="22"/>
        </w:rPr>
        <w:t>Pledge of Allegiance:</w:t>
      </w:r>
      <w:r w:rsidRPr="00E63F05">
        <w:rPr>
          <w:rFonts w:asciiTheme="minorHAnsi" w:hAnsiTheme="minorHAnsi" w:cstheme="minorHAnsi"/>
          <w:sz w:val="22"/>
          <w:szCs w:val="22"/>
        </w:rPr>
        <w:t xml:space="preserve"> Requires schools, rather than school boards, to administer the Pledge of Allegiance daily. </w:t>
      </w:r>
    </w:p>
    <w:p w:rsidR="00CA1DC0" w:rsidRPr="00E63F05" w:rsidRDefault="00CA1DC0" w:rsidP="00237D75">
      <w:pPr>
        <w:pStyle w:val="NormalWeb"/>
        <w:numPr>
          <w:ilvl w:val="0"/>
          <w:numId w:val="4"/>
        </w:numPr>
        <w:shd w:val="clear" w:color="auto" w:fill="FFFFFF"/>
        <w:spacing w:before="0" w:beforeAutospacing="0" w:after="0" w:afterAutospacing="0"/>
        <w:rPr>
          <w:rFonts w:asciiTheme="minorHAnsi" w:hAnsiTheme="minorHAnsi" w:cstheme="minorHAnsi"/>
          <w:sz w:val="22"/>
          <w:szCs w:val="22"/>
        </w:rPr>
      </w:pPr>
      <w:r w:rsidRPr="00E63F05">
        <w:rPr>
          <w:rFonts w:asciiTheme="minorHAnsi" w:hAnsiTheme="minorHAnsi" w:cstheme="minorHAnsi"/>
          <w:b/>
          <w:sz w:val="22"/>
          <w:szCs w:val="22"/>
        </w:rPr>
        <w:t>Health Trainings Work Group</w:t>
      </w:r>
      <w:r w:rsidRPr="00E63F05">
        <w:rPr>
          <w:rFonts w:asciiTheme="minorHAnsi" w:hAnsiTheme="minorHAnsi" w:cstheme="minorHAnsi"/>
          <w:sz w:val="22"/>
          <w:szCs w:val="22"/>
        </w:rPr>
        <w:t>: Requires DE to convene a workgroup on health care training for schools. Requires a report by December 2022. Requires the DE to work with the DPH on a school health care training task force.</w:t>
      </w:r>
    </w:p>
    <w:p w:rsidR="00CA1DC0" w:rsidRPr="00E63F05" w:rsidRDefault="00CA1DC0" w:rsidP="00237D75">
      <w:pPr>
        <w:pStyle w:val="NormalWeb"/>
        <w:numPr>
          <w:ilvl w:val="0"/>
          <w:numId w:val="4"/>
        </w:numPr>
        <w:shd w:val="clear" w:color="auto" w:fill="FFFFFF"/>
        <w:spacing w:before="0" w:beforeAutospacing="0" w:after="0" w:afterAutospacing="0"/>
        <w:rPr>
          <w:rFonts w:asciiTheme="minorHAnsi" w:hAnsiTheme="minorHAnsi" w:cstheme="minorHAnsi"/>
          <w:sz w:val="22"/>
          <w:szCs w:val="22"/>
        </w:rPr>
      </w:pPr>
      <w:r w:rsidRPr="00E63F05">
        <w:rPr>
          <w:rFonts w:asciiTheme="minorHAnsi" w:hAnsiTheme="minorHAnsi" w:cstheme="minorHAnsi"/>
          <w:b/>
          <w:sz w:val="22"/>
          <w:szCs w:val="22"/>
        </w:rPr>
        <w:lastRenderedPageBreak/>
        <w:t>Conference Boards:</w:t>
      </w:r>
      <w:r w:rsidRPr="00E63F05">
        <w:rPr>
          <w:rFonts w:asciiTheme="minorHAnsi" w:hAnsiTheme="minorHAnsi" w:cstheme="minorHAnsi"/>
          <w:sz w:val="22"/>
          <w:szCs w:val="22"/>
        </w:rPr>
        <w:t xml:space="preserve"> Allows a mayor to appoint a designee to serve instead of the mayor and strikes the requirements that the school boards in the county appoint members to the board.</w:t>
      </w:r>
    </w:p>
    <w:p w:rsidR="00CA1DC0" w:rsidRPr="00E63F05" w:rsidRDefault="00CA1DC0" w:rsidP="00237D75">
      <w:pPr>
        <w:pStyle w:val="NormalWeb"/>
        <w:numPr>
          <w:ilvl w:val="0"/>
          <w:numId w:val="4"/>
        </w:numPr>
        <w:shd w:val="clear" w:color="auto" w:fill="FFFFFF"/>
        <w:spacing w:before="0" w:beforeAutospacing="0" w:after="0" w:afterAutospacing="0"/>
        <w:rPr>
          <w:rFonts w:asciiTheme="minorHAnsi" w:hAnsiTheme="minorHAnsi" w:cstheme="minorHAnsi"/>
          <w:color w:val="222222"/>
          <w:sz w:val="22"/>
          <w:szCs w:val="22"/>
        </w:rPr>
      </w:pPr>
      <w:r w:rsidRPr="00E63F05">
        <w:rPr>
          <w:rFonts w:asciiTheme="minorHAnsi" w:hAnsiTheme="minorHAnsi" w:cstheme="minorHAnsi"/>
          <w:b/>
          <w:sz w:val="22"/>
          <w:szCs w:val="22"/>
        </w:rPr>
        <w:t>Background Checks:</w:t>
      </w:r>
      <w:r w:rsidRPr="00E63F05">
        <w:rPr>
          <w:rFonts w:asciiTheme="minorHAnsi" w:hAnsiTheme="minorHAnsi" w:cstheme="minorHAnsi"/>
          <w:sz w:val="22"/>
          <w:szCs w:val="22"/>
        </w:rPr>
        <w:t xml:space="preserve"> Deems that the BOEE or a school district can issue a license or authorization, or hire a teacher, before the national criminal history background check is received, contingent on the candidate passing such a check. </w:t>
      </w:r>
    </w:p>
    <w:p w:rsidR="00CA1DC0" w:rsidRPr="00E63F05" w:rsidRDefault="00CA1DC0" w:rsidP="00CA1DC0">
      <w:pPr>
        <w:pStyle w:val="NormalWeb"/>
        <w:shd w:val="clear" w:color="auto" w:fill="FFFFFF"/>
        <w:spacing w:before="0" w:beforeAutospacing="0" w:after="0" w:afterAutospacing="0"/>
        <w:rPr>
          <w:rFonts w:asciiTheme="minorHAnsi" w:hAnsiTheme="minorHAnsi" w:cstheme="minorHAnsi"/>
          <w:sz w:val="22"/>
          <w:szCs w:val="22"/>
        </w:rPr>
      </w:pPr>
      <w:r w:rsidRPr="00E63F05">
        <w:rPr>
          <w:rFonts w:asciiTheme="minorHAnsi" w:hAnsiTheme="minorHAnsi" w:cstheme="minorHAnsi"/>
          <w:sz w:val="22"/>
          <w:szCs w:val="22"/>
        </w:rPr>
        <w:t xml:space="preserve">The </w:t>
      </w:r>
      <w:r w:rsidR="00F500D8">
        <w:rPr>
          <w:rFonts w:asciiTheme="minorHAnsi" w:hAnsiTheme="minorHAnsi" w:cstheme="minorHAnsi"/>
          <w:sz w:val="22"/>
          <w:szCs w:val="22"/>
        </w:rPr>
        <w:t>B</w:t>
      </w:r>
      <w:r w:rsidRPr="00E63F05">
        <w:rPr>
          <w:rFonts w:asciiTheme="minorHAnsi" w:hAnsiTheme="minorHAnsi" w:cstheme="minorHAnsi"/>
          <w:sz w:val="22"/>
          <w:szCs w:val="22"/>
        </w:rPr>
        <w:t xml:space="preserve">ill originally included mandated training for seizure disorder, but that provision was amended out of the </w:t>
      </w:r>
      <w:r w:rsidR="00F500D8">
        <w:rPr>
          <w:rFonts w:asciiTheme="minorHAnsi" w:hAnsiTheme="minorHAnsi" w:cstheme="minorHAnsi"/>
          <w:sz w:val="22"/>
          <w:szCs w:val="22"/>
        </w:rPr>
        <w:t>B</w:t>
      </w:r>
      <w:r w:rsidRPr="00E63F05">
        <w:rPr>
          <w:rFonts w:asciiTheme="minorHAnsi" w:hAnsiTheme="minorHAnsi" w:cstheme="minorHAnsi"/>
          <w:sz w:val="22"/>
          <w:szCs w:val="22"/>
        </w:rPr>
        <w:t xml:space="preserve">ill during floor debate in the Senate. The Senate approved the </w:t>
      </w:r>
      <w:r w:rsidR="00F500D8">
        <w:rPr>
          <w:rFonts w:asciiTheme="minorHAnsi" w:hAnsiTheme="minorHAnsi" w:cstheme="minorHAnsi"/>
          <w:sz w:val="22"/>
          <w:szCs w:val="22"/>
        </w:rPr>
        <w:t>B</w:t>
      </w:r>
      <w:r w:rsidRPr="00E63F05">
        <w:rPr>
          <w:rFonts w:asciiTheme="minorHAnsi" w:hAnsiTheme="minorHAnsi" w:cstheme="minorHAnsi"/>
          <w:sz w:val="22"/>
          <w:szCs w:val="22"/>
        </w:rPr>
        <w:t>ill as amended, 48:0, sending it to the House</w:t>
      </w:r>
      <w:r w:rsidR="008C6D8A" w:rsidRPr="00E63F05">
        <w:rPr>
          <w:rFonts w:asciiTheme="minorHAnsi" w:hAnsiTheme="minorHAnsi" w:cstheme="minorHAnsi"/>
          <w:sz w:val="22"/>
          <w:szCs w:val="22"/>
        </w:rPr>
        <w:t xml:space="preserve"> Education Committee</w:t>
      </w:r>
      <w:r w:rsidRPr="00E63F05">
        <w:rPr>
          <w:rFonts w:asciiTheme="minorHAnsi" w:hAnsiTheme="minorHAnsi" w:cstheme="minorHAnsi"/>
          <w:sz w:val="22"/>
          <w:szCs w:val="22"/>
        </w:rPr>
        <w:t xml:space="preserve">. </w:t>
      </w:r>
      <w:r w:rsidR="009F67C4">
        <w:rPr>
          <w:rFonts w:asciiTheme="minorHAnsi" w:hAnsiTheme="minorHAnsi" w:cstheme="minorHAnsi"/>
          <w:sz w:val="22"/>
          <w:szCs w:val="22"/>
        </w:rPr>
        <w:t>RSAI</w:t>
      </w:r>
      <w:r w:rsidRPr="00E63F05">
        <w:rPr>
          <w:rFonts w:asciiTheme="minorHAnsi" w:hAnsiTheme="minorHAnsi" w:cstheme="minorHAnsi"/>
          <w:sz w:val="22"/>
          <w:szCs w:val="22"/>
        </w:rPr>
        <w:t xml:space="preserve"> was originally undecided, but with the amendment, has changed our registration to support.</w:t>
      </w:r>
      <w:r w:rsidR="00510FA5" w:rsidRPr="00E63F05">
        <w:rPr>
          <w:rFonts w:asciiTheme="minorHAnsi" w:hAnsiTheme="minorHAnsi" w:cstheme="minorHAnsi"/>
          <w:sz w:val="22"/>
          <w:szCs w:val="22"/>
        </w:rPr>
        <w:t xml:space="preserve"> </w:t>
      </w:r>
    </w:p>
    <w:p w:rsidR="00CA1DC0" w:rsidRPr="00E63F05" w:rsidRDefault="00CA1DC0" w:rsidP="006E44CE">
      <w:pPr>
        <w:shd w:val="clear" w:color="auto" w:fill="FFFFFF"/>
        <w:spacing w:after="0" w:line="240" w:lineRule="auto"/>
        <w:rPr>
          <w:rFonts w:cstheme="minorHAnsi"/>
        </w:rPr>
      </w:pPr>
    </w:p>
    <w:p w:rsidR="00CA1DC0" w:rsidRPr="00425C6B" w:rsidRDefault="00CA1DC0" w:rsidP="00425C6B">
      <w:pPr>
        <w:tabs>
          <w:tab w:val="num" w:pos="720"/>
        </w:tabs>
        <w:spacing w:line="240" w:lineRule="auto"/>
        <w:rPr>
          <w:rFonts w:cstheme="minorHAnsi"/>
          <w:b/>
          <w:color w:val="000000"/>
        </w:rPr>
      </w:pPr>
      <w:r w:rsidRPr="00425C6B">
        <w:rPr>
          <w:rFonts w:cstheme="minorHAnsi"/>
          <w:b/>
          <w:color w:val="000000"/>
        </w:rPr>
        <w:t>Bills Surviving the Funnel and Status (many with new bill numbers)</w:t>
      </w:r>
      <w:r w:rsidR="00AE0F06" w:rsidRPr="00425C6B">
        <w:rPr>
          <w:rFonts w:cstheme="minorHAnsi"/>
          <w:b/>
          <w:color w:val="000000"/>
        </w:rPr>
        <w:t xml:space="preserve"> and </w:t>
      </w:r>
      <w:r w:rsidR="009F67C4">
        <w:rPr>
          <w:rFonts w:cstheme="minorHAnsi"/>
          <w:b/>
          <w:color w:val="000000"/>
        </w:rPr>
        <w:t>RSAI</w:t>
      </w:r>
      <w:r w:rsidR="00AE0F06" w:rsidRPr="00425C6B">
        <w:rPr>
          <w:rFonts w:cstheme="minorHAnsi"/>
          <w:b/>
          <w:color w:val="000000"/>
        </w:rPr>
        <w:t xml:space="preserve"> Registration</w:t>
      </w:r>
      <w:r w:rsidR="00510FA5" w:rsidRPr="00425C6B">
        <w:rPr>
          <w:rFonts w:cstheme="minorHAnsi"/>
          <w:b/>
          <w:color w:val="000000"/>
        </w:rPr>
        <w:t xml:space="preserve">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7470"/>
        <w:gridCol w:w="1260"/>
      </w:tblGrid>
      <w:tr w:rsidR="00095986" w:rsidRPr="00E63F05" w:rsidTr="00095986">
        <w:trPr>
          <w:trHeight w:val="288"/>
        </w:trPr>
        <w:tc>
          <w:tcPr>
            <w:tcW w:w="1165" w:type="dxa"/>
            <w:shd w:val="clear" w:color="auto" w:fill="auto"/>
            <w:noWrap/>
            <w:vAlign w:val="bottom"/>
            <w:hideMark/>
          </w:tcPr>
          <w:p w:rsidR="00095986" w:rsidRPr="00E63F05" w:rsidRDefault="00095986" w:rsidP="0050075E">
            <w:pPr>
              <w:spacing w:after="0" w:line="240" w:lineRule="auto"/>
              <w:rPr>
                <w:rFonts w:eastAsia="Times New Roman" w:cstheme="minorHAnsi"/>
                <w:b/>
                <w:bCs/>
                <w:color w:val="000000"/>
                <w:sz w:val="20"/>
              </w:rPr>
            </w:pPr>
            <w:r w:rsidRPr="00E63F05">
              <w:rPr>
                <w:rFonts w:eastAsia="Times New Roman" w:cstheme="minorHAnsi"/>
                <w:b/>
                <w:bCs/>
                <w:color w:val="000000"/>
                <w:sz w:val="20"/>
              </w:rPr>
              <w:t>Bill Number</w:t>
            </w:r>
          </w:p>
        </w:tc>
        <w:tc>
          <w:tcPr>
            <w:tcW w:w="7470" w:type="dxa"/>
            <w:shd w:val="clear" w:color="auto" w:fill="auto"/>
            <w:vAlign w:val="bottom"/>
            <w:hideMark/>
          </w:tcPr>
          <w:p w:rsidR="00095986" w:rsidRPr="00E63F05" w:rsidRDefault="00095986" w:rsidP="0050075E">
            <w:pPr>
              <w:spacing w:after="0" w:line="240" w:lineRule="auto"/>
              <w:jc w:val="center"/>
              <w:rPr>
                <w:rFonts w:eastAsia="Times New Roman" w:cstheme="minorHAnsi"/>
                <w:b/>
                <w:bCs/>
                <w:color w:val="000000"/>
                <w:sz w:val="20"/>
              </w:rPr>
            </w:pPr>
            <w:r w:rsidRPr="00E63F05">
              <w:rPr>
                <w:rFonts w:eastAsia="Times New Roman" w:cstheme="minorHAnsi"/>
                <w:b/>
                <w:bCs/>
                <w:color w:val="000000"/>
                <w:sz w:val="20"/>
              </w:rPr>
              <w:t>Senate Education Committee</w:t>
            </w:r>
          </w:p>
        </w:tc>
        <w:tc>
          <w:tcPr>
            <w:tcW w:w="1260" w:type="dxa"/>
            <w:shd w:val="clear" w:color="auto" w:fill="auto"/>
            <w:vAlign w:val="bottom"/>
            <w:hideMark/>
          </w:tcPr>
          <w:p w:rsidR="00095986" w:rsidRPr="00E63F05" w:rsidRDefault="00095986" w:rsidP="0050075E">
            <w:pPr>
              <w:spacing w:after="0" w:line="240" w:lineRule="auto"/>
              <w:jc w:val="center"/>
              <w:rPr>
                <w:rFonts w:eastAsia="Times New Roman" w:cstheme="minorHAnsi"/>
                <w:b/>
                <w:bCs/>
                <w:color w:val="000000"/>
                <w:sz w:val="20"/>
              </w:rPr>
            </w:pPr>
            <w:r w:rsidRPr="00E63F05">
              <w:rPr>
                <w:rFonts w:eastAsia="Times New Roman" w:cstheme="minorHAnsi"/>
                <w:b/>
                <w:bCs/>
                <w:color w:val="000000"/>
                <w:sz w:val="20"/>
              </w:rPr>
              <w:t>Status</w:t>
            </w:r>
          </w:p>
        </w:tc>
      </w:tr>
      <w:tr w:rsidR="00095986" w:rsidRPr="00E63F05" w:rsidTr="00095986">
        <w:trPr>
          <w:trHeight w:val="864"/>
        </w:trPr>
        <w:tc>
          <w:tcPr>
            <w:tcW w:w="1165" w:type="dxa"/>
            <w:shd w:val="clear" w:color="000000" w:fill="FFFFFF"/>
            <w:hideMark/>
          </w:tcPr>
          <w:p w:rsidR="00095986" w:rsidRPr="00E63F05" w:rsidRDefault="007F3A09" w:rsidP="0050075E">
            <w:pPr>
              <w:spacing w:after="0" w:line="240" w:lineRule="auto"/>
              <w:rPr>
                <w:rFonts w:eastAsia="Times New Roman" w:cstheme="minorHAnsi"/>
                <w:color w:val="0563C1"/>
                <w:sz w:val="20"/>
                <w:u w:val="single"/>
              </w:rPr>
            </w:pPr>
            <w:hyperlink r:id="rId30" w:history="1">
              <w:r w:rsidR="00095986" w:rsidRPr="00E63F05">
                <w:rPr>
                  <w:rFonts w:eastAsia="Times New Roman" w:cstheme="minorHAnsi"/>
                  <w:color w:val="0563C1"/>
                  <w:sz w:val="20"/>
                  <w:u w:val="single"/>
                </w:rPr>
                <w:t>SF 2079</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limitations on the immunization of children for enrollment in any licensed child care center or elementary or secondary school in the state and including effective date provisions</w:t>
            </w:r>
            <w:r w:rsidR="00FD0A51" w:rsidRPr="00E63F05">
              <w:rPr>
                <w:rFonts w:eastAsia="Times New Roman" w:cstheme="minorHAnsi"/>
                <w:color w:val="000000"/>
                <w:sz w:val="20"/>
              </w:rPr>
              <w:t>. (F</w:t>
            </w:r>
            <w:r w:rsidRPr="00E63F05">
              <w:rPr>
                <w:rFonts w:eastAsia="Times New Roman" w:cstheme="minorHAnsi"/>
                <w:color w:val="000000"/>
                <w:sz w:val="20"/>
              </w:rPr>
              <w:t>ormerly SSB 3004.)</w:t>
            </w:r>
            <w:r w:rsidR="00510FA5" w:rsidRPr="00E63F05">
              <w:rPr>
                <w:rFonts w:eastAsia="Times New Roman" w:cstheme="minorHAnsi"/>
                <w:color w:val="000000"/>
                <w:sz w:val="20"/>
              </w:rPr>
              <w:t xml:space="preserve"> </w:t>
            </w:r>
            <w:r w:rsidR="00AE0F06" w:rsidRPr="00E63F05">
              <w:rPr>
                <w:rFonts w:eastAsia="Times New Roman" w:cstheme="minorHAnsi"/>
                <w:i/>
                <w:color w:val="000000"/>
                <w:sz w:val="20"/>
              </w:rPr>
              <w:t>Undecided</w:t>
            </w:r>
          </w:p>
        </w:tc>
        <w:tc>
          <w:tcPr>
            <w:tcW w:w="1260" w:type="dxa"/>
            <w:shd w:val="clear" w:color="auto" w:fill="auto"/>
            <w:noWrap/>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31" w:history="1">
              <w:r w:rsidR="00095986" w:rsidRPr="00E63F05">
                <w:rPr>
                  <w:rFonts w:eastAsia="Times New Roman" w:cstheme="minorHAnsi"/>
                  <w:color w:val="0563C1"/>
                  <w:sz w:val="20"/>
                  <w:u w:val="single"/>
                </w:rPr>
                <w:t>SF 2080</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the administration of certain physical examinations and student health screenings by school districts, charter schools, or innovation zone schools</w:t>
            </w:r>
            <w:r w:rsidR="00FD0A51" w:rsidRPr="00E63F05">
              <w:rPr>
                <w:rFonts w:eastAsia="Times New Roman" w:cstheme="minorHAnsi"/>
                <w:color w:val="000000"/>
                <w:sz w:val="20"/>
              </w:rPr>
              <w:t>. (F</w:t>
            </w:r>
            <w:r w:rsidRPr="00E63F05">
              <w:rPr>
                <w:rFonts w:eastAsia="Times New Roman" w:cstheme="minorHAnsi"/>
                <w:color w:val="000000"/>
                <w:sz w:val="20"/>
              </w:rPr>
              <w:t>ormerly SSB 3005.)</w:t>
            </w:r>
            <w:r w:rsidR="00AE0F06" w:rsidRPr="00E63F05">
              <w:rPr>
                <w:rFonts w:eastAsia="Times New Roman" w:cstheme="minorHAnsi"/>
                <w:color w:val="000000"/>
                <w:sz w:val="20"/>
              </w:rPr>
              <w:t xml:space="preserve"> </w:t>
            </w:r>
            <w:r w:rsidR="00AE0F06" w:rsidRPr="00E63F05">
              <w:rPr>
                <w:rFonts w:eastAsia="Times New Roman" w:cstheme="minorHAnsi"/>
                <w:i/>
                <w:color w:val="000000"/>
                <w:sz w:val="20"/>
              </w:rPr>
              <w:t>Undecided</w:t>
            </w:r>
          </w:p>
        </w:tc>
        <w:tc>
          <w:tcPr>
            <w:tcW w:w="1260" w:type="dxa"/>
            <w:shd w:val="clear" w:color="auto" w:fill="auto"/>
            <w:noWrap/>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Calendar</w:t>
            </w:r>
          </w:p>
        </w:tc>
      </w:tr>
      <w:tr w:rsidR="00095986" w:rsidRPr="00E63F05" w:rsidTr="00095986">
        <w:trPr>
          <w:trHeight w:val="576"/>
        </w:trPr>
        <w:tc>
          <w:tcPr>
            <w:tcW w:w="1165" w:type="dxa"/>
            <w:shd w:val="clear" w:color="000000" w:fill="FFFFFF"/>
            <w:hideMark/>
          </w:tcPr>
          <w:p w:rsidR="00095986" w:rsidRPr="00E63F05" w:rsidRDefault="007F3A09" w:rsidP="0050075E">
            <w:pPr>
              <w:spacing w:after="0" w:line="240" w:lineRule="auto"/>
              <w:rPr>
                <w:rFonts w:eastAsia="Times New Roman" w:cstheme="minorHAnsi"/>
                <w:color w:val="0563C1"/>
                <w:sz w:val="20"/>
                <w:u w:val="single"/>
              </w:rPr>
            </w:pPr>
            <w:hyperlink r:id="rId32" w:history="1">
              <w:r w:rsidR="00095986" w:rsidRPr="00E63F05">
                <w:rPr>
                  <w:rFonts w:eastAsia="Times New Roman" w:cstheme="minorHAnsi"/>
                  <w:color w:val="0563C1"/>
                  <w:sz w:val="20"/>
                  <w:u w:val="single"/>
                </w:rPr>
                <w:t>SF 2081</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disbursements from the computer science professional development incentive fund</w:t>
            </w:r>
            <w:r w:rsidR="00FD0A51" w:rsidRPr="00E63F05">
              <w:rPr>
                <w:rFonts w:eastAsia="Times New Roman" w:cstheme="minorHAnsi"/>
                <w:color w:val="000000"/>
                <w:sz w:val="20"/>
              </w:rPr>
              <w:t>. (F</w:t>
            </w:r>
            <w:r w:rsidRPr="00E63F05">
              <w:rPr>
                <w:rFonts w:eastAsia="Times New Roman" w:cstheme="minorHAnsi"/>
                <w:color w:val="000000"/>
                <w:sz w:val="20"/>
              </w:rPr>
              <w:t>ormerly SSB 3002.)</w:t>
            </w:r>
            <w:r w:rsidR="00AE0F06" w:rsidRPr="00E63F05">
              <w:rPr>
                <w:rFonts w:eastAsia="Times New Roman" w:cstheme="minorHAnsi"/>
                <w:color w:val="000000"/>
                <w:sz w:val="20"/>
              </w:rPr>
              <w:t xml:space="preserve"> </w:t>
            </w:r>
            <w:r w:rsidR="00AE0F06" w:rsidRPr="00E63F05">
              <w:rPr>
                <w:rFonts w:eastAsia="Times New Roman" w:cstheme="minorHAnsi"/>
                <w:i/>
                <w:color w:val="000000"/>
                <w:sz w:val="20"/>
              </w:rPr>
              <w:t>Supports</w:t>
            </w:r>
          </w:p>
        </w:tc>
        <w:tc>
          <w:tcPr>
            <w:tcW w:w="1260" w:type="dxa"/>
            <w:shd w:val="clear" w:color="auto" w:fill="auto"/>
            <w:noWrap/>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Education</w:t>
            </w:r>
          </w:p>
        </w:tc>
      </w:tr>
      <w:tr w:rsidR="00095986" w:rsidRPr="00E63F05" w:rsidTr="00E82865">
        <w:trPr>
          <w:trHeight w:val="864"/>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33" w:history="1">
              <w:r w:rsidR="00095986" w:rsidRPr="00E63F05">
                <w:rPr>
                  <w:rFonts w:eastAsia="Times New Roman" w:cstheme="minorHAnsi"/>
                  <w:color w:val="0563C1"/>
                  <w:sz w:val="20"/>
                  <w:u w:val="single"/>
                </w:rPr>
                <w:t>SF 2128</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education, including the education of students who are not fully English proficient and the standards applicable to the hiring, developing, and evaluation of community college faculty</w:t>
            </w:r>
            <w:r w:rsidR="00FD0A51" w:rsidRPr="00E63F05">
              <w:rPr>
                <w:rFonts w:eastAsia="Times New Roman" w:cstheme="minorHAnsi"/>
                <w:color w:val="000000"/>
                <w:sz w:val="20"/>
              </w:rPr>
              <w:t>. (F</w:t>
            </w:r>
            <w:r w:rsidRPr="00E63F05">
              <w:rPr>
                <w:rFonts w:eastAsia="Times New Roman" w:cstheme="minorHAnsi"/>
                <w:color w:val="000000"/>
                <w:sz w:val="20"/>
              </w:rPr>
              <w:t>ormerly SSB 3047.)</w:t>
            </w:r>
            <w:r w:rsidR="00AE0F06" w:rsidRPr="00E63F05">
              <w:rPr>
                <w:rFonts w:eastAsia="Times New Roman" w:cstheme="minorHAnsi"/>
                <w:color w:val="000000"/>
                <w:sz w:val="20"/>
              </w:rPr>
              <w:t xml:space="preserve"> </w:t>
            </w:r>
            <w:r w:rsidR="00AE0F06" w:rsidRPr="00E63F05">
              <w:rPr>
                <w:rFonts w:eastAsia="Times New Roman" w:cstheme="minorHAnsi"/>
                <w:i/>
                <w:color w:val="000000"/>
                <w:sz w:val="20"/>
              </w:rPr>
              <w:t>Undecided</w:t>
            </w:r>
          </w:p>
        </w:tc>
        <w:tc>
          <w:tcPr>
            <w:tcW w:w="1260" w:type="dxa"/>
            <w:shd w:val="clear" w:color="auto" w:fill="auto"/>
            <w:noWrap/>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34" w:history="1">
              <w:r w:rsidR="00095986" w:rsidRPr="00E63F05">
                <w:rPr>
                  <w:rFonts w:eastAsia="Times New Roman" w:cstheme="minorHAnsi"/>
                  <w:color w:val="0563C1"/>
                  <w:sz w:val="20"/>
                  <w:u w:val="single"/>
                </w:rPr>
                <w:t>SF 2129</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students who are eligible to receive a scholarship from the future ready Iowa skilled workforce last-dollar scholarship fund</w:t>
            </w:r>
            <w:r w:rsidR="00FD0A51" w:rsidRPr="00E63F05">
              <w:rPr>
                <w:rFonts w:eastAsia="Times New Roman" w:cstheme="minorHAnsi"/>
                <w:color w:val="000000"/>
                <w:sz w:val="20"/>
              </w:rPr>
              <w:t>. (F</w:t>
            </w:r>
            <w:r w:rsidRPr="00E63F05">
              <w:rPr>
                <w:rFonts w:eastAsia="Times New Roman" w:cstheme="minorHAnsi"/>
                <w:color w:val="000000"/>
                <w:sz w:val="20"/>
              </w:rPr>
              <w:t>ormerly SSB 3046.)</w:t>
            </w:r>
            <w:r w:rsidR="00AE0F06" w:rsidRPr="00E63F05">
              <w:rPr>
                <w:rFonts w:eastAsia="Times New Roman" w:cstheme="minorHAnsi"/>
                <w:color w:val="000000"/>
                <w:sz w:val="20"/>
              </w:rPr>
              <w:t xml:space="preserve"> </w:t>
            </w:r>
            <w:r w:rsidR="00C16AA6">
              <w:rPr>
                <w:rFonts w:eastAsia="Times New Roman" w:cstheme="minorHAnsi"/>
                <w:i/>
                <w:color w:val="000000"/>
                <w:sz w:val="20"/>
              </w:rPr>
              <w:t>Supports</w:t>
            </w:r>
          </w:p>
        </w:tc>
        <w:tc>
          <w:tcPr>
            <w:tcW w:w="1260" w:type="dxa"/>
            <w:shd w:val="clear" w:color="auto" w:fill="auto"/>
            <w:noWrap/>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35" w:history="1">
              <w:r w:rsidR="00095986" w:rsidRPr="00E63F05">
                <w:rPr>
                  <w:rFonts w:eastAsia="Times New Roman" w:cstheme="minorHAnsi"/>
                  <w:color w:val="0563C1"/>
                  <w:sz w:val="20"/>
                  <w:u w:val="single"/>
                </w:rPr>
                <w:t>SF 2130</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schools that are required to register with the college student aid commission</w:t>
            </w:r>
            <w:r w:rsidR="00FD0A51" w:rsidRPr="00E63F05">
              <w:rPr>
                <w:rFonts w:eastAsia="Times New Roman" w:cstheme="minorHAnsi"/>
                <w:color w:val="000000"/>
                <w:sz w:val="20"/>
              </w:rPr>
              <w:t>. (F</w:t>
            </w:r>
            <w:r w:rsidRPr="00E63F05">
              <w:rPr>
                <w:rFonts w:eastAsia="Times New Roman" w:cstheme="minorHAnsi"/>
                <w:color w:val="000000"/>
                <w:sz w:val="20"/>
              </w:rPr>
              <w:t>ormerly SSB 3048.)</w:t>
            </w:r>
            <w:r w:rsidR="00AE0F06" w:rsidRPr="00E63F05">
              <w:rPr>
                <w:rFonts w:eastAsia="Times New Roman" w:cstheme="minorHAnsi"/>
                <w:color w:val="000000"/>
                <w:sz w:val="20"/>
              </w:rPr>
              <w:t xml:space="preserve"> </w:t>
            </w:r>
            <w:r w:rsidR="00AE0F06" w:rsidRPr="00E63F05">
              <w:rPr>
                <w:rFonts w:eastAsia="Times New Roman" w:cstheme="minorHAnsi"/>
                <w:i/>
                <w:color w:val="000000"/>
                <w:sz w:val="20"/>
              </w:rPr>
              <w:t>Undecided</w:t>
            </w:r>
          </w:p>
        </w:tc>
        <w:tc>
          <w:tcPr>
            <w:tcW w:w="1260" w:type="dxa"/>
            <w:shd w:val="clear" w:color="auto" w:fill="auto"/>
            <w:noWrap/>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36" w:history="1">
              <w:r w:rsidR="00095986" w:rsidRPr="00E63F05">
                <w:rPr>
                  <w:rFonts w:eastAsia="Times New Roman" w:cstheme="minorHAnsi"/>
                  <w:color w:val="0563C1"/>
                  <w:sz w:val="20"/>
                  <w:u w:val="single"/>
                </w:rPr>
                <w:t>SF 2195</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establishing the mental health professional loan repayment program within the college student aid commission</w:t>
            </w:r>
            <w:r w:rsidR="00FD0A51" w:rsidRPr="00E63F05">
              <w:rPr>
                <w:rFonts w:eastAsia="Times New Roman" w:cstheme="minorHAnsi"/>
                <w:color w:val="000000"/>
                <w:sz w:val="20"/>
              </w:rPr>
              <w:t>. (F</w:t>
            </w:r>
            <w:r w:rsidRPr="00E63F05">
              <w:rPr>
                <w:rFonts w:eastAsia="Times New Roman" w:cstheme="minorHAnsi"/>
                <w:color w:val="000000"/>
                <w:sz w:val="20"/>
              </w:rPr>
              <w:t>ormerly SSB 3003.)</w:t>
            </w:r>
            <w:r w:rsidR="00AE0F06" w:rsidRPr="00E63F05">
              <w:rPr>
                <w:rFonts w:eastAsia="Times New Roman" w:cstheme="minorHAnsi"/>
                <w:color w:val="000000"/>
                <w:sz w:val="20"/>
              </w:rPr>
              <w:t xml:space="preserve"> </w:t>
            </w:r>
            <w:r w:rsidR="00AE0F06" w:rsidRPr="00E63F05">
              <w:rPr>
                <w:rFonts w:eastAsia="Times New Roman" w:cstheme="minorHAnsi"/>
                <w:i/>
                <w:color w:val="000000"/>
                <w:sz w:val="20"/>
              </w:rPr>
              <w:t>Supports</w:t>
            </w:r>
          </w:p>
        </w:tc>
        <w:tc>
          <w:tcPr>
            <w:tcW w:w="1260" w:type="dxa"/>
            <w:shd w:val="clear" w:color="auto" w:fill="auto"/>
            <w:noWrap/>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37" w:history="1">
              <w:r w:rsidR="00095986" w:rsidRPr="00E63F05">
                <w:rPr>
                  <w:rFonts w:eastAsia="Times New Roman" w:cstheme="minorHAnsi"/>
                  <w:color w:val="0563C1"/>
                  <w:sz w:val="20"/>
                  <w:u w:val="single"/>
                </w:rPr>
                <w:t>SF 2197</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providing for the establishment of a task force related to special education support for students at nonpublic schools</w:t>
            </w:r>
            <w:r w:rsidR="00FD0A51" w:rsidRPr="00E63F05">
              <w:rPr>
                <w:rFonts w:eastAsia="Times New Roman" w:cstheme="minorHAnsi"/>
                <w:color w:val="000000"/>
                <w:sz w:val="20"/>
              </w:rPr>
              <w:t>. (F</w:t>
            </w:r>
            <w:r w:rsidRPr="00E63F05">
              <w:rPr>
                <w:rFonts w:eastAsia="Times New Roman" w:cstheme="minorHAnsi"/>
                <w:color w:val="000000"/>
                <w:sz w:val="20"/>
              </w:rPr>
              <w:t>ormerly SF 168.)</w:t>
            </w:r>
            <w:r w:rsidR="00AE0F06" w:rsidRPr="00E63F05">
              <w:rPr>
                <w:rFonts w:eastAsia="Times New Roman" w:cstheme="minorHAnsi"/>
                <w:color w:val="000000"/>
                <w:sz w:val="20"/>
              </w:rPr>
              <w:t xml:space="preserve"> </w:t>
            </w:r>
            <w:r w:rsidR="00AE0F06" w:rsidRPr="00E63F05">
              <w:rPr>
                <w:rFonts w:eastAsia="Times New Roman" w:cstheme="minorHAnsi"/>
                <w:i/>
                <w:color w:val="000000"/>
                <w:sz w:val="20"/>
              </w:rPr>
              <w:t>Undecided</w:t>
            </w:r>
          </w:p>
        </w:tc>
        <w:tc>
          <w:tcPr>
            <w:tcW w:w="1260" w:type="dxa"/>
            <w:shd w:val="clear" w:color="auto" w:fill="auto"/>
            <w:noWrap/>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Education</w:t>
            </w:r>
          </w:p>
        </w:tc>
      </w:tr>
      <w:tr w:rsidR="00095986" w:rsidRPr="00E63F05" w:rsidTr="00E82865">
        <w:trPr>
          <w:trHeight w:val="864"/>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38" w:history="1">
              <w:r w:rsidR="00095986" w:rsidRPr="00E63F05">
                <w:rPr>
                  <w:rFonts w:eastAsia="Times New Roman" w:cstheme="minorHAnsi"/>
                  <w:color w:val="0563C1"/>
                  <w:sz w:val="20"/>
                  <w:u w:val="single"/>
                </w:rPr>
                <w:t>SF 2202</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education, including eligibility for grants under the teach Iowa scholar program, licenses issued by the board of educational examiners, and the use of revenues from the district management levy</w:t>
            </w:r>
            <w:r w:rsidR="00FD0A51" w:rsidRPr="00E63F05">
              <w:rPr>
                <w:rFonts w:eastAsia="Times New Roman" w:cstheme="minorHAnsi"/>
                <w:color w:val="000000"/>
                <w:sz w:val="20"/>
              </w:rPr>
              <w:t>. (F</w:t>
            </w:r>
            <w:r w:rsidRPr="00E63F05">
              <w:rPr>
                <w:rFonts w:eastAsia="Times New Roman" w:cstheme="minorHAnsi"/>
                <w:color w:val="000000"/>
                <w:sz w:val="20"/>
              </w:rPr>
              <w:t>ormerly SSB 3067.)</w:t>
            </w:r>
            <w:r w:rsidR="00AE0F06" w:rsidRPr="00E63F05">
              <w:rPr>
                <w:rFonts w:eastAsia="Times New Roman" w:cstheme="minorHAnsi"/>
                <w:color w:val="000000"/>
                <w:sz w:val="20"/>
              </w:rPr>
              <w:t xml:space="preserve"> </w:t>
            </w:r>
            <w:r w:rsidR="00AE0F06" w:rsidRPr="00E63F05">
              <w:rPr>
                <w:rFonts w:eastAsia="Times New Roman" w:cstheme="minorHAnsi"/>
                <w:i/>
                <w:color w:val="000000"/>
                <w:sz w:val="20"/>
              </w:rPr>
              <w:t>Supports</w:t>
            </w:r>
          </w:p>
        </w:tc>
        <w:tc>
          <w:tcPr>
            <w:tcW w:w="126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Ways and Means Committee</w:t>
            </w:r>
          </w:p>
        </w:tc>
      </w:tr>
      <w:tr w:rsidR="00095986" w:rsidRPr="00E63F05" w:rsidTr="00E82865">
        <w:trPr>
          <w:trHeight w:val="710"/>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39" w:history="1">
              <w:r w:rsidR="00095986" w:rsidRPr="00E63F05">
                <w:rPr>
                  <w:rFonts w:eastAsia="Times New Roman" w:cstheme="minorHAnsi"/>
                  <w:color w:val="0563C1"/>
                  <w:sz w:val="20"/>
                  <w:u w:val="single"/>
                </w:rPr>
                <w:t>SF 2204</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public school funding by establishing the state percent of growth and the categorical state percent of growth for the budget year beginning July 1, 2022, modifying provisions relating to the regular program state cost per pupil, modifying provisions relating to the property tax replacement payment and the transportation equity payments</w:t>
            </w:r>
            <w:r w:rsidR="00FD0A51" w:rsidRPr="00E63F05">
              <w:rPr>
                <w:rFonts w:eastAsia="Times New Roman" w:cstheme="minorHAnsi"/>
                <w:color w:val="000000"/>
                <w:sz w:val="20"/>
              </w:rPr>
              <w:t>. (F</w:t>
            </w:r>
            <w:r w:rsidRPr="00E63F05">
              <w:rPr>
                <w:rFonts w:eastAsia="Times New Roman" w:cstheme="minorHAnsi"/>
                <w:color w:val="000000"/>
                <w:sz w:val="20"/>
              </w:rPr>
              <w:t>ormerly SSB 3090.)</w:t>
            </w:r>
            <w:r w:rsidR="00510FA5" w:rsidRPr="00E63F05">
              <w:rPr>
                <w:rFonts w:eastAsia="Times New Roman" w:cstheme="minorHAnsi"/>
                <w:color w:val="000000"/>
                <w:sz w:val="20"/>
              </w:rPr>
              <w:t xml:space="preserve"> </w:t>
            </w:r>
            <w:r w:rsidR="00AE0F06" w:rsidRPr="00E63F05">
              <w:rPr>
                <w:rFonts w:eastAsia="Times New Roman" w:cstheme="minorHAnsi"/>
                <w:i/>
                <w:color w:val="000000"/>
                <w:sz w:val="20"/>
              </w:rPr>
              <w:t>Opposed</w:t>
            </w:r>
          </w:p>
        </w:tc>
        <w:tc>
          <w:tcPr>
            <w:tcW w:w="126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Gov. Signed HF 2316</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40" w:history="1">
              <w:r w:rsidR="00095986" w:rsidRPr="00E63F05">
                <w:rPr>
                  <w:rFonts w:eastAsia="Times New Roman" w:cstheme="minorHAnsi"/>
                  <w:color w:val="0563C1"/>
                  <w:sz w:val="20"/>
                  <w:u w:val="single"/>
                </w:rPr>
                <w:t>SF 2205</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the rights of students enrolled in school districts or charter schools and the rights of parents and guardians of those students</w:t>
            </w:r>
            <w:r w:rsidR="00FD0A51" w:rsidRPr="00E63F05">
              <w:rPr>
                <w:rFonts w:eastAsia="Times New Roman" w:cstheme="minorHAnsi"/>
                <w:color w:val="000000"/>
                <w:sz w:val="20"/>
              </w:rPr>
              <w:t>. (F</w:t>
            </w:r>
            <w:r w:rsidRPr="00E63F05">
              <w:rPr>
                <w:rFonts w:eastAsia="Times New Roman" w:cstheme="minorHAnsi"/>
                <w:color w:val="000000"/>
                <w:sz w:val="20"/>
              </w:rPr>
              <w:t>ormerly SSB 3079.)</w:t>
            </w:r>
            <w:r w:rsidR="00510FA5" w:rsidRPr="00E63F05">
              <w:rPr>
                <w:rFonts w:eastAsia="Times New Roman" w:cstheme="minorHAnsi"/>
                <w:color w:val="000000"/>
                <w:sz w:val="20"/>
              </w:rPr>
              <w:t xml:space="preserve"> </w:t>
            </w:r>
            <w:r w:rsidR="00AE0F06" w:rsidRPr="00E63F05">
              <w:rPr>
                <w:rFonts w:eastAsia="Times New Roman" w:cstheme="minorHAnsi"/>
                <w:i/>
                <w:color w:val="000000"/>
                <w:sz w:val="20"/>
              </w:rPr>
              <w:t>Undecided</w:t>
            </w:r>
          </w:p>
        </w:tc>
        <w:tc>
          <w:tcPr>
            <w:tcW w:w="1260" w:type="dxa"/>
            <w:shd w:val="clear" w:color="auto" w:fill="auto"/>
            <w:noWrap/>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Calendar</w:t>
            </w:r>
          </w:p>
        </w:tc>
      </w:tr>
      <w:tr w:rsidR="00095986" w:rsidRPr="00E63F05" w:rsidTr="00E82865">
        <w:trPr>
          <w:trHeight w:val="864"/>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41" w:history="1">
              <w:r w:rsidR="00095986" w:rsidRPr="00E63F05">
                <w:rPr>
                  <w:rFonts w:eastAsia="Times New Roman" w:cstheme="minorHAnsi"/>
                  <w:color w:val="0563C1"/>
                  <w:sz w:val="20"/>
                  <w:u w:val="single"/>
                </w:rPr>
                <w:t>SF 2342</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student eligibility requirements in school district, accredited nonpublic school, charter school, community college, and regent institution athletics based on sex</w:t>
            </w:r>
            <w:r w:rsidR="00FD0A51" w:rsidRPr="00E63F05">
              <w:rPr>
                <w:rFonts w:eastAsia="Times New Roman" w:cstheme="minorHAnsi"/>
                <w:color w:val="000000"/>
                <w:sz w:val="20"/>
              </w:rPr>
              <w:t xml:space="preserve">, which prohibits </w:t>
            </w:r>
            <w:r w:rsidR="00AE0F06" w:rsidRPr="00E63F05">
              <w:rPr>
                <w:rFonts w:eastAsia="Times New Roman" w:cstheme="minorHAnsi"/>
                <w:color w:val="000000"/>
                <w:sz w:val="20"/>
              </w:rPr>
              <w:t xml:space="preserve">transgender girls </w:t>
            </w:r>
            <w:r w:rsidR="00FD0A51" w:rsidRPr="00E63F05">
              <w:rPr>
                <w:rFonts w:eastAsia="Times New Roman" w:cstheme="minorHAnsi"/>
                <w:color w:val="000000"/>
                <w:sz w:val="20"/>
              </w:rPr>
              <w:t>f</w:t>
            </w:r>
            <w:r w:rsidR="00AE0F06" w:rsidRPr="00E63F05">
              <w:rPr>
                <w:rFonts w:eastAsia="Times New Roman" w:cstheme="minorHAnsi"/>
                <w:color w:val="000000"/>
                <w:sz w:val="20"/>
              </w:rPr>
              <w:t>rom competing in girls’ sports</w:t>
            </w:r>
            <w:r w:rsidRPr="00E63F05">
              <w:rPr>
                <w:rFonts w:eastAsia="Times New Roman" w:cstheme="minorHAnsi"/>
                <w:color w:val="000000"/>
                <w:sz w:val="20"/>
              </w:rPr>
              <w:t>.</w:t>
            </w:r>
            <w:r w:rsidR="00AE0F06" w:rsidRPr="00E63F05">
              <w:rPr>
                <w:rFonts w:eastAsia="Times New Roman" w:cstheme="minorHAnsi"/>
                <w:color w:val="000000"/>
                <w:sz w:val="20"/>
              </w:rPr>
              <w:t xml:space="preserve"> </w:t>
            </w:r>
            <w:r w:rsidRPr="00E63F05">
              <w:rPr>
                <w:rFonts w:eastAsia="Times New Roman" w:cstheme="minorHAnsi"/>
                <w:color w:val="000000"/>
                <w:sz w:val="20"/>
              </w:rPr>
              <w:t>(Formerly SSB 3146.)</w:t>
            </w:r>
            <w:r w:rsidR="00AE0F06" w:rsidRPr="00E63F05">
              <w:rPr>
                <w:rFonts w:eastAsia="Times New Roman" w:cstheme="minorHAnsi"/>
                <w:color w:val="000000"/>
                <w:sz w:val="20"/>
              </w:rPr>
              <w:t xml:space="preserve"> </w:t>
            </w:r>
            <w:r w:rsidR="00AE0F06" w:rsidRPr="00E63F05">
              <w:rPr>
                <w:rFonts w:eastAsia="Times New Roman" w:cstheme="minorHAnsi"/>
                <w:i/>
                <w:color w:val="000000"/>
                <w:sz w:val="20"/>
              </w:rPr>
              <w:t>Opposed</w:t>
            </w:r>
          </w:p>
        </w:tc>
        <w:tc>
          <w:tcPr>
            <w:tcW w:w="1260" w:type="dxa"/>
            <w:shd w:val="clear" w:color="auto" w:fill="auto"/>
            <w:noWrap/>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42" w:history="1">
              <w:r w:rsidR="00095986" w:rsidRPr="00E63F05">
                <w:rPr>
                  <w:rFonts w:eastAsia="Times New Roman" w:cstheme="minorHAnsi"/>
                  <w:color w:val="0563C1"/>
                  <w:sz w:val="20"/>
                  <w:u w:val="single"/>
                </w:rPr>
                <w:t>SF 2348</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 xml:space="preserve">A bill for an act relating to supplemental aid and modified supplemental amounts for certain school districts relating to </w:t>
            </w:r>
            <w:r w:rsidR="00FD0A51" w:rsidRPr="00E63F05">
              <w:rPr>
                <w:rFonts w:eastAsia="Times New Roman" w:cstheme="minorHAnsi"/>
                <w:color w:val="000000"/>
                <w:sz w:val="20"/>
              </w:rPr>
              <w:t xml:space="preserve">excessive </w:t>
            </w:r>
            <w:r w:rsidRPr="00E63F05">
              <w:rPr>
                <w:rFonts w:eastAsia="Times New Roman" w:cstheme="minorHAnsi"/>
                <w:color w:val="000000"/>
                <w:sz w:val="20"/>
              </w:rPr>
              <w:t>open enrollment.</w:t>
            </w:r>
            <w:r w:rsidR="00FD0A51" w:rsidRPr="00E63F05">
              <w:rPr>
                <w:rFonts w:eastAsia="Times New Roman" w:cstheme="minorHAnsi"/>
                <w:color w:val="000000"/>
                <w:sz w:val="20"/>
              </w:rPr>
              <w:t xml:space="preserve"> </w:t>
            </w:r>
            <w:r w:rsidRPr="00E63F05">
              <w:rPr>
                <w:rFonts w:eastAsia="Times New Roman" w:cstheme="minorHAnsi"/>
                <w:color w:val="000000"/>
                <w:sz w:val="20"/>
              </w:rPr>
              <w:t>(Formerly SSB 3103.)</w:t>
            </w:r>
            <w:r w:rsidR="00AE0F06" w:rsidRPr="00E63F05">
              <w:rPr>
                <w:rFonts w:eastAsia="Times New Roman" w:cstheme="minorHAnsi"/>
                <w:color w:val="000000"/>
                <w:sz w:val="20"/>
              </w:rPr>
              <w:t xml:space="preserve"> </w:t>
            </w:r>
            <w:r w:rsidR="00C16AA6">
              <w:rPr>
                <w:rFonts w:eastAsia="Times New Roman" w:cstheme="minorHAnsi"/>
                <w:i/>
                <w:color w:val="000000"/>
                <w:sz w:val="20"/>
              </w:rPr>
              <w:t>Supports</w:t>
            </w:r>
          </w:p>
        </w:tc>
        <w:tc>
          <w:tcPr>
            <w:tcW w:w="1260" w:type="dxa"/>
            <w:shd w:val="clear" w:color="auto" w:fill="auto"/>
            <w:noWrap/>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Calendar</w:t>
            </w:r>
          </w:p>
        </w:tc>
      </w:tr>
      <w:tr w:rsidR="00095986" w:rsidRPr="00E63F05" w:rsidTr="00E82865">
        <w:trPr>
          <w:trHeight w:val="1728"/>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43" w:history="1">
              <w:r w:rsidR="00095986" w:rsidRPr="00E63F05">
                <w:rPr>
                  <w:rFonts w:eastAsia="Times New Roman" w:cstheme="minorHAnsi"/>
                  <w:color w:val="0563C1"/>
                  <w:sz w:val="20"/>
                  <w:u w:val="single"/>
                </w:rPr>
                <w:t>SF 2349</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education, including establishing a student first scholarship program and a student first enrollment supplement fund, requiring the boards of directors of school districts to publish certain specified information, modifying provisions related to required social studies instruction, open enrollment, teacher librarian endorsements, competent private instruction, and special education, making appropriations, providing penalties, and including effective date, applicability, and retroactive applicability provisions</w:t>
            </w:r>
            <w:r w:rsidR="00FD0A51" w:rsidRPr="00E63F05">
              <w:rPr>
                <w:rFonts w:eastAsia="Times New Roman" w:cstheme="minorHAnsi"/>
                <w:color w:val="000000"/>
                <w:sz w:val="20"/>
              </w:rPr>
              <w:t>. (F</w:t>
            </w:r>
            <w:r w:rsidRPr="00E63F05">
              <w:rPr>
                <w:rFonts w:eastAsia="Times New Roman" w:cstheme="minorHAnsi"/>
                <w:color w:val="000000"/>
                <w:sz w:val="20"/>
              </w:rPr>
              <w:t>ormerly SSB 3080.)</w:t>
            </w:r>
            <w:r w:rsidR="00510FA5" w:rsidRPr="00E63F05">
              <w:rPr>
                <w:rFonts w:eastAsia="Times New Roman" w:cstheme="minorHAnsi"/>
                <w:color w:val="000000"/>
                <w:sz w:val="20"/>
              </w:rPr>
              <w:t xml:space="preserve"> </w:t>
            </w:r>
            <w:r w:rsidR="00FD0A51" w:rsidRPr="00E63F05">
              <w:rPr>
                <w:rFonts w:eastAsia="Times New Roman" w:cstheme="minorHAnsi"/>
                <w:i/>
                <w:color w:val="000000"/>
                <w:sz w:val="20"/>
              </w:rPr>
              <w:t>Opposed</w:t>
            </w:r>
          </w:p>
        </w:tc>
        <w:tc>
          <w:tcPr>
            <w:tcW w:w="126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Approps Committee</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44" w:history="1">
              <w:r w:rsidR="00095986" w:rsidRPr="00E63F05">
                <w:rPr>
                  <w:rFonts w:eastAsia="Times New Roman" w:cstheme="minorHAnsi"/>
                  <w:color w:val="0563C1"/>
                  <w:sz w:val="20"/>
                  <w:u w:val="single"/>
                </w:rPr>
                <w:t>SF 2351</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requiring cursive instruction for students enrolled in public elementary schools</w:t>
            </w:r>
            <w:r w:rsidR="00FD0A51" w:rsidRPr="00E63F05">
              <w:rPr>
                <w:rFonts w:eastAsia="Times New Roman" w:cstheme="minorHAnsi"/>
                <w:color w:val="000000"/>
                <w:sz w:val="20"/>
              </w:rPr>
              <w:t>. (F</w:t>
            </w:r>
            <w:r w:rsidRPr="00E63F05">
              <w:rPr>
                <w:rFonts w:eastAsia="Times New Roman" w:cstheme="minorHAnsi"/>
                <w:color w:val="000000"/>
                <w:sz w:val="20"/>
              </w:rPr>
              <w:t>ormerly SF 89.)</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Opposed</w:t>
            </w:r>
          </w:p>
        </w:tc>
        <w:tc>
          <w:tcPr>
            <w:tcW w:w="1260" w:type="dxa"/>
            <w:shd w:val="clear" w:color="auto" w:fill="auto"/>
            <w:noWrap/>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45" w:history="1">
              <w:r w:rsidR="00095986" w:rsidRPr="00E63F05">
                <w:rPr>
                  <w:rFonts w:eastAsia="Times New Roman" w:cstheme="minorHAnsi"/>
                  <w:color w:val="0563C1"/>
                  <w:sz w:val="20"/>
                  <w:u w:val="single"/>
                </w:rPr>
                <w:t>SF 2356</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authorizing the boards of directors of school districts to engage certain specified individuals to serve without compensation as substitute teachers</w:t>
            </w:r>
            <w:r w:rsidR="00FD0A51" w:rsidRPr="00E63F05">
              <w:rPr>
                <w:rFonts w:eastAsia="Times New Roman" w:cstheme="minorHAnsi"/>
                <w:color w:val="000000"/>
                <w:sz w:val="20"/>
              </w:rPr>
              <w:t>. (F</w:t>
            </w:r>
            <w:r w:rsidRPr="00E63F05">
              <w:rPr>
                <w:rFonts w:eastAsia="Times New Roman" w:cstheme="minorHAnsi"/>
                <w:color w:val="000000"/>
                <w:sz w:val="20"/>
              </w:rPr>
              <w:t>ormerly SSB 3085.)</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Undecided</w:t>
            </w:r>
          </w:p>
        </w:tc>
        <w:tc>
          <w:tcPr>
            <w:tcW w:w="1260" w:type="dxa"/>
            <w:shd w:val="clear" w:color="auto" w:fill="auto"/>
            <w:noWrap/>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46" w:history="1">
              <w:r w:rsidR="00095986" w:rsidRPr="00E63F05">
                <w:rPr>
                  <w:rFonts w:eastAsia="Times New Roman" w:cstheme="minorHAnsi"/>
                  <w:color w:val="0563C1"/>
                  <w:sz w:val="20"/>
                  <w:u w:val="single"/>
                </w:rPr>
                <w:t>SF 2357</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voting during meetings of the boards of directors of school districts</w:t>
            </w:r>
            <w:r w:rsidR="00FD0A51" w:rsidRPr="00E63F05">
              <w:rPr>
                <w:rFonts w:eastAsia="Times New Roman" w:cstheme="minorHAnsi"/>
                <w:color w:val="000000"/>
                <w:sz w:val="20"/>
              </w:rPr>
              <w:t>. (F</w:t>
            </w:r>
            <w:r w:rsidRPr="00E63F05">
              <w:rPr>
                <w:rFonts w:eastAsia="Times New Roman" w:cstheme="minorHAnsi"/>
                <w:color w:val="000000"/>
                <w:sz w:val="20"/>
              </w:rPr>
              <w:t>ormerly SF 2203.)</w:t>
            </w:r>
            <w:r w:rsidR="00FD0A51" w:rsidRPr="00E63F05">
              <w:rPr>
                <w:rFonts w:eastAsia="Times New Roman" w:cstheme="minorHAnsi"/>
                <w:color w:val="000000"/>
                <w:sz w:val="20"/>
              </w:rPr>
              <w:t xml:space="preserve"> </w:t>
            </w:r>
            <w:r w:rsidR="00C16AA6">
              <w:rPr>
                <w:rFonts w:eastAsia="Times New Roman" w:cstheme="minorHAnsi"/>
                <w:i/>
                <w:color w:val="000000"/>
                <w:sz w:val="20"/>
              </w:rPr>
              <w:t>Supports</w:t>
            </w:r>
          </w:p>
        </w:tc>
        <w:tc>
          <w:tcPr>
            <w:tcW w:w="1260" w:type="dxa"/>
            <w:shd w:val="clear" w:color="auto" w:fill="auto"/>
            <w:noWrap/>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47" w:history="1">
              <w:r w:rsidR="00095986" w:rsidRPr="00E63F05">
                <w:rPr>
                  <w:rFonts w:eastAsia="Times New Roman" w:cstheme="minorHAnsi"/>
                  <w:color w:val="0563C1"/>
                  <w:sz w:val="20"/>
                  <w:u w:val="single"/>
                </w:rPr>
                <w:t>SF 2358</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directing the department of education to convene an achievement gap working group</w:t>
            </w:r>
            <w:r w:rsidR="00FD0A51" w:rsidRPr="00E63F05">
              <w:rPr>
                <w:rFonts w:eastAsia="Times New Roman" w:cstheme="minorHAnsi"/>
                <w:color w:val="000000"/>
                <w:sz w:val="20"/>
              </w:rPr>
              <w:t>. (F</w:t>
            </w:r>
            <w:r w:rsidRPr="00E63F05">
              <w:rPr>
                <w:rFonts w:eastAsia="Times New Roman" w:cstheme="minorHAnsi"/>
                <w:color w:val="000000"/>
                <w:sz w:val="20"/>
              </w:rPr>
              <w:t>ormerly SF 2112.)</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Undecided</w:t>
            </w:r>
          </w:p>
        </w:tc>
        <w:tc>
          <w:tcPr>
            <w:tcW w:w="1260" w:type="dxa"/>
            <w:shd w:val="clear" w:color="auto" w:fill="auto"/>
            <w:noWrap/>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48" w:history="1">
              <w:r w:rsidR="00095986" w:rsidRPr="00E63F05">
                <w:rPr>
                  <w:rFonts w:eastAsia="Times New Roman" w:cstheme="minorHAnsi"/>
                  <w:color w:val="0563C1"/>
                  <w:sz w:val="20"/>
                  <w:u w:val="single"/>
                </w:rPr>
                <w:t>SF 2359</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directing the department of education to convene a working group to study the impact of technology on the cognitive function of students</w:t>
            </w:r>
            <w:r w:rsidR="00FD0A51" w:rsidRPr="00E63F05">
              <w:rPr>
                <w:rFonts w:eastAsia="Times New Roman" w:cstheme="minorHAnsi"/>
                <w:color w:val="000000"/>
                <w:sz w:val="20"/>
              </w:rPr>
              <w:t>. (F</w:t>
            </w:r>
            <w:r w:rsidRPr="00E63F05">
              <w:rPr>
                <w:rFonts w:eastAsia="Times New Roman" w:cstheme="minorHAnsi"/>
                <w:color w:val="000000"/>
                <w:sz w:val="20"/>
              </w:rPr>
              <w:t>ormerly SF 2107.)</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Undecided</w:t>
            </w:r>
          </w:p>
        </w:tc>
        <w:tc>
          <w:tcPr>
            <w:tcW w:w="1260" w:type="dxa"/>
            <w:shd w:val="clear" w:color="auto" w:fill="auto"/>
            <w:noWrap/>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Calendar</w:t>
            </w:r>
          </w:p>
        </w:tc>
      </w:tr>
      <w:tr w:rsidR="00095986" w:rsidRPr="00E63F05" w:rsidTr="00E82865">
        <w:trPr>
          <w:trHeight w:val="1440"/>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49" w:history="1">
              <w:r w:rsidR="00095986" w:rsidRPr="00E63F05">
                <w:rPr>
                  <w:rFonts w:eastAsia="Times New Roman" w:cstheme="minorHAnsi"/>
                  <w:color w:val="0563C1"/>
                  <w:sz w:val="20"/>
                  <w:u w:val="single"/>
                </w:rPr>
                <w:t>SF 2362</w:t>
              </w:r>
            </w:hyperlink>
          </w:p>
        </w:tc>
        <w:tc>
          <w:tcPr>
            <w:tcW w:w="747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entities supported in whole or in part by public moneys, including the sale of public bonds, the duties and responsibilities of school boards, school districts, the department of education, accredited nonpublic schools, charter schools, and children’s residential facilities, and the membership and voting units of county and city conference boards. (Formerly SSB 3104.)</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Supports</w:t>
            </w:r>
          </w:p>
        </w:tc>
        <w:tc>
          <w:tcPr>
            <w:tcW w:w="126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Education Committee</w:t>
            </w:r>
          </w:p>
        </w:tc>
      </w:tr>
    </w:tbl>
    <w:p w:rsidR="00095986" w:rsidRPr="00E63F05" w:rsidRDefault="00095986" w:rsidP="00095986">
      <w:pPr>
        <w:rPr>
          <w:rFonts w:cstheme="minorHAnsi"/>
          <w:sz w:val="20"/>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7650"/>
        <w:gridCol w:w="1286"/>
      </w:tblGrid>
      <w:tr w:rsidR="00095986" w:rsidRPr="00E63F05" w:rsidTr="00095986">
        <w:trPr>
          <w:trHeight w:val="288"/>
        </w:trPr>
        <w:tc>
          <w:tcPr>
            <w:tcW w:w="1165" w:type="dxa"/>
            <w:shd w:val="clear" w:color="auto" w:fill="auto"/>
            <w:noWrap/>
            <w:vAlign w:val="bottom"/>
            <w:hideMark/>
          </w:tcPr>
          <w:p w:rsidR="00095986" w:rsidRPr="00E63F05" w:rsidRDefault="00095986" w:rsidP="0050075E">
            <w:pPr>
              <w:spacing w:after="0" w:line="240" w:lineRule="auto"/>
              <w:rPr>
                <w:rFonts w:eastAsia="Times New Roman" w:cstheme="minorHAnsi"/>
                <w:b/>
                <w:bCs/>
                <w:color w:val="000000"/>
                <w:sz w:val="20"/>
              </w:rPr>
            </w:pPr>
            <w:r w:rsidRPr="00E63F05">
              <w:rPr>
                <w:rFonts w:eastAsia="Times New Roman" w:cstheme="minorHAnsi"/>
                <w:b/>
                <w:bCs/>
                <w:color w:val="000000"/>
                <w:sz w:val="20"/>
              </w:rPr>
              <w:t>Bill Number</w:t>
            </w:r>
          </w:p>
        </w:tc>
        <w:tc>
          <w:tcPr>
            <w:tcW w:w="7650" w:type="dxa"/>
            <w:shd w:val="clear" w:color="auto" w:fill="auto"/>
            <w:noWrap/>
            <w:vAlign w:val="bottom"/>
            <w:hideMark/>
          </w:tcPr>
          <w:p w:rsidR="00095986" w:rsidRPr="00E63F05" w:rsidRDefault="00095986" w:rsidP="0050075E">
            <w:pPr>
              <w:spacing w:after="0" w:line="240" w:lineRule="auto"/>
              <w:jc w:val="center"/>
              <w:rPr>
                <w:rFonts w:eastAsia="Times New Roman" w:cstheme="minorHAnsi"/>
                <w:b/>
                <w:bCs/>
                <w:color w:val="000000"/>
                <w:sz w:val="20"/>
              </w:rPr>
            </w:pPr>
            <w:r w:rsidRPr="00E63F05">
              <w:rPr>
                <w:rFonts w:eastAsia="Times New Roman" w:cstheme="minorHAnsi"/>
                <w:b/>
                <w:bCs/>
                <w:color w:val="000000"/>
                <w:sz w:val="20"/>
              </w:rPr>
              <w:t>House Education Committee</w:t>
            </w:r>
          </w:p>
        </w:tc>
        <w:tc>
          <w:tcPr>
            <w:tcW w:w="1124" w:type="dxa"/>
            <w:shd w:val="clear" w:color="auto" w:fill="auto"/>
            <w:vAlign w:val="bottom"/>
            <w:hideMark/>
          </w:tcPr>
          <w:p w:rsidR="00095986" w:rsidRPr="00E63F05" w:rsidRDefault="00095986" w:rsidP="0050075E">
            <w:pPr>
              <w:spacing w:after="0" w:line="240" w:lineRule="auto"/>
              <w:jc w:val="center"/>
              <w:rPr>
                <w:rFonts w:eastAsia="Times New Roman" w:cstheme="minorHAnsi"/>
                <w:b/>
                <w:bCs/>
                <w:color w:val="000000"/>
                <w:sz w:val="20"/>
              </w:rPr>
            </w:pPr>
            <w:r w:rsidRPr="00E63F05">
              <w:rPr>
                <w:rFonts w:eastAsia="Times New Roman" w:cstheme="minorHAnsi"/>
                <w:b/>
                <w:bCs/>
                <w:color w:val="000000"/>
                <w:sz w:val="20"/>
              </w:rPr>
              <w:t>Status</w:t>
            </w:r>
          </w:p>
        </w:tc>
      </w:tr>
      <w:tr w:rsidR="00095986" w:rsidRPr="00E63F05" w:rsidTr="00095986">
        <w:trPr>
          <w:trHeight w:val="714"/>
        </w:trPr>
        <w:tc>
          <w:tcPr>
            <w:tcW w:w="1165" w:type="dxa"/>
            <w:shd w:val="clear" w:color="000000" w:fill="FFFFFF"/>
            <w:hideMark/>
          </w:tcPr>
          <w:p w:rsidR="00095986" w:rsidRPr="00E63F05" w:rsidRDefault="007F3A09" w:rsidP="0050075E">
            <w:pPr>
              <w:spacing w:after="0" w:line="240" w:lineRule="auto"/>
              <w:rPr>
                <w:rFonts w:eastAsia="Times New Roman" w:cstheme="minorHAnsi"/>
                <w:color w:val="0563C1"/>
                <w:sz w:val="20"/>
                <w:u w:val="single"/>
              </w:rPr>
            </w:pPr>
            <w:hyperlink r:id="rId50" w:history="1">
              <w:r w:rsidR="00095986" w:rsidRPr="00E63F05">
                <w:rPr>
                  <w:rFonts w:eastAsia="Times New Roman" w:cstheme="minorHAnsi"/>
                  <w:color w:val="0563C1"/>
                  <w:sz w:val="20"/>
                  <w:u w:val="single"/>
                </w:rPr>
                <w:t>HF 2080</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 xml:space="preserve">A bill for an act relating to school districts that </w:t>
            </w:r>
            <w:r w:rsidRPr="00E63F05">
              <w:rPr>
                <w:rFonts w:eastAsia="Times New Roman" w:cstheme="minorHAnsi"/>
                <w:bCs/>
                <w:color w:val="000000"/>
                <w:sz w:val="20"/>
              </w:rPr>
              <w:t>share operational functions</w:t>
            </w:r>
            <w:r w:rsidRPr="00E63F05">
              <w:rPr>
                <w:rFonts w:eastAsia="Times New Roman" w:cstheme="minorHAnsi"/>
                <w:color w:val="000000"/>
                <w:sz w:val="20"/>
              </w:rPr>
              <w:t xml:space="preserve">, including operational functions in the areas of superintendent management and special education director. </w:t>
            </w:r>
            <w:r w:rsidR="00FD0A51" w:rsidRPr="00E63F05">
              <w:rPr>
                <w:rFonts w:eastAsia="Times New Roman" w:cstheme="minorHAnsi"/>
                <w:color w:val="000000"/>
                <w:sz w:val="20"/>
              </w:rPr>
              <w:t>(</w:t>
            </w:r>
            <w:r w:rsidRPr="00E63F05">
              <w:rPr>
                <w:rFonts w:eastAsia="Times New Roman" w:cstheme="minorHAnsi"/>
                <w:color w:val="000000"/>
                <w:sz w:val="20"/>
              </w:rPr>
              <w:t>Formerly HF 2307</w:t>
            </w:r>
            <w:r w:rsidR="00FD0A51" w:rsidRPr="00E63F05">
              <w:rPr>
                <w:rFonts w:eastAsia="Times New Roman" w:cstheme="minorHAnsi"/>
                <w:color w:val="000000"/>
                <w:sz w:val="20"/>
              </w:rPr>
              <w:t>)</w:t>
            </w:r>
            <w:r w:rsidR="00FD0A51" w:rsidRPr="00E63F05">
              <w:rPr>
                <w:rFonts w:eastAsia="Times New Roman" w:cstheme="minorHAnsi"/>
                <w:i/>
                <w:color w:val="000000"/>
                <w:sz w:val="20"/>
              </w:rPr>
              <w:t xml:space="preserve"> </w:t>
            </w:r>
            <w:r w:rsidR="00C16AA6">
              <w:rPr>
                <w:rFonts w:eastAsia="Times New Roman" w:cstheme="minorHAnsi"/>
                <w:i/>
                <w:color w:val="000000"/>
                <w:sz w:val="20"/>
              </w:rPr>
              <w:t>Supports</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Education Committee</w:t>
            </w:r>
          </w:p>
        </w:tc>
      </w:tr>
      <w:tr w:rsidR="00095986" w:rsidRPr="00E63F05" w:rsidTr="00E82865">
        <w:trPr>
          <w:trHeight w:val="1098"/>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51" w:history="1">
              <w:r w:rsidR="00095986" w:rsidRPr="00E63F05">
                <w:rPr>
                  <w:rFonts w:eastAsia="Times New Roman" w:cstheme="minorHAnsi"/>
                  <w:color w:val="0563C1"/>
                  <w:sz w:val="20"/>
                  <w:u w:val="single"/>
                </w:rPr>
                <w:t>HF 2081</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teachers, including the assessments administered to practitioner preparation program admission candidates and to practitioner preparation program students prior to students’ completion of a practitioner preparation program, and certain specified licenses for teachers created by the board of educational examiners.</w:t>
            </w:r>
            <w:r w:rsidR="00FD0A51" w:rsidRPr="00E63F05">
              <w:rPr>
                <w:rFonts w:eastAsia="Times New Roman" w:cstheme="minorHAnsi"/>
                <w:color w:val="000000"/>
                <w:sz w:val="20"/>
              </w:rPr>
              <w:t xml:space="preserve"> </w:t>
            </w:r>
            <w:r w:rsidRPr="00E63F05">
              <w:rPr>
                <w:rFonts w:eastAsia="Times New Roman" w:cstheme="minorHAnsi"/>
                <w:color w:val="000000"/>
                <w:sz w:val="20"/>
              </w:rPr>
              <w:t>(Formerly HSB 520.)</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Supports</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629"/>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52" w:history="1">
              <w:r w:rsidR="00095986" w:rsidRPr="00E63F05">
                <w:rPr>
                  <w:rFonts w:eastAsia="Times New Roman" w:cstheme="minorHAnsi"/>
                  <w:color w:val="0563C1"/>
                  <w:sz w:val="20"/>
                  <w:u w:val="single"/>
                </w:rPr>
                <w:t>HF 2082</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the division of certain school taxes collected in urban renewal areas containing wind energy conversion property.</w:t>
            </w:r>
            <w:r w:rsidR="00FD0A51" w:rsidRPr="00E63F05">
              <w:rPr>
                <w:rFonts w:eastAsia="Times New Roman" w:cstheme="minorHAnsi"/>
                <w:color w:val="000000"/>
                <w:sz w:val="20"/>
              </w:rPr>
              <w:t xml:space="preserve"> </w:t>
            </w:r>
            <w:r w:rsidRPr="00E63F05">
              <w:rPr>
                <w:rFonts w:eastAsia="Times New Roman" w:cstheme="minorHAnsi"/>
                <w:color w:val="000000"/>
                <w:sz w:val="20"/>
              </w:rPr>
              <w:t>(Formerly HSB 521.)</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Supports</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Ways</w:t>
            </w:r>
            <w:r w:rsidR="00FD0A51" w:rsidRPr="00E63F05">
              <w:rPr>
                <w:rFonts w:eastAsia="Times New Roman" w:cstheme="minorHAnsi"/>
                <w:color w:val="000000"/>
                <w:sz w:val="20"/>
              </w:rPr>
              <w:t>/</w:t>
            </w:r>
            <w:r w:rsidRPr="00E63F05">
              <w:rPr>
                <w:rFonts w:eastAsia="Times New Roman" w:cstheme="minorHAnsi"/>
                <w:color w:val="000000"/>
                <w:sz w:val="20"/>
              </w:rPr>
              <w:t xml:space="preserve">Means </w:t>
            </w:r>
          </w:p>
        </w:tc>
      </w:tr>
      <w:tr w:rsidR="00095986" w:rsidRPr="00E63F05" w:rsidTr="00E82865">
        <w:trPr>
          <w:trHeight w:val="582"/>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53" w:history="1">
              <w:r w:rsidR="00095986" w:rsidRPr="00E63F05">
                <w:rPr>
                  <w:rFonts w:eastAsia="Times New Roman" w:cstheme="minorHAnsi"/>
                  <w:color w:val="0563C1"/>
                  <w:sz w:val="20"/>
                  <w:u w:val="single"/>
                </w:rPr>
                <w:t>HF 2083</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matters under the purview of the college student aid commission, including grant programs and the definition of accredited private institutions. (Formerly HSB 519.)</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Undecided</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Education Committee</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54" w:history="1">
              <w:r w:rsidR="00095986" w:rsidRPr="00E63F05">
                <w:rPr>
                  <w:rFonts w:eastAsia="Times New Roman" w:cstheme="minorHAnsi"/>
                  <w:color w:val="0563C1"/>
                  <w:sz w:val="20"/>
                  <w:u w:val="single"/>
                </w:rPr>
                <w:t>HF 2148</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a teacher’s filing of a written resignation with the board of directors of a school district.</w:t>
            </w:r>
            <w:r w:rsidR="00FD0A51" w:rsidRPr="00E63F05">
              <w:rPr>
                <w:rFonts w:eastAsia="Times New Roman" w:cstheme="minorHAnsi"/>
                <w:color w:val="000000"/>
                <w:sz w:val="20"/>
              </w:rPr>
              <w:t xml:space="preserve"> </w:t>
            </w:r>
            <w:r w:rsidRPr="00E63F05">
              <w:rPr>
                <w:rFonts w:eastAsia="Times New Roman" w:cstheme="minorHAnsi"/>
                <w:color w:val="000000"/>
                <w:sz w:val="20"/>
              </w:rPr>
              <w:t>(Formerly HSB 518.)</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Opposes</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55" w:history="1">
              <w:r w:rsidR="00095986" w:rsidRPr="00E63F05">
                <w:rPr>
                  <w:rFonts w:eastAsia="Times New Roman" w:cstheme="minorHAnsi"/>
                  <w:color w:val="0563C1"/>
                  <w:sz w:val="20"/>
                  <w:u w:val="single"/>
                </w:rPr>
                <w:t>HF 2165</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students who are eligible to receive a scholarship from the future ready Iowa skilled workforce last-dollar scholarship fund.</w:t>
            </w:r>
            <w:r w:rsidR="00FD0A51" w:rsidRPr="00E63F05">
              <w:rPr>
                <w:rFonts w:eastAsia="Times New Roman" w:cstheme="minorHAnsi"/>
                <w:color w:val="000000"/>
                <w:sz w:val="20"/>
              </w:rPr>
              <w:t xml:space="preserve"> </w:t>
            </w:r>
            <w:r w:rsidRPr="00E63F05">
              <w:rPr>
                <w:rFonts w:eastAsia="Times New Roman" w:cstheme="minorHAnsi"/>
                <w:color w:val="000000"/>
                <w:sz w:val="20"/>
              </w:rPr>
              <w:t>(Formerly HSB 541.)</w:t>
            </w:r>
            <w:r w:rsidR="00FD0A51" w:rsidRPr="00E63F05">
              <w:rPr>
                <w:rFonts w:eastAsia="Times New Roman" w:cstheme="minorHAnsi"/>
                <w:color w:val="000000"/>
                <w:sz w:val="20"/>
              </w:rPr>
              <w:t xml:space="preserve"> </w:t>
            </w:r>
            <w:r w:rsidR="00C16AA6" w:rsidRPr="00C16AA6">
              <w:rPr>
                <w:rFonts w:eastAsia="Times New Roman" w:cstheme="minorHAnsi"/>
                <w:i/>
                <w:color w:val="000000"/>
                <w:sz w:val="20"/>
              </w:rPr>
              <w:t>Supports</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294"/>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56" w:history="1">
              <w:r w:rsidR="00095986" w:rsidRPr="00E63F05">
                <w:rPr>
                  <w:rFonts w:eastAsia="Times New Roman" w:cstheme="minorHAnsi"/>
                  <w:color w:val="0563C1"/>
                  <w:sz w:val="20"/>
                  <w:u w:val="single"/>
                </w:rPr>
                <w:t>HF 2218</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public school internet filtering of social media sites.</w:t>
            </w:r>
            <w:r w:rsidR="00FD0A51" w:rsidRPr="00E63F05">
              <w:rPr>
                <w:rFonts w:eastAsia="Times New Roman" w:cstheme="minorHAnsi"/>
                <w:color w:val="000000"/>
                <w:sz w:val="20"/>
              </w:rPr>
              <w:t xml:space="preserve"> </w:t>
            </w:r>
            <w:r w:rsidRPr="00E63F05">
              <w:rPr>
                <w:rFonts w:eastAsia="Times New Roman" w:cstheme="minorHAnsi"/>
                <w:color w:val="000000"/>
                <w:sz w:val="20"/>
              </w:rPr>
              <w:t>(Formerly HF 2052.)</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Undecided</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528"/>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57" w:history="1">
              <w:r w:rsidR="00095986" w:rsidRPr="00E63F05">
                <w:rPr>
                  <w:rFonts w:eastAsia="Times New Roman" w:cstheme="minorHAnsi"/>
                  <w:color w:val="0563C1"/>
                  <w:sz w:val="20"/>
                  <w:u w:val="single"/>
                </w:rPr>
                <w:t>HF 2294</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 xml:space="preserve">A bill for an act relating to the inclusion of the telephone and text </w:t>
            </w:r>
            <w:r w:rsidRPr="00E63F05">
              <w:rPr>
                <w:rFonts w:eastAsia="Times New Roman" w:cstheme="minorHAnsi"/>
                <w:bCs/>
                <w:color w:val="000000"/>
                <w:sz w:val="20"/>
              </w:rPr>
              <w:t>numbers</w:t>
            </w:r>
            <w:r w:rsidRPr="00E63F05">
              <w:rPr>
                <w:rFonts w:eastAsia="Times New Roman" w:cstheme="minorHAnsi"/>
                <w:b/>
                <w:bCs/>
                <w:color w:val="000000"/>
                <w:sz w:val="20"/>
              </w:rPr>
              <w:t xml:space="preserve"> </w:t>
            </w:r>
            <w:r w:rsidRPr="00E63F05">
              <w:rPr>
                <w:rFonts w:eastAsia="Times New Roman" w:cstheme="minorHAnsi"/>
                <w:color w:val="000000"/>
                <w:sz w:val="20"/>
              </w:rPr>
              <w:t>for the Your Life Iowa program on public school student i</w:t>
            </w:r>
            <w:r w:rsidRPr="00E63F05">
              <w:rPr>
                <w:rFonts w:eastAsia="Times New Roman" w:cstheme="minorHAnsi"/>
                <w:bCs/>
                <w:color w:val="000000"/>
                <w:sz w:val="20"/>
              </w:rPr>
              <w:t>dentification cards</w:t>
            </w:r>
            <w:r w:rsidRPr="00E63F05">
              <w:rPr>
                <w:rFonts w:eastAsia="Times New Roman" w:cstheme="minorHAnsi"/>
                <w:color w:val="000000"/>
                <w:sz w:val="20"/>
              </w:rPr>
              <w:t>.</w:t>
            </w:r>
            <w:r w:rsidR="00FD0A51" w:rsidRPr="00E63F05">
              <w:rPr>
                <w:rFonts w:eastAsia="Times New Roman" w:cstheme="minorHAnsi"/>
                <w:color w:val="000000"/>
                <w:sz w:val="20"/>
              </w:rPr>
              <w:t xml:space="preserve"> </w:t>
            </w:r>
            <w:r w:rsidRPr="00E63F05">
              <w:rPr>
                <w:rFonts w:eastAsia="Times New Roman" w:cstheme="minorHAnsi"/>
                <w:color w:val="000000"/>
                <w:sz w:val="20"/>
              </w:rPr>
              <w:t>(Formerly HF 2109.)</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Undecided</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564"/>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58" w:history="1">
              <w:r w:rsidR="00095986" w:rsidRPr="00E63F05">
                <w:rPr>
                  <w:rFonts w:eastAsia="Times New Roman" w:cstheme="minorHAnsi"/>
                  <w:color w:val="0563C1"/>
                  <w:sz w:val="20"/>
                  <w:u w:val="single"/>
                </w:rPr>
                <w:t>HF 2298</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immunization against COVID-19 requirements for enrollment in any licensed child care center, elementary or secondary school, or postsecondary school in Iowa.</w:t>
            </w:r>
            <w:r w:rsidR="00FD0A51" w:rsidRPr="00E63F05">
              <w:rPr>
                <w:rFonts w:eastAsia="Times New Roman" w:cstheme="minorHAnsi"/>
                <w:color w:val="000000"/>
                <w:sz w:val="20"/>
              </w:rPr>
              <w:t xml:space="preserve"> </w:t>
            </w:r>
            <w:r w:rsidRPr="00E63F05">
              <w:rPr>
                <w:rFonts w:eastAsia="Times New Roman" w:cstheme="minorHAnsi"/>
                <w:color w:val="000000"/>
                <w:sz w:val="20"/>
              </w:rPr>
              <w:t>(Formerly HF 2040.)</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Undecided</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1518"/>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59" w:history="1">
              <w:r w:rsidR="00095986" w:rsidRPr="00E63F05">
                <w:rPr>
                  <w:rFonts w:eastAsia="Times New Roman" w:cstheme="minorHAnsi"/>
                  <w:color w:val="0563C1"/>
                  <w:sz w:val="20"/>
                  <w:u w:val="single"/>
                </w:rPr>
                <w:t>HF 2316</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public school funding by establishing the state percent of growth and the categorical state percent of growth for the budget year beginning July 1, 2022, modifying provisions relating to the regular program state cost per pupil, modifying provisions relating to the property tax replacement payment and the transportation equity payments, and including effective date provisions. (Formerly HSB 658.) Effective date: Enactment, 02/17/2022.</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Undecided</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Signed by Governor</w:t>
            </w:r>
          </w:p>
        </w:tc>
      </w:tr>
      <w:tr w:rsidR="00095986" w:rsidRPr="00E63F05" w:rsidTr="00E82865">
        <w:trPr>
          <w:trHeight w:val="630"/>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60" w:history="1">
              <w:r w:rsidR="00095986" w:rsidRPr="00E63F05">
                <w:rPr>
                  <w:rFonts w:eastAsia="Times New Roman" w:cstheme="minorHAnsi"/>
                  <w:color w:val="0563C1"/>
                  <w:sz w:val="20"/>
                  <w:u w:val="single"/>
                </w:rPr>
                <w:t>HF 2398</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renewal requirements for licenses issued by the board of educational examiners to practitioners with master’s or doctoral degrees.</w:t>
            </w:r>
            <w:r w:rsidR="00FD0A51" w:rsidRPr="00E63F05">
              <w:rPr>
                <w:rFonts w:eastAsia="Times New Roman" w:cstheme="minorHAnsi"/>
                <w:color w:val="000000"/>
                <w:sz w:val="20"/>
              </w:rPr>
              <w:t xml:space="preserve"> </w:t>
            </w:r>
            <w:r w:rsidRPr="00E63F05">
              <w:rPr>
                <w:rFonts w:eastAsia="Times New Roman" w:cstheme="minorHAnsi"/>
                <w:color w:val="000000"/>
                <w:sz w:val="20"/>
              </w:rPr>
              <w:t>(Formerly HSB 656.)</w:t>
            </w:r>
            <w:r w:rsidR="00FD0A51" w:rsidRPr="00E63F05">
              <w:rPr>
                <w:rFonts w:eastAsia="Times New Roman" w:cstheme="minorHAnsi"/>
                <w:i/>
                <w:color w:val="000000"/>
                <w:sz w:val="20"/>
              </w:rPr>
              <w:t xml:space="preserve"> Undecided</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864"/>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61" w:history="1">
              <w:r w:rsidR="00095986" w:rsidRPr="00E63F05">
                <w:rPr>
                  <w:rFonts w:eastAsia="Times New Roman" w:cstheme="minorHAnsi"/>
                  <w:color w:val="0563C1"/>
                  <w:sz w:val="20"/>
                  <w:u w:val="single"/>
                </w:rPr>
                <w:t>HF 2409</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education, including the education of students who are not fully English proficient and the standards applicable to the hiring, developing, and evaluation of community college faculty.</w:t>
            </w:r>
            <w:r w:rsidR="00FD0A51" w:rsidRPr="00E63F05">
              <w:rPr>
                <w:rFonts w:eastAsia="Times New Roman" w:cstheme="minorHAnsi"/>
                <w:color w:val="000000"/>
                <w:sz w:val="20"/>
              </w:rPr>
              <w:t xml:space="preserve"> </w:t>
            </w:r>
            <w:r w:rsidRPr="00E63F05">
              <w:rPr>
                <w:rFonts w:eastAsia="Times New Roman" w:cstheme="minorHAnsi"/>
                <w:color w:val="000000"/>
                <w:sz w:val="20"/>
              </w:rPr>
              <w:t>(Formerly HSB 611.)</w:t>
            </w:r>
            <w:r w:rsidR="00FD0A51" w:rsidRPr="00E63F05">
              <w:rPr>
                <w:rFonts w:eastAsia="Times New Roman" w:cstheme="minorHAnsi"/>
                <w:i/>
                <w:color w:val="000000"/>
                <w:sz w:val="20"/>
              </w:rPr>
              <w:t xml:space="preserve"> Undecided</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62" w:history="1">
              <w:r w:rsidR="00095986" w:rsidRPr="00E63F05">
                <w:rPr>
                  <w:rFonts w:eastAsia="Times New Roman" w:cstheme="minorHAnsi"/>
                  <w:color w:val="0563C1"/>
                  <w:sz w:val="20"/>
                  <w:u w:val="single"/>
                </w:rPr>
                <w:t>HF 2412</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requiring radon testing and mitigation in public schools, and including applicability provisions</w:t>
            </w:r>
            <w:r w:rsidR="00FD0A51" w:rsidRPr="00E63F05">
              <w:rPr>
                <w:rFonts w:eastAsia="Times New Roman" w:cstheme="minorHAnsi"/>
                <w:color w:val="000000"/>
                <w:sz w:val="20"/>
              </w:rPr>
              <w:t>. (F</w:t>
            </w:r>
            <w:r w:rsidRPr="00E63F05">
              <w:rPr>
                <w:rFonts w:eastAsia="Times New Roman" w:cstheme="minorHAnsi"/>
                <w:color w:val="000000"/>
                <w:sz w:val="20"/>
              </w:rPr>
              <w:t>ormerly HF 2264.)</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Supports</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858"/>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63" w:history="1">
              <w:r w:rsidR="00095986" w:rsidRPr="00E63F05">
                <w:rPr>
                  <w:rFonts w:eastAsia="Times New Roman" w:cstheme="minorHAnsi"/>
                  <w:color w:val="0563C1"/>
                  <w:sz w:val="20"/>
                  <w:u w:val="single"/>
                </w:rPr>
                <w:t>HF 2416</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student eligibility requirements in school district, accredited nonpublic school, regent institution, community college, and certain other institution of higher education athletics based on sex</w:t>
            </w:r>
            <w:r w:rsidR="00FD0A51" w:rsidRPr="00E63F05">
              <w:rPr>
                <w:rFonts w:eastAsia="Times New Roman" w:cstheme="minorHAnsi"/>
                <w:color w:val="000000"/>
                <w:sz w:val="20"/>
              </w:rPr>
              <w:t>, which prohibits transgender girls from competing in girls’ sports.</w:t>
            </w:r>
            <w:r w:rsidR="00510FA5" w:rsidRPr="00E63F05">
              <w:rPr>
                <w:rFonts w:eastAsia="Times New Roman" w:cstheme="minorHAnsi"/>
                <w:color w:val="000000"/>
                <w:sz w:val="20"/>
              </w:rPr>
              <w:t xml:space="preserve"> </w:t>
            </w:r>
            <w:r w:rsidRPr="00E63F05">
              <w:rPr>
                <w:rFonts w:eastAsia="Times New Roman" w:cstheme="minorHAnsi"/>
                <w:color w:val="000000"/>
                <w:sz w:val="20"/>
              </w:rPr>
              <w:t>(Formerly HF 2309.)</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Opposes</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Senate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64" w:history="1">
              <w:r w:rsidR="00095986" w:rsidRPr="00E63F05">
                <w:rPr>
                  <w:rFonts w:eastAsia="Times New Roman" w:cstheme="minorHAnsi"/>
                  <w:color w:val="0563C1"/>
                  <w:sz w:val="20"/>
                  <w:u w:val="single"/>
                </w:rPr>
                <w:t>HF 2417</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concerning the eligibility of students who transfer or open enroll to participate in varsity interscholastic athletic contests</w:t>
            </w:r>
            <w:r w:rsidR="00FD0A51" w:rsidRPr="00E63F05">
              <w:rPr>
                <w:rFonts w:eastAsia="Times New Roman" w:cstheme="minorHAnsi"/>
                <w:color w:val="000000"/>
                <w:sz w:val="20"/>
              </w:rPr>
              <w:t>. (F</w:t>
            </w:r>
            <w:r w:rsidRPr="00E63F05">
              <w:rPr>
                <w:rFonts w:eastAsia="Times New Roman" w:cstheme="minorHAnsi"/>
                <w:color w:val="000000"/>
                <w:sz w:val="20"/>
              </w:rPr>
              <w:t>ormerly HF 2139.)</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Undecided</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65" w:history="1">
              <w:r w:rsidR="00095986" w:rsidRPr="00E63F05">
                <w:rPr>
                  <w:rFonts w:eastAsia="Times New Roman" w:cstheme="minorHAnsi"/>
                  <w:color w:val="0563C1"/>
                  <w:sz w:val="20"/>
                  <w:u w:val="single"/>
                </w:rPr>
                <w:t>HF 2418</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 xml:space="preserve">A bill for an act relating to social studies instruction in public schools </w:t>
            </w:r>
            <w:r w:rsidR="00FD0A51" w:rsidRPr="00E63F05">
              <w:rPr>
                <w:rFonts w:eastAsia="Times New Roman" w:cstheme="minorHAnsi"/>
                <w:color w:val="000000"/>
                <w:sz w:val="20"/>
              </w:rPr>
              <w:t>and requiring a new half-unit of civil discourse as a condition of graduation. (F</w:t>
            </w:r>
            <w:r w:rsidRPr="00E63F05">
              <w:rPr>
                <w:rFonts w:eastAsia="Times New Roman" w:cstheme="minorHAnsi"/>
                <w:color w:val="000000"/>
                <w:sz w:val="20"/>
              </w:rPr>
              <w:t>ormerly HF 2099.)</w:t>
            </w:r>
            <w:r w:rsidR="00510FA5" w:rsidRPr="00E63F05">
              <w:rPr>
                <w:rFonts w:eastAsia="Times New Roman" w:cstheme="minorHAnsi"/>
                <w:color w:val="000000"/>
                <w:sz w:val="20"/>
              </w:rPr>
              <w:t xml:space="preserve"> </w:t>
            </w:r>
            <w:r w:rsidR="00FD0A51" w:rsidRPr="00E63F05">
              <w:rPr>
                <w:rFonts w:eastAsia="Times New Roman" w:cstheme="minorHAnsi"/>
                <w:i/>
                <w:color w:val="000000"/>
                <w:sz w:val="20"/>
              </w:rPr>
              <w:t>Opposes</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66" w:history="1">
              <w:r w:rsidR="00095986" w:rsidRPr="00E63F05">
                <w:rPr>
                  <w:rFonts w:eastAsia="Times New Roman" w:cstheme="minorHAnsi"/>
                  <w:color w:val="0563C1"/>
                  <w:sz w:val="20"/>
                  <w:u w:val="single"/>
                </w:rPr>
                <w:t>HF 2421</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education, including requirements related to teacher intern license programs and licenses and authorizations issued by the board of educational examiners</w:t>
            </w:r>
            <w:r w:rsidR="00FD0A51" w:rsidRPr="00E63F05">
              <w:rPr>
                <w:rFonts w:eastAsia="Times New Roman" w:cstheme="minorHAnsi"/>
                <w:color w:val="000000"/>
                <w:sz w:val="20"/>
              </w:rPr>
              <w:t>. (F</w:t>
            </w:r>
            <w:r w:rsidRPr="00E63F05">
              <w:rPr>
                <w:rFonts w:eastAsia="Times New Roman" w:cstheme="minorHAnsi"/>
                <w:color w:val="000000"/>
                <w:sz w:val="20"/>
              </w:rPr>
              <w:t>ormerly HSB 632.)</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Supports</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67" w:history="1">
              <w:r w:rsidR="00095986" w:rsidRPr="00E63F05">
                <w:rPr>
                  <w:rFonts w:eastAsia="Times New Roman" w:cstheme="minorHAnsi"/>
                  <w:color w:val="0563C1"/>
                  <w:sz w:val="20"/>
                  <w:u w:val="single"/>
                </w:rPr>
                <w:t>HF 2495</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establishing the comprehensive transition and postsecondary program scholarship program</w:t>
            </w:r>
            <w:r w:rsidR="00FD0A51" w:rsidRPr="00E63F05">
              <w:rPr>
                <w:rFonts w:eastAsia="Times New Roman" w:cstheme="minorHAnsi"/>
                <w:color w:val="000000"/>
                <w:sz w:val="20"/>
              </w:rPr>
              <w:t>. (F</w:t>
            </w:r>
            <w:r w:rsidRPr="00E63F05">
              <w:rPr>
                <w:rFonts w:eastAsia="Times New Roman" w:cstheme="minorHAnsi"/>
                <w:color w:val="000000"/>
                <w:sz w:val="20"/>
              </w:rPr>
              <w:t>ormerly HF 2306.)</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Undecided</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864"/>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68" w:history="1">
              <w:r w:rsidR="00095986" w:rsidRPr="00E63F05">
                <w:rPr>
                  <w:rFonts w:eastAsia="Times New Roman" w:cstheme="minorHAnsi"/>
                  <w:color w:val="0563C1"/>
                  <w:sz w:val="20"/>
                  <w:u w:val="single"/>
                </w:rPr>
                <w:t>HF 2498</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education, including modifying provisions related to open enrollment, teacher librarian endorsements, and the placement of children identified as requiring special education in competent private instruction</w:t>
            </w:r>
            <w:r w:rsidR="00FD0A51" w:rsidRPr="00E63F05">
              <w:rPr>
                <w:rFonts w:eastAsia="Times New Roman" w:cstheme="minorHAnsi"/>
                <w:color w:val="000000"/>
                <w:sz w:val="20"/>
              </w:rPr>
              <w:t>. (Governor’s School Choice Omnibus Part 1) (F</w:t>
            </w:r>
            <w:r w:rsidRPr="00E63F05">
              <w:rPr>
                <w:rFonts w:eastAsia="Times New Roman" w:cstheme="minorHAnsi"/>
                <w:color w:val="000000"/>
                <w:sz w:val="20"/>
              </w:rPr>
              <w:t>ormerly HSB 705.)</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Undecided</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864"/>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69" w:history="1">
              <w:r w:rsidR="00095986" w:rsidRPr="00E63F05">
                <w:rPr>
                  <w:rFonts w:eastAsia="Times New Roman" w:cstheme="minorHAnsi"/>
                  <w:color w:val="0563C1"/>
                  <w:sz w:val="20"/>
                  <w:u w:val="single"/>
                </w:rPr>
                <w:t>HF 2499</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relating to education, including requiring the boards of directors of school districts to publish certain specified information and modifying provisions related to required social studies instruction</w:t>
            </w:r>
            <w:r w:rsidR="00FD0A51" w:rsidRPr="00E63F05">
              <w:rPr>
                <w:rFonts w:eastAsia="Times New Roman" w:cstheme="minorHAnsi"/>
                <w:color w:val="000000"/>
                <w:sz w:val="20"/>
              </w:rPr>
              <w:t xml:space="preserve"> including a high stakes test for graduation. (Governor’s School Choice Omnibus Part 2) (F</w:t>
            </w:r>
            <w:r w:rsidRPr="00E63F05">
              <w:rPr>
                <w:rFonts w:eastAsia="Times New Roman" w:cstheme="minorHAnsi"/>
                <w:color w:val="000000"/>
                <w:sz w:val="20"/>
              </w:rPr>
              <w:t>ormerly HSB 706.)</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Opposes</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57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70" w:history="1">
              <w:r w:rsidR="00095986" w:rsidRPr="00E63F05">
                <w:rPr>
                  <w:rFonts w:eastAsia="Times New Roman" w:cstheme="minorHAnsi"/>
                  <w:color w:val="0563C1"/>
                  <w:sz w:val="20"/>
                  <w:u w:val="single"/>
                </w:rPr>
                <w:t>HF 2500</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A bill for an act establishing a new license to be issued by the board of educational examiners</w:t>
            </w:r>
            <w:r w:rsidR="00FD0A51" w:rsidRPr="00E63F05">
              <w:rPr>
                <w:rFonts w:eastAsia="Times New Roman" w:cstheme="minorHAnsi"/>
                <w:color w:val="000000"/>
                <w:sz w:val="20"/>
              </w:rPr>
              <w:t>. (F</w:t>
            </w:r>
            <w:r w:rsidRPr="00E63F05">
              <w:rPr>
                <w:rFonts w:eastAsia="Times New Roman" w:cstheme="minorHAnsi"/>
                <w:color w:val="000000"/>
                <w:sz w:val="20"/>
              </w:rPr>
              <w:t>ormerly HF 2085.)</w:t>
            </w:r>
            <w:r w:rsidR="00FD0A51" w:rsidRPr="00E63F05">
              <w:rPr>
                <w:rFonts w:eastAsia="Times New Roman" w:cstheme="minorHAnsi"/>
                <w:color w:val="000000"/>
                <w:sz w:val="20"/>
              </w:rPr>
              <w:t xml:space="preserve"> </w:t>
            </w:r>
            <w:r w:rsidR="00FD0A51" w:rsidRPr="00E63F05">
              <w:rPr>
                <w:rFonts w:eastAsia="Times New Roman" w:cstheme="minorHAnsi"/>
                <w:i/>
                <w:color w:val="000000"/>
                <w:sz w:val="20"/>
              </w:rPr>
              <w:t>Opposes</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r w:rsidR="00095986" w:rsidRPr="00E63F05" w:rsidTr="00E82865">
        <w:trPr>
          <w:trHeight w:val="1206"/>
        </w:trPr>
        <w:tc>
          <w:tcPr>
            <w:tcW w:w="1165" w:type="dxa"/>
            <w:shd w:val="clear" w:color="auto" w:fill="auto"/>
            <w:hideMark/>
          </w:tcPr>
          <w:p w:rsidR="00095986" w:rsidRPr="00E63F05" w:rsidRDefault="007F3A09" w:rsidP="0050075E">
            <w:pPr>
              <w:spacing w:after="0" w:line="240" w:lineRule="auto"/>
              <w:rPr>
                <w:rFonts w:eastAsia="Times New Roman" w:cstheme="minorHAnsi"/>
                <w:color w:val="0563C1"/>
                <w:sz w:val="20"/>
                <w:u w:val="single"/>
              </w:rPr>
            </w:pPr>
            <w:hyperlink r:id="rId71" w:history="1">
              <w:r w:rsidR="00095986" w:rsidRPr="00E63F05">
                <w:rPr>
                  <w:rFonts w:eastAsia="Times New Roman" w:cstheme="minorHAnsi"/>
                  <w:color w:val="0563C1"/>
                  <w:sz w:val="20"/>
                  <w:u w:val="single"/>
                </w:rPr>
                <w:t>HF 2505</w:t>
              </w:r>
            </w:hyperlink>
          </w:p>
        </w:tc>
        <w:tc>
          <w:tcPr>
            <w:tcW w:w="7650"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 xml:space="preserve">A bill for an act relating to education, including requirements related to mandatory reporters, the department of education, school districts, </w:t>
            </w:r>
            <w:r w:rsidR="00E82865" w:rsidRPr="00E63F05">
              <w:rPr>
                <w:rFonts w:eastAsia="Times New Roman" w:cstheme="minorHAnsi"/>
                <w:color w:val="000000"/>
                <w:sz w:val="20"/>
              </w:rPr>
              <w:t xml:space="preserve">including creation of a committee of public members to investigate allegations of teacher misconduct, </w:t>
            </w:r>
            <w:r w:rsidRPr="00E63F05">
              <w:rPr>
                <w:rFonts w:eastAsia="Times New Roman" w:cstheme="minorHAnsi"/>
                <w:color w:val="000000"/>
                <w:sz w:val="20"/>
              </w:rPr>
              <w:t xml:space="preserve">and accredited nonpublic schools, and the responsibilities and membership of the </w:t>
            </w:r>
            <w:r w:rsidR="00E82865" w:rsidRPr="00E63F05">
              <w:rPr>
                <w:rFonts w:eastAsia="Times New Roman" w:cstheme="minorHAnsi"/>
                <w:color w:val="000000"/>
                <w:sz w:val="20"/>
              </w:rPr>
              <w:t>BOEE.</w:t>
            </w:r>
            <w:r w:rsidR="00FD0A51" w:rsidRPr="00E63F05">
              <w:rPr>
                <w:rFonts w:eastAsia="Times New Roman" w:cstheme="minorHAnsi"/>
                <w:color w:val="000000"/>
                <w:sz w:val="20"/>
              </w:rPr>
              <w:t xml:space="preserve"> (F</w:t>
            </w:r>
            <w:r w:rsidRPr="00E63F05">
              <w:rPr>
                <w:rFonts w:eastAsia="Times New Roman" w:cstheme="minorHAnsi"/>
                <w:color w:val="000000"/>
                <w:sz w:val="20"/>
              </w:rPr>
              <w:t>ormerly HSB 702.)</w:t>
            </w:r>
            <w:r w:rsidR="00E82865" w:rsidRPr="00E63F05">
              <w:rPr>
                <w:rFonts w:eastAsia="Times New Roman" w:cstheme="minorHAnsi"/>
                <w:color w:val="000000"/>
                <w:sz w:val="20"/>
              </w:rPr>
              <w:t xml:space="preserve"> Opposes</w:t>
            </w:r>
          </w:p>
        </w:tc>
        <w:tc>
          <w:tcPr>
            <w:tcW w:w="1124" w:type="dxa"/>
            <w:shd w:val="clear" w:color="auto" w:fill="auto"/>
            <w:hideMark/>
          </w:tcPr>
          <w:p w:rsidR="00095986" w:rsidRPr="00E63F05" w:rsidRDefault="00095986" w:rsidP="0050075E">
            <w:pPr>
              <w:spacing w:after="0" w:line="240" w:lineRule="auto"/>
              <w:rPr>
                <w:rFonts w:eastAsia="Times New Roman" w:cstheme="minorHAnsi"/>
                <w:color w:val="000000"/>
                <w:sz w:val="20"/>
              </w:rPr>
            </w:pPr>
            <w:r w:rsidRPr="00E63F05">
              <w:rPr>
                <w:rFonts w:eastAsia="Times New Roman" w:cstheme="minorHAnsi"/>
                <w:color w:val="000000"/>
                <w:sz w:val="20"/>
              </w:rPr>
              <w:t>House Calendar</w:t>
            </w:r>
          </w:p>
        </w:tc>
      </w:tr>
    </w:tbl>
    <w:p w:rsidR="00095986" w:rsidRPr="00E63F05" w:rsidRDefault="00095986" w:rsidP="00095986">
      <w:pPr>
        <w:rPr>
          <w:rFonts w:cstheme="minorHAnsi"/>
          <w:sz w:val="2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7075"/>
        <w:gridCol w:w="1620"/>
      </w:tblGrid>
      <w:tr w:rsidR="00095986" w:rsidRPr="00E63F05" w:rsidTr="00095986">
        <w:trPr>
          <w:trHeight w:val="288"/>
        </w:trPr>
        <w:tc>
          <w:tcPr>
            <w:tcW w:w="1200" w:type="dxa"/>
            <w:shd w:val="clear" w:color="auto" w:fill="auto"/>
            <w:noWrap/>
            <w:vAlign w:val="center"/>
            <w:hideMark/>
          </w:tcPr>
          <w:p w:rsidR="00095986" w:rsidRPr="00E63F05" w:rsidRDefault="00095986" w:rsidP="0050075E">
            <w:pPr>
              <w:spacing w:after="0" w:line="240" w:lineRule="auto"/>
              <w:jc w:val="center"/>
              <w:rPr>
                <w:rFonts w:eastAsia="Times New Roman" w:cstheme="minorHAnsi"/>
                <w:b/>
                <w:bCs/>
                <w:color w:val="000000"/>
                <w:sz w:val="20"/>
              </w:rPr>
            </w:pPr>
            <w:r w:rsidRPr="00E63F05">
              <w:rPr>
                <w:rFonts w:eastAsia="Times New Roman" w:cstheme="minorHAnsi"/>
                <w:b/>
                <w:bCs/>
                <w:color w:val="000000"/>
                <w:sz w:val="20"/>
              </w:rPr>
              <w:lastRenderedPageBreak/>
              <w:t>Bill Number</w:t>
            </w:r>
          </w:p>
        </w:tc>
        <w:tc>
          <w:tcPr>
            <w:tcW w:w="7075" w:type="dxa"/>
            <w:shd w:val="clear" w:color="auto" w:fill="auto"/>
            <w:noWrap/>
            <w:vAlign w:val="center"/>
            <w:hideMark/>
          </w:tcPr>
          <w:p w:rsidR="00095986" w:rsidRPr="00E63F05" w:rsidRDefault="00095986" w:rsidP="0050075E">
            <w:pPr>
              <w:spacing w:after="0" w:line="240" w:lineRule="auto"/>
              <w:jc w:val="center"/>
              <w:rPr>
                <w:rFonts w:eastAsia="Times New Roman" w:cstheme="minorHAnsi"/>
                <w:b/>
                <w:bCs/>
                <w:color w:val="000000"/>
                <w:sz w:val="20"/>
              </w:rPr>
            </w:pPr>
            <w:r w:rsidRPr="00E63F05">
              <w:rPr>
                <w:rFonts w:eastAsia="Times New Roman" w:cstheme="minorHAnsi"/>
                <w:b/>
                <w:bCs/>
                <w:color w:val="000000"/>
                <w:sz w:val="20"/>
              </w:rPr>
              <w:t>Bills from Other Committees</w:t>
            </w:r>
          </w:p>
        </w:tc>
        <w:tc>
          <w:tcPr>
            <w:tcW w:w="1620" w:type="dxa"/>
            <w:shd w:val="clear" w:color="auto" w:fill="auto"/>
            <w:vAlign w:val="center"/>
            <w:hideMark/>
          </w:tcPr>
          <w:p w:rsidR="00095986" w:rsidRPr="00E63F05" w:rsidRDefault="00095986" w:rsidP="0050075E">
            <w:pPr>
              <w:spacing w:after="0" w:line="240" w:lineRule="auto"/>
              <w:jc w:val="center"/>
              <w:rPr>
                <w:rFonts w:eastAsia="Times New Roman" w:cstheme="minorHAnsi"/>
                <w:b/>
                <w:bCs/>
                <w:color w:val="000000"/>
                <w:sz w:val="20"/>
              </w:rPr>
            </w:pPr>
            <w:r w:rsidRPr="00E63F05">
              <w:rPr>
                <w:rFonts w:eastAsia="Times New Roman" w:cstheme="minorHAnsi"/>
                <w:b/>
                <w:bCs/>
                <w:color w:val="000000"/>
                <w:sz w:val="20"/>
              </w:rPr>
              <w:t>Status</w:t>
            </w:r>
          </w:p>
        </w:tc>
      </w:tr>
      <w:tr w:rsidR="00A1175F" w:rsidRPr="00E63F05" w:rsidTr="00095986">
        <w:trPr>
          <w:trHeight w:val="288"/>
        </w:trPr>
        <w:tc>
          <w:tcPr>
            <w:tcW w:w="1200" w:type="dxa"/>
            <w:shd w:val="clear" w:color="auto" w:fill="auto"/>
            <w:noWrap/>
          </w:tcPr>
          <w:p w:rsidR="00A1175F" w:rsidRPr="00A1175F" w:rsidRDefault="007F3A09" w:rsidP="00A1175F">
            <w:pPr>
              <w:spacing w:after="0" w:line="240" w:lineRule="auto"/>
              <w:rPr>
                <w:sz w:val="20"/>
                <w:szCs w:val="20"/>
                <w:u w:val="single"/>
              </w:rPr>
            </w:pPr>
            <w:hyperlink r:id="rId72" w:history="1">
              <w:r w:rsidR="00A1175F" w:rsidRPr="00A1175F">
                <w:rPr>
                  <w:color w:val="0563C1"/>
                  <w:sz w:val="20"/>
                  <w:szCs w:val="20"/>
                  <w:u w:val="single"/>
                </w:rPr>
                <w:t>SF 2364</w:t>
              </w:r>
            </w:hyperlink>
          </w:p>
        </w:tc>
        <w:tc>
          <w:tcPr>
            <w:tcW w:w="7075" w:type="dxa"/>
            <w:shd w:val="clear" w:color="auto" w:fill="auto"/>
            <w:noWrap/>
          </w:tcPr>
          <w:p w:rsidR="00A1175F" w:rsidRPr="00E63F05" w:rsidRDefault="00A1175F" w:rsidP="00A1175F">
            <w:pPr>
              <w:rPr>
                <w:rFonts w:eastAsia="Times New Roman" w:cstheme="minorHAnsi"/>
                <w:color w:val="000000"/>
                <w:sz w:val="20"/>
              </w:rPr>
            </w:pPr>
            <w:r>
              <w:rPr>
                <w:rFonts w:eastAsia="Times New Roman" w:cstheme="minorHAnsi"/>
                <w:color w:val="000000"/>
                <w:sz w:val="20"/>
              </w:rPr>
              <w:t>Obscene Materials in Schools Prohibited:</w:t>
            </w:r>
            <w:r w:rsidR="00877E53">
              <w:rPr>
                <w:rFonts w:eastAsia="Times New Roman" w:cstheme="minorHAnsi"/>
                <w:color w:val="000000"/>
                <w:sz w:val="20"/>
              </w:rPr>
              <w:t xml:space="preserve"> </w:t>
            </w:r>
            <w:r w:rsidRPr="00B37D33">
              <w:rPr>
                <w:rFonts w:ascii="Tahoma" w:eastAsia="Times New Roman" w:hAnsi="Tahoma" w:cs="Tahoma"/>
                <w:color w:val="000000"/>
                <w:sz w:val="18"/>
                <w:szCs w:val="18"/>
              </w:rPr>
              <w:t>Requires schools designate an administrator to ensure that no obscene material is in school libraries. Prohibits an administrator from knowingly giving a student obscene material or a teacher from knowingly assigning obscene material. Makes violations a serious misdemeanor. Makes violations by an administrator involving hard-core pornography an aggravated misdemeanor. Allows parents to seek injunctive relief, with civil penalties assessed against the school. Requires the clerk of courts to send notice of successful actions and for the B</w:t>
            </w:r>
            <w:r>
              <w:rPr>
                <w:rFonts w:ascii="Tahoma" w:eastAsia="Times New Roman" w:hAnsi="Tahoma" w:cs="Tahoma"/>
                <w:color w:val="000000"/>
                <w:sz w:val="18"/>
                <w:szCs w:val="18"/>
              </w:rPr>
              <w:t>O</w:t>
            </w:r>
            <w:r w:rsidRPr="00B37D33">
              <w:rPr>
                <w:rFonts w:ascii="Tahoma" w:eastAsia="Times New Roman" w:hAnsi="Tahoma" w:cs="Tahoma"/>
                <w:color w:val="000000"/>
                <w:sz w:val="18"/>
                <w:szCs w:val="18"/>
              </w:rPr>
              <w:t>EE to take licensing actions against violators. Authorizes a county attorney/AG to bring criminal charges against the teacher/administrator if the parent prevails.</w:t>
            </w:r>
            <w:r>
              <w:rPr>
                <w:rFonts w:ascii="Tahoma" w:eastAsia="Times New Roman" w:hAnsi="Tahoma" w:cs="Tahoma"/>
                <w:color w:val="000000"/>
                <w:sz w:val="18"/>
                <w:szCs w:val="18"/>
              </w:rPr>
              <w:t xml:space="preserve"> (Formerly SF 2198) </w:t>
            </w:r>
            <w:r w:rsidRPr="00B37D33">
              <w:rPr>
                <w:rFonts w:ascii="Tahoma" w:eastAsia="Times New Roman" w:hAnsi="Tahoma" w:cs="Tahoma"/>
                <w:i/>
                <w:color w:val="000000"/>
                <w:sz w:val="18"/>
                <w:szCs w:val="18"/>
              </w:rPr>
              <w:t>Opposes</w:t>
            </w:r>
          </w:p>
        </w:tc>
        <w:tc>
          <w:tcPr>
            <w:tcW w:w="1620" w:type="dxa"/>
            <w:shd w:val="clear" w:color="auto" w:fill="auto"/>
          </w:tcPr>
          <w:p w:rsidR="00A1175F" w:rsidRPr="00E63F05" w:rsidRDefault="00A1175F" w:rsidP="00A1175F">
            <w:pPr>
              <w:spacing w:after="0" w:line="240" w:lineRule="auto"/>
              <w:rPr>
                <w:rFonts w:eastAsia="Times New Roman" w:cstheme="minorHAnsi"/>
                <w:color w:val="000000"/>
                <w:sz w:val="18"/>
              </w:rPr>
            </w:pPr>
            <w:r>
              <w:rPr>
                <w:rFonts w:eastAsia="Times New Roman" w:cstheme="minorHAnsi"/>
                <w:color w:val="000000"/>
                <w:sz w:val="18"/>
              </w:rPr>
              <w:t>Senate Calendar</w:t>
            </w:r>
          </w:p>
        </w:tc>
      </w:tr>
      <w:tr w:rsidR="00A1175F" w:rsidRPr="00E63F05" w:rsidTr="00095986">
        <w:trPr>
          <w:trHeight w:val="288"/>
        </w:trPr>
        <w:tc>
          <w:tcPr>
            <w:tcW w:w="1200" w:type="dxa"/>
            <w:shd w:val="clear" w:color="auto" w:fill="auto"/>
            <w:noWrap/>
          </w:tcPr>
          <w:p w:rsidR="00A1175F" w:rsidRPr="00A1175F" w:rsidRDefault="007F3A09" w:rsidP="00A1175F">
            <w:pPr>
              <w:spacing w:after="0" w:line="240" w:lineRule="auto"/>
              <w:rPr>
                <w:rFonts w:eastAsia="Times New Roman" w:cstheme="minorHAnsi"/>
                <w:color w:val="0563C1"/>
                <w:sz w:val="20"/>
                <w:szCs w:val="20"/>
                <w:u w:val="single"/>
              </w:rPr>
            </w:pPr>
            <w:hyperlink r:id="rId73" w:history="1">
              <w:r w:rsidR="00A1175F" w:rsidRPr="00A1175F">
                <w:rPr>
                  <w:color w:val="0563C1"/>
                  <w:sz w:val="20"/>
                  <w:szCs w:val="20"/>
                  <w:u w:val="single"/>
                </w:rPr>
                <w:t>HF 2385</w:t>
              </w:r>
            </w:hyperlink>
          </w:p>
        </w:tc>
        <w:tc>
          <w:tcPr>
            <w:tcW w:w="7075" w:type="dxa"/>
            <w:shd w:val="clear" w:color="auto" w:fill="auto"/>
            <w:noWrap/>
          </w:tcPr>
          <w:p w:rsidR="00A1175F" w:rsidRPr="00E63F05" w:rsidRDefault="00A1175F" w:rsidP="00A1175F">
            <w:pPr>
              <w:spacing w:after="0" w:line="240" w:lineRule="auto"/>
              <w:rPr>
                <w:rFonts w:eastAsia="Times New Roman" w:cstheme="minorHAnsi"/>
                <w:color w:val="000000"/>
                <w:sz w:val="20"/>
              </w:rPr>
            </w:pPr>
            <w:r>
              <w:rPr>
                <w:rFonts w:eastAsia="Times New Roman" w:cstheme="minorHAnsi"/>
                <w:color w:val="000000"/>
                <w:sz w:val="20"/>
              </w:rPr>
              <w:t>Mandatory reporters and sexual exploitation of a minor. Mandates mandatory reporters to report for children over 12 (current law says “may”) and expands the definition of those prohibited from inappropriate contact with students to include nonpublic and charter school teachers and counselors, therapists and school employees. (Formerly HSB 527)</w:t>
            </w:r>
            <w:r w:rsidR="00877E53">
              <w:rPr>
                <w:rFonts w:eastAsia="Times New Roman" w:cstheme="minorHAnsi"/>
                <w:color w:val="000000"/>
                <w:sz w:val="20"/>
              </w:rPr>
              <w:t xml:space="preserve"> </w:t>
            </w:r>
            <w:r w:rsidRPr="009D5BE4">
              <w:rPr>
                <w:rFonts w:eastAsia="Times New Roman" w:cstheme="minorHAnsi"/>
                <w:i/>
                <w:color w:val="000000"/>
                <w:sz w:val="20"/>
              </w:rPr>
              <w:t>Supports</w:t>
            </w:r>
          </w:p>
        </w:tc>
        <w:tc>
          <w:tcPr>
            <w:tcW w:w="1620" w:type="dxa"/>
            <w:shd w:val="clear" w:color="auto" w:fill="auto"/>
          </w:tcPr>
          <w:p w:rsidR="00A1175F" w:rsidRPr="00E63F05" w:rsidRDefault="00A1175F" w:rsidP="00A1175F">
            <w:pPr>
              <w:spacing w:after="0" w:line="240" w:lineRule="auto"/>
              <w:rPr>
                <w:rFonts w:eastAsia="Times New Roman" w:cstheme="minorHAnsi"/>
                <w:color w:val="000000"/>
                <w:sz w:val="18"/>
              </w:rPr>
            </w:pPr>
            <w:r>
              <w:rPr>
                <w:rFonts w:eastAsia="Times New Roman" w:cstheme="minorHAnsi"/>
                <w:color w:val="000000"/>
                <w:sz w:val="18"/>
              </w:rPr>
              <w:t>House Calendar</w:t>
            </w:r>
          </w:p>
        </w:tc>
      </w:tr>
      <w:tr w:rsidR="00A1175F" w:rsidRPr="00E63F05" w:rsidTr="00095986">
        <w:trPr>
          <w:trHeight w:val="288"/>
        </w:trPr>
        <w:tc>
          <w:tcPr>
            <w:tcW w:w="1200" w:type="dxa"/>
            <w:shd w:val="clear" w:color="auto" w:fill="auto"/>
            <w:noWrap/>
            <w:hideMark/>
          </w:tcPr>
          <w:p w:rsidR="00A1175F" w:rsidRPr="00E63F05" w:rsidRDefault="007F3A09" w:rsidP="00A1175F">
            <w:pPr>
              <w:spacing w:after="0" w:line="240" w:lineRule="auto"/>
              <w:rPr>
                <w:rFonts w:eastAsia="Times New Roman" w:cstheme="minorHAnsi"/>
                <w:color w:val="0563C1"/>
                <w:sz w:val="20"/>
                <w:u w:val="single"/>
              </w:rPr>
            </w:pPr>
            <w:hyperlink r:id="rId74" w:history="1">
              <w:r w:rsidR="00A1175F" w:rsidRPr="00E63F05">
                <w:rPr>
                  <w:rFonts w:eastAsia="Times New Roman" w:cstheme="minorHAnsi"/>
                  <w:color w:val="0563C1"/>
                  <w:sz w:val="20"/>
                  <w:u w:val="single"/>
                </w:rPr>
                <w:t>SF 2279</w:t>
              </w:r>
            </w:hyperlink>
          </w:p>
        </w:tc>
        <w:tc>
          <w:tcPr>
            <w:tcW w:w="7075" w:type="dxa"/>
            <w:shd w:val="clear" w:color="auto" w:fill="auto"/>
            <w:noWrap/>
            <w:hideMark/>
          </w:tcPr>
          <w:p w:rsidR="00A1175F" w:rsidRPr="00E63F05" w:rsidRDefault="00A1175F" w:rsidP="00A1175F">
            <w:pPr>
              <w:spacing w:after="0" w:line="240" w:lineRule="auto"/>
              <w:rPr>
                <w:rFonts w:eastAsia="Times New Roman" w:cstheme="minorHAnsi"/>
                <w:color w:val="000000"/>
                <w:sz w:val="20"/>
              </w:rPr>
            </w:pPr>
            <w:r w:rsidRPr="00E63F05">
              <w:rPr>
                <w:rFonts w:eastAsia="Times New Roman" w:cstheme="minorHAnsi"/>
                <w:color w:val="000000"/>
                <w:sz w:val="20"/>
              </w:rPr>
              <w:t xml:space="preserve">Allows schools to receive electronic Bids. </w:t>
            </w:r>
            <w:r w:rsidRPr="00E63F05">
              <w:rPr>
                <w:rFonts w:eastAsia="Times New Roman" w:cstheme="minorHAnsi"/>
                <w:i/>
                <w:color w:val="000000"/>
                <w:sz w:val="20"/>
              </w:rPr>
              <w:t>Supports</w:t>
            </w:r>
          </w:p>
        </w:tc>
        <w:tc>
          <w:tcPr>
            <w:tcW w:w="1620" w:type="dxa"/>
            <w:shd w:val="clear" w:color="auto" w:fill="auto"/>
            <w:hideMark/>
          </w:tcPr>
          <w:p w:rsidR="00A1175F" w:rsidRPr="00E63F05" w:rsidRDefault="00A1175F" w:rsidP="00A1175F">
            <w:pPr>
              <w:spacing w:after="0" w:line="240" w:lineRule="auto"/>
              <w:rPr>
                <w:rFonts w:eastAsia="Times New Roman" w:cstheme="minorHAnsi"/>
                <w:color w:val="000000"/>
                <w:sz w:val="18"/>
              </w:rPr>
            </w:pPr>
            <w:r w:rsidRPr="00E63F05">
              <w:rPr>
                <w:rFonts w:eastAsia="Times New Roman" w:cstheme="minorHAnsi"/>
                <w:color w:val="000000"/>
                <w:sz w:val="18"/>
              </w:rPr>
              <w:t>House Calendar</w:t>
            </w:r>
          </w:p>
        </w:tc>
      </w:tr>
      <w:tr w:rsidR="00A1175F" w:rsidRPr="00E63F05" w:rsidTr="00095986">
        <w:trPr>
          <w:trHeight w:val="288"/>
        </w:trPr>
        <w:tc>
          <w:tcPr>
            <w:tcW w:w="1200" w:type="dxa"/>
            <w:shd w:val="clear" w:color="auto" w:fill="auto"/>
            <w:noWrap/>
          </w:tcPr>
          <w:p w:rsidR="00A1175F" w:rsidRPr="00E63F05" w:rsidRDefault="00A1175F" w:rsidP="00A1175F">
            <w:pPr>
              <w:spacing w:after="0" w:line="240" w:lineRule="auto"/>
              <w:rPr>
                <w:rFonts w:eastAsia="Times New Roman" w:cstheme="minorHAnsi"/>
                <w:color w:val="0563C1"/>
                <w:sz w:val="20"/>
                <w:u w:val="single"/>
              </w:rPr>
            </w:pPr>
            <w:r w:rsidRPr="00E63F05">
              <w:rPr>
                <w:rFonts w:eastAsia="Times New Roman" w:cstheme="minorHAnsi"/>
                <w:color w:val="0563C1"/>
                <w:sz w:val="20"/>
                <w:u w:val="single"/>
              </w:rPr>
              <w:t>HF 2366</w:t>
            </w:r>
          </w:p>
        </w:tc>
        <w:tc>
          <w:tcPr>
            <w:tcW w:w="7075" w:type="dxa"/>
            <w:shd w:val="clear" w:color="auto" w:fill="auto"/>
            <w:noWrap/>
          </w:tcPr>
          <w:p w:rsidR="00A1175F" w:rsidRPr="00E63F05" w:rsidRDefault="00A1175F" w:rsidP="00A1175F">
            <w:pPr>
              <w:spacing w:after="0" w:line="240" w:lineRule="auto"/>
              <w:rPr>
                <w:rFonts w:eastAsia="Times New Roman" w:cstheme="minorHAnsi"/>
                <w:color w:val="000000"/>
                <w:sz w:val="20"/>
              </w:rPr>
            </w:pPr>
            <w:r w:rsidRPr="00E63F05">
              <w:rPr>
                <w:rFonts w:eastAsia="Times New Roman" w:cstheme="minorHAnsi"/>
                <w:color w:val="000000"/>
                <w:sz w:val="20"/>
              </w:rPr>
              <w:t xml:space="preserve">Allows schools to receive electronic Bids. </w:t>
            </w:r>
            <w:r w:rsidRPr="00E63F05">
              <w:rPr>
                <w:rFonts w:eastAsia="Times New Roman" w:cstheme="minorHAnsi"/>
                <w:i/>
                <w:color w:val="000000"/>
                <w:sz w:val="20"/>
              </w:rPr>
              <w:t>Supports</w:t>
            </w:r>
          </w:p>
        </w:tc>
        <w:tc>
          <w:tcPr>
            <w:tcW w:w="1620" w:type="dxa"/>
            <w:shd w:val="clear" w:color="auto" w:fill="auto"/>
          </w:tcPr>
          <w:p w:rsidR="00A1175F" w:rsidRPr="00E63F05" w:rsidRDefault="00A1175F" w:rsidP="00A1175F">
            <w:pPr>
              <w:spacing w:after="0" w:line="240" w:lineRule="auto"/>
              <w:rPr>
                <w:rFonts w:eastAsia="Times New Roman" w:cstheme="minorHAnsi"/>
                <w:color w:val="000000"/>
                <w:sz w:val="18"/>
              </w:rPr>
            </w:pPr>
            <w:r w:rsidRPr="00E63F05">
              <w:rPr>
                <w:rFonts w:eastAsia="Times New Roman" w:cstheme="minorHAnsi"/>
                <w:color w:val="000000"/>
                <w:sz w:val="18"/>
              </w:rPr>
              <w:t>House Calendar</w:t>
            </w:r>
          </w:p>
        </w:tc>
      </w:tr>
      <w:tr w:rsidR="00A1175F" w:rsidRPr="00E63F05" w:rsidTr="00095986">
        <w:trPr>
          <w:trHeight w:val="288"/>
        </w:trPr>
        <w:tc>
          <w:tcPr>
            <w:tcW w:w="1200" w:type="dxa"/>
            <w:shd w:val="clear" w:color="auto" w:fill="auto"/>
            <w:noWrap/>
            <w:hideMark/>
          </w:tcPr>
          <w:p w:rsidR="00A1175F" w:rsidRPr="00E63F05" w:rsidRDefault="00A1175F" w:rsidP="00A1175F">
            <w:pPr>
              <w:spacing w:after="0" w:line="240" w:lineRule="auto"/>
              <w:rPr>
                <w:rFonts w:eastAsia="Times New Roman" w:cstheme="minorHAnsi"/>
                <w:color w:val="0563C1"/>
                <w:sz w:val="20"/>
                <w:u w:val="single"/>
              </w:rPr>
            </w:pPr>
            <w:r w:rsidRPr="00E63F05">
              <w:rPr>
                <w:rFonts w:eastAsia="Times New Roman" w:cstheme="minorHAnsi"/>
                <w:color w:val="0563C1"/>
                <w:sz w:val="20"/>
                <w:u w:val="single"/>
              </w:rPr>
              <w:t>HSB 704</w:t>
            </w:r>
          </w:p>
        </w:tc>
        <w:tc>
          <w:tcPr>
            <w:tcW w:w="7075" w:type="dxa"/>
            <w:shd w:val="clear" w:color="auto" w:fill="auto"/>
            <w:noWrap/>
            <w:hideMark/>
          </w:tcPr>
          <w:p w:rsidR="00A1175F" w:rsidRPr="00E63F05" w:rsidRDefault="00A1175F" w:rsidP="00A1175F">
            <w:pPr>
              <w:spacing w:after="0" w:line="240" w:lineRule="auto"/>
              <w:rPr>
                <w:rFonts w:eastAsia="Times New Roman" w:cstheme="minorHAnsi"/>
                <w:color w:val="000000"/>
                <w:sz w:val="20"/>
              </w:rPr>
            </w:pPr>
            <w:r w:rsidRPr="00E63F05">
              <w:rPr>
                <w:rFonts w:eastAsia="Times New Roman" w:cstheme="minorHAnsi"/>
                <w:color w:val="000000"/>
                <w:sz w:val="20"/>
              </w:rPr>
              <w:t xml:space="preserve">Wind Energy Property not Revalued with Repair. </w:t>
            </w:r>
            <w:r w:rsidRPr="00E63F05">
              <w:rPr>
                <w:rFonts w:eastAsia="Times New Roman" w:cstheme="minorHAnsi"/>
                <w:i/>
                <w:color w:val="000000"/>
                <w:sz w:val="20"/>
              </w:rPr>
              <w:t>Supports</w:t>
            </w:r>
          </w:p>
        </w:tc>
        <w:tc>
          <w:tcPr>
            <w:tcW w:w="1620" w:type="dxa"/>
            <w:shd w:val="clear" w:color="auto" w:fill="auto"/>
            <w:hideMark/>
          </w:tcPr>
          <w:p w:rsidR="00A1175F" w:rsidRPr="00E63F05" w:rsidRDefault="00A1175F" w:rsidP="00A1175F">
            <w:pPr>
              <w:spacing w:after="0" w:line="240" w:lineRule="auto"/>
              <w:rPr>
                <w:rFonts w:eastAsia="Times New Roman" w:cstheme="minorHAnsi"/>
                <w:color w:val="000000"/>
                <w:sz w:val="18"/>
              </w:rPr>
            </w:pPr>
            <w:r w:rsidRPr="00E63F05">
              <w:rPr>
                <w:rFonts w:eastAsia="Times New Roman" w:cstheme="minorHAnsi"/>
                <w:color w:val="000000"/>
                <w:sz w:val="18"/>
              </w:rPr>
              <w:t>House Ways and Means</w:t>
            </w:r>
          </w:p>
        </w:tc>
      </w:tr>
      <w:tr w:rsidR="00A1175F" w:rsidRPr="00E63F05" w:rsidTr="00095986">
        <w:trPr>
          <w:trHeight w:val="288"/>
        </w:trPr>
        <w:tc>
          <w:tcPr>
            <w:tcW w:w="1200" w:type="dxa"/>
            <w:shd w:val="clear" w:color="auto" w:fill="auto"/>
            <w:noWrap/>
            <w:hideMark/>
          </w:tcPr>
          <w:p w:rsidR="00A1175F" w:rsidRPr="00E63F05" w:rsidRDefault="007F3A09" w:rsidP="00A1175F">
            <w:pPr>
              <w:spacing w:after="0" w:line="240" w:lineRule="auto"/>
              <w:rPr>
                <w:rFonts w:eastAsia="Times New Roman" w:cstheme="minorHAnsi"/>
                <w:color w:val="0563C1"/>
                <w:sz w:val="20"/>
                <w:u w:val="single"/>
              </w:rPr>
            </w:pPr>
            <w:hyperlink r:id="rId75" w:history="1">
              <w:r w:rsidR="00A1175F" w:rsidRPr="00E63F05">
                <w:rPr>
                  <w:rFonts w:eastAsia="Times New Roman" w:cstheme="minorHAnsi"/>
                  <w:color w:val="0563C1"/>
                  <w:sz w:val="20"/>
                  <w:u w:val="single"/>
                </w:rPr>
                <w:t>SF 2366</w:t>
              </w:r>
            </w:hyperlink>
          </w:p>
        </w:tc>
        <w:tc>
          <w:tcPr>
            <w:tcW w:w="7075" w:type="dxa"/>
            <w:shd w:val="clear" w:color="auto" w:fill="auto"/>
            <w:noWrap/>
            <w:hideMark/>
          </w:tcPr>
          <w:p w:rsidR="00A1175F" w:rsidRPr="00E63F05" w:rsidRDefault="00A1175F" w:rsidP="00A1175F">
            <w:pPr>
              <w:spacing w:after="0" w:line="240" w:lineRule="auto"/>
              <w:rPr>
                <w:rFonts w:eastAsia="Times New Roman" w:cstheme="minorHAnsi"/>
                <w:color w:val="000000"/>
                <w:sz w:val="20"/>
              </w:rPr>
            </w:pPr>
            <w:r w:rsidRPr="00E63F05">
              <w:rPr>
                <w:rFonts w:eastAsia="Times New Roman" w:cstheme="minorHAnsi"/>
                <w:color w:val="000000"/>
                <w:sz w:val="20"/>
              </w:rPr>
              <w:t xml:space="preserve">Wind Energy Property not Revalued with Repair. </w:t>
            </w:r>
            <w:r w:rsidRPr="00E63F05">
              <w:rPr>
                <w:rFonts w:eastAsia="Times New Roman" w:cstheme="minorHAnsi"/>
                <w:i/>
                <w:color w:val="000000"/>
                <w:sz w:val="20"/>
              </w:rPr>
              <w:t>Supports</w:t>
            </w:r>
          </w:p>
        </w:tc>
        <w:tc>
          <w:tcPr>
            <w:tcW w:w="1620" w:type="dxa"/>
            <w:shd w:val="clear" w:color="auto" w:fill="auto"/>
            <w:hideMark/>
          </w:tcPr>
          <w:p w:rsidR="00A1175F" w:rsidRPr="00E63F05" w:rsidRDefault="00A1175F" w:rsidP="00A1175F">
            <w:pPr>
              <w:spacing w:after="0" w:line="240" w:lineRule="auto"/>
              <w:rPr>
                <w:rFonts w:eastAsia="Times New Roman" w:cstheme="minorHAnsi"/>
                <w:color w:val="000000"/>
                <w:sz w:val="18"/>
              </w:rPr>
            </w:pPr>
            <w:r w:rsidRPr="00E63F05">
              <w:rPr>
                <w:rFonts w:eastAsia="Times New Roman" w:cstheme="minorHAnsi"/>
                <w:color w:val="000000"/>
                <w:sz w:val="18"/>
              </w:rPr>
              <w:t>Senate Calendar</w:t>
            </w:r>
          </w:p>
        </w:tc>
      </w:tr>
      <w:tr w:rsidR="00A1175F" w:rsidRPr="00E63F05" w:rsidTr="00095986">
        <w:trPr>
          <w:trHeight w:val="288"/>
        </w:trPr>
        <w:tc>
          <w:tcPr>
            <w:tcW w:w="1200" w:type="dxa"/>
            <w:shd w:val="clear" w:color="auto" w:fill="auto"/>
            <w:noWrap/>
            <w:hideMark/>
          </w:tcPr>
          <w:p w:rsidR="00A1175F" w:rsidRPr="00E63F05" w:rsidRDefault="007F3A09" w:rsidP="00A1175F">
            <w:pPr>
              <w:spacing w:after="0" w:line="240" w:lineRule="auto"/>
              <w:rPr>
                <w:rFonts w:eastAsia="Times New Roman" w:cstheme="minorHAnsi"/>
                <w:color w:val="0563C1"/>
                <w:sz w:val="20"/>
                <w:u w:val="single"/>
              </w:rPr>
            </w:pPr>
            <w:hyperlink r:id="rId76" w:history="1">
              <w:r w:rsidR="00A1175F" w:rsidRPr="00E63F05">
                <w:rPr>
                  <w:rFonts w:eastAsia="Times New Roman" w:cstheme="minorHAnsi"/>
                  <w:color w:val="0563C1"/>
                  <w:sz w:val="20"/>
                  <w:u w:val="single"/>
                </w:rPr>
                <w:t>SF 2291</w:t>
              </w:r>
            </w:hyperlink>
          </w:p>
        </w:tc>
        <w:tc>
          <w:tcPr>
            <w:tcW w:w="7075" w:type="dxa"/>
            <w:shd w:val="clear" w:color="auto" w:fill="auto"/>
            <w:noWrap/>
            <w:hideMark/>
          </w:tcPr>
          <w:p w:rsidR="00A1175F" w:rsidRPr="00E63F05" w:rsidRDefault="00A1175F" w:rsidP="00A1175F">
            <w:pPr>
              <w:spacing w:after="0" w:line="240" w:lineRule="auto"/>
              <w:rPr>
                <w:rFonts w:eastAsia="Times New Roman" w:cstheme="minorHAnsi"/>
                <w:color w:val="000000"/>
                <w:sz w:val="20"/>
              </w:rPr>
            </w:pPr>
            <w:r w:rsidRPr="00E63F05">
              <w:rPr>
                <w:rFonts w:eastAsia="Times New Roman" w:cstheme="minorHAnsi"/>
                <w:color w:val="000000"/>
                <w:sz w:val="20"/>
              </w:rPr>
              <w:t xml:space="preserve">Para-educator Substitutes (ARRC) with BOEE waiver for 2021-22 school year. </w:t>
            </w:r>
            <w:r w:rsidRPr="00E63F05">
              <w:rPr>
                <w:rFonts w:eastAsia="Times New Roman" w:cstheme="minorHAnsi"/>
                <w:i/>
                <w:color w:val="000000"/>
                <w:sz w:val="20"/>
              </w:rPr>
              <w:t>Supports</w:t>
            </w:r>
          </w:p>
        </w:tc>
        <w:tc>
          <w:tcPr>
            <w:tcW w:w="1620" w:type="dxa"/>
            <w:shd w:val="clear" w:color="auto" w:fill="auto"/>
            <w:hideMark/>
          </w:tcPr>
          <w:p w:rsidR="00A1175F" w:rsidRPr="00E63F05" w:rsidRDefault="00A1175F" w:rsidP="00A1175F">
            <w:pPr>
              <w:spacing w:after="0" w:line="240" w:lineRule="auto"/>
              <w:rPr>
                <w:rFonts w:eastAsia="Times New Roman" w:cstheme="minorHAnsi"/>
                <w:color w:val="000000"/>
                <w:sz w:val="18"/>
              </w:rPr>
            </w:pPr>
            <w:r w:rsidRPr="00E63F05">
              <w:rPr>
                <w:rFonts w:eastAsia="Times New Roman" w:cstheme="minorHAnsi"/>
                <w:color w:val="000000"/>
                <w:sz w:val="18"/>
              </w:rPr>
              <w:t>Senate Education</w:t>
            </w:r>
          </w:p>
        </w:tc>
      </w:tr>
      <w:tr w:rsidR="00A1175F" w:rsidRPr="00E63F05" w:rsidTr="00095986">
        <w:trPr>
          <w:trHeight w:val="288"/>
        </w:trPr>
        <w:tc>
          <w:tcPr>
            <w:tcW w:w="1200" w:type="dxa"/>
            <w:shd w:val="clear" w:color="auto" w:fill="auto"/>
            <w:noWrap/>
            <w:hideMark/>
          </w:tcPr>
          <w:p w:rsidR="00A1175F" w:rsidRPr="00E63F05" w:rsidRDefault="007F3A09" w:rsidP="00A1175F">
            <w:pPr>
              <w:spacing w:after="0" w:line="240" w:lineRule="auto"/>
              <w:rPr>
                <w:rFonts w:eastAsia="Times New Roman" w:cstheme="minorHAnsi"/>
                <w:color w:val="0563C1"/>
                <w:sz w:val="20"/>
                <w:u w:val="single"/>
              </w:rPr>
            </w:pPr>
            <w:hyperlink r:id="rId77" w:history="1">
              <w:r w:rsidR="00A1175F" w:rsidRPr="00E63F05">
                <w:rPr>
                  <w:rFonts w:eastAsia="Times New Roman" w:cstheme="minorHAnsi"/>
                  <w:color w:val="0563C1"/>
                  <w:sz w:val="20"/>
                  <w:u w:val="single"/>
                </w:rPr>
                <w:t>SF 2266</w:t>
              </w:r>
            </w:hyperlink>
          </w:p>
        </w:tc>
        <w:tc>
          <w:tcPr>
            <w:tcW w:w="7075" w:type="dxa"/>
            <w:shd w:val="clear" w:color="auto" w:fill="auto"/>
            <w:noWrap/>
            <w:hideMark/>
          </w:tcPr>
          <w:p w:rsidR="00A1175F" w:rsidRPr="00E63F05" w:rsidRDefault="00A1175F" w:rsidP="00A1175F">
            <w:pPr>
              <w:spacing w:after="0" w:line="240" w:lineRule="auto"/>
              <w:rPr>
                <w:rFonts w:eastAsia="Times New Roman" w:cstheme="minorHAnsi"/>
                <w:color w:val="000000"/>
                <w:sz w:val="20"/>
              </w:rPr>
            </w:pPr>
            <w:r w:rsidRPr="00E63F05">
              <w:rPr>
                <w:rFonts w:eastAsia="Times New Roman" w:cstheme="minorHAnsi"/>
                <w:color w:val="000000"/>
                <w:sz w:val="20"/>
              </w:rPr>
              <w:t xml:space="preserve">IPERS income Threshold for Reemployment $50,000 and Board Members Conflict of Interest $20,000. </w:t>
            </w:r>
            <w:r w:rsidRPr="00E63F05">
              <w:rPr>
                <w:rFonts w:eastAsia="Times New Roman" w:cstheme="minorHAnsi"/>
                <w:i/>
                <w:color w:val="000000"/>
                <w:sz w:val="20"/>
              </w:rPr>
              <w:t>Supports</w:t>
            </w:r>
          </w:p>
        </w:tc>
        <w:tc>
          <w:tcPr>
            <w:tcW w:w="1620" w:type="dxa"/>
            <w:shd w:val="clear" w:color="auto" w:fill="auto"/>
            <w:hideMark/>
          </w:tcPr>
          <w:p w:rsidR="00A1175F" w:rsidRPr="00E63F05" w:rsidRDefault="00A1175F" w:rsidP="00A1175F">
            <w:pPr>
              <w:spacing w:after="0" w:line="240" w:lineRule="auto"/>
              <w:rPr>
                <w:rFonts w:eastAsia="Times New Roman" w:cstheme="minorHAnsi"/>
                <w:color w:val="000000"/>
                <w:sz w:val="18"/>
              </w:rPr>
            </w:pPr>
            <w:r w:rsidRPr="00E63F05">
              <w:rPr>
                <w:rFonts w:eastAsia="Times New Roman" w:cstheme="minorHAnsi"/>
                <w:color w:val="000000"/>
                <w:sz w:val="18"/>
              </w:rPr>
              <w:t>House Calendar</w:t>
            </w:r>
          </w:p>
        </w:tc>
      </w:tr>
      <w:tr w:rsidR="00A1175F" w:rsidRPr="00E63F05" w:rsidTr="00095986">
        <w:trPr>
          <w:trHeight w:val="288"/>
        </w:trPr>
        <w:tc>
          <w:tcPr>
            <w:tcW w:w="1200" w:type="dxa"/>
            <w:shd w:val="clear" w:color="auto" w:fill="auto"/>
            <w:noWrap/>
            <w:hideMark/>
          </w:tcPr>
          <w:p w:rsidR="00A1175F" w:rsidRPr="00E63F05" w:rsidRDefault="007F3A09" w:rsidP="00A1175F">
            <w:pPr>
              <w:spacing w:after="0" w:line="240" w:lineRule="auto"/>
              <w:rPr>
                <w:rFonts w:eastAsia="Times New Roman" w:cstheme="minorHAnsi"/>
                <w:color w:val="0563C1"/>
                <w:sz w:val="20"/>
                <w:u w:val="single"/>
              </w:rPr>
            </w:pPr>
            <w:hyperlink r:id="rId78" w:history="1">
              <w:r w:rsidR="00A1175F" w:rsidRPr="00E63F05">
                <w:rPr>
                  <w:rFonts w:eastAsia="Times New Roman" w:cstheme="minorHAnsi"/>
                  <w:color w:val="0563C1"/>
                  <w:sz w:val="20"/>
                  <w:u w:val="single"/>
                </w:rPr>
                <w:t>HF 2170</w:t>
              </w:r>
            </w:hyperlink>
          </w:p>
        </w:tc>
        <w:tc>
          <w:tcPr>
            <w:tcW w:w="7075" w:type="dxa"/>
            <w:shd w:val="clear" w:color="auto" w:fill="auto"/>
            <w:noWrap/>
            <w:hideMark/>
          </w:tcPr>
          <w:p w:rsidR="00A1175F" w:rsidRPr="00E63F05" w:rsidRDefault="00A1175F" w:rsidP="00A1175F">
            <w:pPr>
              <w:spacing w:after="0" w:line="240" w:lineRule="auto"/>
              <w:rPr>
                <w:rFonts w:eastAsia="Times New Roman" w:cstheme="minorHAnsi"/>
                <w:color w:val="000000"/>
                <w:sz w:val="20"/>
              </w:rPr>
            </w:pPr>
            <w:r w:rsidRPr="00E63F05">
              <w:rPr>
                <w:rFonts w:eastAsia="Times New Roman" w:cstheme="minorHAnsi"/>
                <w:color w:val="000000"/>
                <w:sz w:val="20"/>
              </w:rPr>
              <w:t xml:space="preserve">IPERS income Threshold for Reemployment $50,000. </w:t>
            </w:r>
            <w:r w:rsidRPr="00E63F05">
              <w:rPr>
                <w:rFonts w:eastAsia="Times New Roman" w:cstheme="minorHAnsi"/>
                <w:i/>
                <w:color w:val="000000"/>
                <w:sz w:val="20"/>
              </w:rPr>
              <w:t>Supports</w:t>
            </w:r>
          </w:p>
        </w:tc>
        <w:tc>
          <w:tcPr>
            <w:tcW w:w="1620" w:type="dxa"/>
            <w:shd w:val="clear" w:color="auto" w:fill="auto"/>
            <w:hideMark/>
          </w:tcPr>
          <w:p w:rsidR="00A1175F" w:rsidRPr="00E63F05" w:rsidRDefault="00A1175F" w:rsidP="00A1175F">
            <w:pPr>
              <w:spacing w:after="0" w:line="240" w:lineRule="auto"/>
              <w:rPr>
                <w:rFonts w:eastAsia="Times New Roman" w:cstheme="minorHAnsi"/>
                <w:color w:val="000000"/>
                <w:sz w:val="18"/>
              </w:rPr>
            </w:pPr>
            <w:r w:rsidRPr="00E63F05">
              <w:rPr>
                <w:rFonts w:eastAsia="Times New Roman" w:cstheme="minorHAnsi"/>
                <w:color w:val="000000"/>
                <w:sz w:val="18"/>
              </w:rPr>
              <w:t>House Calendar</w:t>
            </w:r>
          </w:p>
        </w:tc>
      </w:tr>
      <w:tr w:rsidR="00A1175F" w:rsidRPr="00E63F05" w:rsidTr="00E82865">
        <w:trPr>
          <w:trHeight w:val="305"/>
        </w:trPr>
        <w:tc>
          <w:tcPr>
            <w:tcW w:w="1200" w:type="dxa"/>
            <w:shd w:val="clear" w:color="auto" w:fill="auto"/>
            <w:noWrap/>
            <w:hideMark/>
          </w:tcPr>
          <w:p w:rsidR="00A1175F" w:rsidRPr="00E63F05" w:rsidRDefault="007F3A09" w:rsidP="00A1175F">
            <w:pPr>
              <w:spacing w:after="0" w:line="240" w:lineRule="auto"/>
              <w:rPr>
                <w:rFonts w:eastAsia="Times New Roman" w:cstheme="minorHAnsi"/>
                <w:color w:val="0563C1"/>
                <w:sz w:val="20"/>
                <w:u w:val="single"/>
              </w:rPr>
            </w:pPr>
            <w:hyperlink r:id="rId79" w:history="1">
              <w:r w:rsidR="00A1175F" w:rsidRPr="00E63F05">
                <w:rPr>
                  <w:rFonts w:eastAsia="Times New Roman" w:cstheme="minorHAnsi"/>
                  <w:color w:val="0563C1"/>
                  <w:sz w:val="20"/>
                  <w:u w:val="single"/>
                </w:rPr>
                <w:t>SF 2322</w:t>
              </w:r>
            </w:hyperlink>
          </w:p>
        </w:tc>
        <w:tc>
          <w:tcPr>
            <w:tcW w:w="7075" w:type="dxa"/>
            <w:shd w:val="clear" w:color="auto" w:fill="auto"/>
            <w:hideMark/>
          </w:tcPr>
          <w:p w:rsidR="00A1175F" w:rsidRPr="00E63F05" w:rsidRDefault="00A1175F" w:rsidP="00A1175F">
            <w:pPr>
              <w:spacing w:after="0" w:line="240" w:lineRule="auto"/>
              <w:rPr>
                <w:rFonts w:eastAsia="Times New Roman" w:cstheme="minorHAnsi"/>
                <w:color w:val="000000"/>
                <w:sz w:val="20"/>
              </w:rPr>
            </w:pPr>
            <w:r w:rsidRPr="00E63F05">
              <w:rPr>
                <w:rFonts w:eastAsia="Times New Roman" w:cstheme="minorHAnsi"/>
                <w:color w:val="000000"/>
                <w:sz w:val="20"/>
              </w:rPr>
              <w:t xml:space="preserve">Fees for Public Records (attorney fees to redact only if confidential information). </w:t>
            </w:r>
            <w:r w:rsidRPr="00E63F05">
              <w:rPr>
                <w:rFonts w:eastAsia="Times New Roman" w:cstheme="minorHAnsi"/>
                <w:i/>
                <w:color w:val="000000"/>
                <w:sz w:val="20"/>
              </w:rPr>
              <w:t>Undecided</w:t>
            </w:r>
          </w:p>
        </w:tc>
        <w:tc>
          <w:tcPr>
            <w:tcW w:w="1620" w:type="dxa"/>
            <w:shd w:val="clear" w:color="auto" w:fill="auto"/>
            <w:hideMark/>
          </w:tcPr>
          <w:p w:rsidR="00A1175F" w:rsidRPr="00E63F05" w:rsidRDefault="00A1175F" w:rsidP="00A1175F">
            <w:pPr>
              <w:spacing w:after="0" w:line="240" w:lineRule="auto"/>
              <w:rPr>
                <w:rFonts w:eastAsia="Times New Roman" w:cstheme="minorHAnsi"/>
                <w:color w:val="000000"/>
                <w:sz w:val="18"/>
              </w:rPr>
            </w:pPr>
            <w:r w:rsidRPr="00E63F05">
              <w:rPr>
                <w:rFonts w:eastAsia="Times New Roman" w:cstheme="minorHAnsi"/>
                <w:color w:val="000000"/>
                <w:sz w:val="18"/>
              </w:rPr>
              <w:t>House Ways and Means</w:t>
            </w:r>
          </w:p>
        </w:tc>
      </w:tr>
      <w:tr w:rsidR="00A1175F" w:rsidRPr="00E63F05" w:rsidTr="00095986">
        <w:trPr>
          <w:trHeight w:val="288"/>
        </w:trPr>
        <w:tc>
          <w:tcPr>
            <w:tcW w:w="1200" w:type="dxa"/>
            <w:shd w:val="clear" w:color="auto" w:fill="auto"/>
            <w:noWrap/>
            <w:hideMark/>
          </w:tcPr>
          <w:p w:rsidR="00A1175F" w:rsidRPr="00E63F05" w:rsidRDefault="007F3A09" w:rsidP="00A1175F">
            <w:pPr>
              <w:spacing w:after="0" w:line="240" w:lineRule="auto"/>
              <w:rPr>
                <w:rFonts w:eastAsia="Times New Roman" w:cstheme="minorHAnsi"/>
                <w:color w:val="0563C1"/>
                <w:sz w:val="20"/>
                <w:u w:val="single"/>
              </w:rPr>
            </w:pPr>
            <w:hyperlink r:id="rId80" w:history="1">
              <w:r w:rsidR="00A1175F" w:rsidRPr="00E63F05">
                <w:rPr>
                  <w:rFonts w:eastAsia="Times New Roman" w:cstheme="minorHAnsi"/>
                  <w:color w:val="0563C1"/>
                  <w:sz w:val="20"/>
                  <w:u w:val="single"/>
                </w:rPr>
                <w:t>HF 2317</w:t>
              </w:r>
            </w:hyperlink>
          </w:p>
        </w:tc>
        <w:tc>
          <w:tcPr>
            <w:tcW w:w="7075" w:type="dxa"/>
            <w:shd w:val="clear" w:color="auto" w:fill="auto"/>
            <w:noWrap/>
            <w:hideMark/>
          </w:tcPr>
          <w:p w:rsidR="00A1175F" w:rsidRPr="00E63F05" w:rsidRDefault="00A1175F" w:rsidP="00A1175F">
            <w:pPr>
              <w:spacing w:after="0" w:line="240" w:lineRule="auto"/>
              <w:rPr>
                <w:rFonts w:eastAsia="Times New Roman" w:cstheme="minorHAnsi"/>
                <w:color w:val="000000"/>
                <w:sz w:val="20"/>
              </w:rPr>
            </w:pPr>
            <w:r w:rsidRPr="00E63F05">
              <w:rPr>
                <w:rFonts w:eastAsia="Times New Roman" w:cstheme="minorHAnsi"/>
                <w:color w:val="000000"/>
                <w:sz w:val="20"/>
              </w:rPr>
              <w:t xml:space="preserve">Income Tax Cuts flat tax to 3.9%, corporate income tax cuts and others. </w:t>
            </w:r>
            <w:r w:rsidRPr="00E63F05">
              <w:rPr>
                <w:rFonts w:eastAsia="Times New Roman" w:cstheme="minorHAnsi"/>
                <w:i/>
                <w:color w:val="000000"/>
                <w:sz w:val="20"/>
              </w:rPr>
              <w:t>Opposed</w:t>
            </w:r>
            <w:r w:rsidRPr="00E63F05">
              <w:rPr>
                <w:rFonts w:eastAsia="Times New Roman" w:cstheme="minorHAnsi"/>
                <w:color w:val="000000"/>
                <w:sz w:val="20"/>
              </w:rPr>
              <w:t xml:space="preserve"> </w:t>
            </w:r>
          </w:p>
        </w:tc>
        <w:tc>
          <w:tcPr>
            <w:tcW w:w="1620" w:type="dxa"/>
            <w:shd w:val="clear" w:color="auto" w:fill="auto"/>
            <w:hideMark/>
          </w:tcPr>
          <w:p w:rsidR="00A1175F" w:rsidRPr="00E63F05" w:rsidRDefault="00A1175F" w:rsidP="00A1175F">
            <w:pPr>
              <w:spacing w:after="0" w:line="240" w:lineRule="auto"/>
              <w:rPr>
                <w:rFonts w:eastAsia="Times New Roman" w:cstheme="minorHAnsi"/>
                <w:color w:val="000000"/>
                <w:sz w:val="18"/>
              </w:rPr>
            </w:pPr>
            <w:r w:rsidRPr="00E63F05">
              <w:rPr>
                <w:rFonts w:eastAsia="Times New Roman" w:cstheme="minorHAnsi"/>
                <w:color w:val="000000"/>
                <w:sz w:val="18"/>
              </w:rPr>
              <w:t>To the Governor</w:t>
            </w:r>
          </w:p>
        </w:tc>
      </w:tr>
      <w:tr w:rsidR="00A1175F" w:rsidRPr="00E63F05" w:rsidTr="00095986">
        <w:trPr>
          <w:trHeight w:val="288"/>
        </w:trPr>
        <w:tc>
          <w:tcPr>
            <w:tcW w:w="1200" w:type="dxa"/>
            <w:shd w:val="clear" w:color="auto" w:fill="auto"/>
            <w:noWrap/>
            <w:hideMark/>
          </w:tcPr>
          <w:p w:rsidR="00A1175F" w:rsidRPr="00E63F05" w:rsidRDefault="007F3A09" w:rsidP="00A1175F">
            <w:pPr>
              <w:spacing w:after="0" w:line="240" w:lineRule="auto"/>
              <w:rPr>
                <w:rFonts w:eastAsia="Times New Roman" w:cstheme="minorHAnsi"/>
                <w:color w:val="0563C1"/>
                <w:sz w:val="20"/>
                <w:u w:val="single"/>
              </w:rPr>
            </w:pPr>
            <w:hyperlink r:id="rId81" w:history="1">
              <w:r w:rsidR="00A1175F" w:rsidRPr="00E63F05">
                <w:rPr>
                  <w:rFonts w:eastAsia="Times New Roman" w:cstheme="minorHAnsi"/>
                  <w:color w:val="0563C1"/>
                  <w:sz w:val="20"/>
                  <w:u w:val="single"/>
                </w:rPr>
                <w:t>SF 2361</w:t>
              </w:r>
            </w:hyperlink>
          </w:p>
        </w:tc>
        <w:tc>
          <w:tcPr>
            <w:tcW w:w="7075" w:type="dxa"/>
            <w:shd w:val="clear" w:color="auto" w:fill="auto"/>
            <w:noWrap/>
            <w:hideMark/>
          </w:tcPr>
          <w:p w:rsidR="00A1175F" w:rsidRPr="00E63F05" w:rsidRDefault="00A1175F" w:rsidP="00A1175F">
            <w:pPr>
              <w:spacing w:after="0" w:line="240" w:lineRule="auto"/>
              <w:rPr>
                <w:rFonts w:eastAsia="Times New Roman" w:cstheme="minorHAnsi"/>
                <w:color w:val="000000"/>
                <w:sz w:val="20"/>
              </w:rPr>
            </w:pPr>
            <w:r w:rsidRPr="00E63F05">
              <w:rPr>
                <w:rFonts w:eastAsia="Times New Roman" w:cstheme="minorHAnsi"/>
                <w:color w:val="000000"/>
                <w:sz w:val="20"/>
              </w:rPr>
              <w:t xml:space="preserve">Governor's Workforce Bill. </w:t>
            </w:r>
            <w:r w:rsidRPr="00E63F05">
              <w:rPr>
                <w:rFonts w:eastAsia="Times New Roman" w:cstheme="minorHAnsi"/>
                <w:i/>
                <w:color w:val="000000"/>
                <w:sz w:val="20"/>
              </w:rPr>
              <w:t>Undecided</w:t>
            </w:r>
          </w:p>
        </w:tc>
        <w:tc>
          <w:tcPr>
            <w:tcW w:w="1620" w:type="dxa"/>
            <w:shd w:val="clear" w:color="auto" w:fill="auto"/>
            <w:hideMark/>
          </w:tcPr>
          <w:p w:rsidR="00A1175F" w:rsidRPr="00E63F05" w:rsidRDefault="00A1175F" w:rsidP="00A1175F">
            <w:pPr>
              <w:spacing w:after="0" w:line="240" w:lineRule="auto"/>
              <w:rPr>
                <w:rFonts w:eastAsia="Times New Roman" w:cstheme="minorHAnsi"/>
                <w:color w:val="000000"/>
                <w:sz w:val="18"/>
              </w:rPr>
            </w:pPr>
            <w:r w:rsidRPr="00E63F05">
              <w:rPr>
                <w:rFonts w:eastAsia="Times New Roman" w:cstheme="minorHAnsi"/>
                <w:color w:val="000000"/>
                <w:sz w:val="18"/>
              </w:rPr>
              <w:t>Senate Ways and Means</w:t>
            </w:r>
          </w:p>
        </w:tc>
      </w:tr>
      <w:tr w:rsidR="00A1175F" w:rsidRPr="00E63F05" w:rsidTr="00095986">
        <w:trPr>
          <w:trHeight w:val="288"/>
        </w:trPr>
        <w:tc>
          <w:tcPr>
            <w:tcW w:w="1200" w:type="dxa"/>
            <w:shd w:val="clear" w:color="auto" w:fill="auto"/>
            <w:noWrap/>
            <w:hideMark/>
          </w:tcPr>
          <w:p w:rsidR="00A1175F" w:rsidRPr="00E63F05" w:rsidRDefault="007F3A09" w:rsidP="00A1175F">
            <w:pPr>
              <w:spacing w:after="0" w:line="240" w:lineRule="auto"/>
              <w:rPr>
                <w:rFonts w:eastAsia="Times New Roman" w:cstheme="minorHAnsi"/>
                <w:color w:val="0563C1"/>
                <w:sz w:val="20"/>
                <w:u w:val="single"/>
              </w:rPr>
            </w:pPr>
            <w:hyperlink r:id="rId82" w:history="1">
              <w:r w:rsidR="00A1175F" w:rsidRPr="00E63F05">
                <w:rPr>
                  <w:rFonts w:eastAsia="Times New Roman" w:cstheme="minorHAnsi"/>
                  <w:color w:val="0563C1"/>
                  <w:sz w:val="20"/>
                  <w:u w:val="single"/>
                </w:rPr>
                <w:t>HF 2527</w:t>
              </w:r>
            </w:hyperlink>
          </w:p>
        </w:tc>
        <w:tc>
          <w:tcPr>
            <w:tcW w:w="7075" w:type="dxa"/>
            <w:shd w:val="clear" w:color="auto" w:fill="auto"/>
            <w:noWrap/>
            <w:hideMark/>
          </w:tcPr>
          <w:p w:rsidR="00A1175F" w:rsidRPr="00E63F05" w:rsidRDefault="00A1175F" w:rsidP="00A1175F">
            <w:pPr>
              <w:spacing w:after="0" w:line="240" w:lineRule="auto"/>
              <w:rPr>
                <w:rFonts w:eastAsia="Times New Roman" w:cstheme="minorHAnsi"/>
                <w:color w:val="000000"/>
                <w:sz w:val="20"/>
              </w:rPr>
            </w:pPr>
            <w:r w:rsidRPr="00E63F05">
              <w:rPr>
                <w:rFonts w:eastAsia="Times New Roman" w:cstheme="minorHAnsi"/>
                <w:color w:val="000000"/>
                <w:sz w:val="20"/>
              </w:rPr>
              <w:t xml:space="preserve">Governor's Workforce Bill. </w:t>
            </w:r>
            <w:r w:rsidRPr="00E63F05">
              <w:rPr>
                <w:rFonts w:eastAsia="Times New Roman" w:cstheme="minorHAnsi"/>
                <w:i/>
                <w:color w:val="000000"/>
                <w:sz w:val="20"/>
              </w:rPr>
              <w:t>Undecided</w:t>
            </w:r>
          </w:p>
        </w:tc>
        <w:tc>
          <w:tcPr>
            <w:tcW w:w="1620" w:type="dxa"/>
            <w:shd w:val="clear" w:color="auto" w:fill="auto"/>
            <w:hideMark/>
          </w:tcPr>
          <w:p w:rsidR="00A1175F" w:rsidRPr="00E63F05" w:rsidRDefault="00A1175F" w:rsidP="00A1175F">
            <w:pPr>
              <w:spacing w:after="0" w:line="240" w:lineRule="auto"/>
              <w:rPr>
                <w:rFonts w:eastAsia="Times New Roman" w:cstheme="minorHAnsi"/>
                <w:color w:val="000000"/>
                <w:sz w:val="18"/>
              </w:rPr>
            </w:pPr>
            <w:r w:rsidRPr="00E63F05">
              <w:rPr>
                <w:rFonts w:eastAsia="Times New Roman" w:cstheme="minorHAnsi"/>
                <w:color w:val="000000"/>
                <w:sz w:val="18"/>
              </w:rPr>
              <w:t>House Ways and Means</w:t>
            </w:r>
          </w:p>
        </w:tc>
      </w:tr>
      <w:tr w:rsidR="004A57F6" w:rsidRPr="00E63F05" w:rsidTr="00095986">
        <w:trPr>
          <w:trHeight w:val="288"/>
        </w:trPr>
        <w:tc>
          <w:tcPr>
            <w:tcW w:w="1200" w:type="dxa"/>
            <w:shd w:val="clear" w:color="auto" w:fill="auto"/>
            <w:noWrap/>
          </w:tcPr>
          <w:p w:rsidR="004A57F6" w:rsidRDefault="007F3A09" w:rsidP="004A57F6">
            <w:pPr>
              <w:spacing w:after="0" w:line="240" w:lineRule="auto"/>
            </w:pPr>
            <w:hyperlink r:id="rId83" w:history="1">
              <w:r w:rsidR="004A57F6" w:rsidRPr="004B6EB8">
                <w:rPr>
                  <w:rStyle w:val="Hyperlink"/>
                  <w:sz w:val="20"/>
                </w:rPr>
                <w:t>SF 2306</w:t>
              </w:r>
            </w:hyperlink>
          </w:p>
        </w:tc>
        <w:tc>
          <w:tcPr>
            <w:tcW w:w="7075" w:type="dxa"/>
            <w:shd w:val="clear" w:color="auto" w:fill="auto"/>
            <w:noWrap/>
          </w:tcPr>
          <w:p w:rsidR="004A57F6" w:rsidRPr="00E63F05" w:rsidRDefault="004A57F6" w:rsidP="004A57F6">
            <w:pPr>
              <w:spacing w:after="0" w:line="240" w:lineRule="auto"/>
              <w:rPr>
                <w:rFonts w:eastAsia="Times New Roman" w:cstheme="minorHAnsi"/>
                <w:color w:val="000000"/>
                <w:sz w:val="20"/>
              </w:rPr>
            </w:pPr>
            <w:r>
              <w:rPr>
                <w:rFonts w:eastAsia="Times New Roman" w:cstheme="minorHAnsi"/>
                <w:color w:val="000000"/>
                <w:sz w:val="20"/>
              </w:rPr>
              <w:t>Prohibits school districts</w:t>
            </w:r>
            <w:r w:rsidRPr="004B6EB8">
              <w:rPr>
                <w:rFonts w:eastAsia="Times New Roman" w:cstheme="minorHAnsi"/>
                <w:color w:val="000000"/>
                <w:sz w:val="20"/>
              </w:rPr>
              <w:t xml:space="preserve"> </w:t>
            </w:r>
            <w:r>
              <w:rPr>
                <w:rFonts w:eastAsia="Times New Roman" w:cstheme="minorHAnsi"/>
                <w:color w:val="000000"/>
                <w:sz w:val="20"/>
              </w:rPr>
              <w:t xml:space="preserve">from charging </w:t>
            </w:r>
            <w:r w:rsidRPr="004B6EB8">
              <w:rPr>
                <w:rFonts w:eastAsia="Times New Roman" w:cstheme="minorHAnsi"/>
                <w:color w:val="000000"/>
                <w:sz w:val="20"/>
              </w:rPr>
              <w:t>high school event admission fees for people eighteen years of age or younger</w:t>
            </w:r>
            <w:r>
              <w:rPr>
                <w:rFonts w:eastAsia="Times New Roman" w:cstheme="minorHAnsi"/>
                <w:color w:val="000000"/>
                <w:sz w:val="20"/>
              </w:rPr>
              <w:t xml:space="preserve">. Appropriates funds from the Sports Wagering Receipts Fund, based on enrollment as calculated by DE, and requires districts to deposit the funds in the Student Activity Fund. </w:t>
            </w:r>
            <w:r w:rsidRPr="004B6EB8">
              <w:rPr>
                <w:rFonts w:eastAsia="Times New Roman" w:cstheme="minorHAnsi"/>
                <w:color w:val="000000"/>
                <w:sz w:val="20"/>
              </w:rPr>
              <w:t>(Formerly </w:t>
            </w:r>
            <w:hyperlink r:id="rId84" w:history="1">
              <w:r w:rsidRPr="004B6EB8">
                <w:rPr>
                  <w:rFonts w:eastAsia="Times New Roman" w:cstheme="minorHAnsi"/>
                  <w:color w:val="000000"/>
                  <w:sz w:val="20"/>
                </w:rPr>
                <w:t>SF 2239</w:t>
              </w:r>
            </w:hyperlink>
            <w:r w:rsidRPr="004B6EB8">
              <w:rPr>
                <w:rFonts w:eastAsia="Times New Roman" w:cstheme="minorHAnsi"/>
                <w:color w:val="000000"/>
                <w:sz w:val="20"/>
              </w:rPr>
              <w:t>.)</w:t>
            </w:r>
            <w:r>
              <w:rPr>
                <w:rFonts w:eastAsia="Times New Roman" w:cstheme="minorHAnsi"/>
                <w:color w:val="000000"/>
                <w:sz w:val="20"/>
              </w:rPr>
              <w:t xml:space="preserve"> </w:t>
            </w:r>
            <w:r w:rsidRPr="004B6EB8">
              <w:rPr>
                <w:rFonts w:eastAsia="Times New Roman" w:cstheme="minorHAnsi"/>
                <w:i/>
                <w:color w:val="000000"/>
                <w:sz w:val="20"/>
              </w:rPr>
              <w:t>Undecided</w:t>
            </w:r>
          </w:p>
        </w:tc>
        <w:tc>
          <w:tcPr>
            <w:tcW w:w="1620" w:type="dxa"/>
            <w:shd w:val="clear" w:color="auto" w:fill="auto"/>
          </w:tcPr>
          <w:p w:rsidR="004A57F6" w:rsidRPr="00E63F05" w:rsidRDefault="004A57F6" w:rsidP="004A57F6">
            <w:pPr>
              <w:spacing w:after="0" w:line="240" w:lineRule="auto"/>
              <w:rPr>
                <w:rFonts w:eastAsia="Times New Roman" w:cstheme="minorHAnsi"/>
                <w:color w:val="000000"/>
                <w:sz w:val="18"/>
              </w:rPr>
            </w:pPr>
            <w:r>
              <w:rPr>
                <w:rFonts w:eastAsia="Times New Roman" w:cstheme="minorHAnsi"/>
                <w:color w:val="000000"/>
                <w:sz w:val="18"/>
              </w:rPr>
              <w:t>Senate Appropriations Committee</w:t>
            </w:r>
          </w:p>
        </w:tc>
      </w:tr>
      <w:tr w:rsidR="004A57F6" w:rsidRPr="00E63F05" w:rsidTr="00095986">
        <w:trPr>
          <w:trHeight w:val="34"/>
        </w:trPr>
        <w:tc>
          <w:tcPr>
            <w:tcW w:w="1200" w:type="dxa"/>
            <w:shd w:val="clear" w:color="auto" w:fill="auto"/>
            <w:noWrap/>
          </w:tcPr>
          <w:p w:rsidR="004A57F6" w:rsidRPr="00E63F05" w:rsidRDefault="007F3A09" w:rsidP="004A57F6">
            <w:pPr>
              <w:spacing w:after="0" w:line="240" w:lineRule="auto"/>
              <w:rPr>
                <w:rFonts w:eastAsia="Times New Roman" w:cstheme="minorHAnsi"/>
                <w:color w:val="0563C1"/>
                <w:sz w:val="20"/>
                <w:u w:val="single"/>
              </w:rPr>
            </w:pPr>
            <w:hyperlink r:id="rId85" w:history="1">
              <w:r w:rsidR="004A57F6" w:rsidRPr="00E63F05">
                <w:rPr>
                  <w:rStyle w:val="Hyperlink"/>
                  <w:rFonts w:eastAsia="Times New Roman" w:cstheme="minorHAnsi"/>
                  <w:sz w:val="20"/>
                </w:rPr>
                <w:t>SF 183</w:t>
              </w:r>
            </w:hyperlink>
          </w:p>
        </w:tc>
        <w:tc>
          <w:tcPr>
            <w:tcW w:w="7075" w:type="dxa"/>
            <w:shd w:val="clear" w:color="auto" w:fill="auto"/>
            <w:noWrap/>
          </w:tcPr>
          <w:p w:rsidR="004A57F6" w:rsidRPr="00E63F05" w:rsidRDefault="004A57F6" w:rsidP="004A57F6">
            <w:pPr>
              <w:spacing w:after="0" w:line="240" w:lineRule="auto"/>
              <w:rPr>
                <w:rFonts w:eastAsia="Times New Roman" w:cstheme="minorHAnsi"/>
                <w:color w:val="000000"/>
                <w:sz w:val="20"/>
              </w:rPr>
            </w:pPr>
            <w:r w:rsidRPr="00E63F05">
              <w:rPr>
                <w:rFonts w:eastAsia="Times New Roman" w:cstheme="minorHAnsi"/>
                <w:color w:val="000000"/>
                <w:sz w:val="20"/>
              </w:rPr>
              <w:t xml:space="preserve">Maximum Price Contracts. </w:t>
            </w:r>
            <w:r w:rsidRPr="00E63F05">
              <w:rPr>
                <w:rFonts w:eastAsia="Times New Roman" w:cstheme="minorHAnsi"/>
                <w:i/>
                <w:color w:val="000000"/>
                <w:sz w:val="20"/>
              </w:rPr>
              <w:t>Undecided</w:t>
            </w:r>
          </w:p>
        </w:tc>
        <w:tc>
          <w:tcPr>
            <w:tcW w:w="1620" w:type="dxa"/>
            <w:shd w:val="clear" w:color="auto" w:fill="auto"/>
          </w:tcPr>
          <w:p w:rsidR="004A57F6" w:rsidRPr="00E63F05" w:rsidRDefault="004A57F6" w:rsidP="004A57F6">
            <w:pPr>
              <w:spacing w:after="0" w:line="240" w:lineRule="auto"/>
              <w:rPr>
                <w:rFonts w:eastAsia="Times New Roman" w:cstheme="minorHAnsi"/>
                <w:color w:val="000000"/>
                <w:sz w:val="18"/>
              </w:rPr>
            </w:pPr>
            <w:r w:rsidRPr="00E63F05">
              <w:rPr>
                <w:rFonts w:eastAsia="Times New Roman" w:cstheme="minorHAnsi"/>
                <w:color w:val="000000"/>
                <w:sz w:val="18"/>
              </w:rPr>
              <w:t xml:space="preserve">To the Governor </w:t>
            </w:r>
          </w:p>
        </w:tc>
      </w:tr>
    </w:tbl>
    <w:p w:rsidR="00CA1DC0" w:rsidRPr="00E63F05" w:rsidRDefault="00CA1DC0" w:rsidP="006E44CE">
      <w:pPr>
        <w:shd w:val="clear" w:color="auto" w:fill="FFFFFF"/>
        <w:spacing w:after="0" w:line="240" w:lineRule="auto"/>
        <w:rPr>
          <w:rFonts w:cstheme="minorHAnsi"/>
        </w:rPr>
      </w:pPr>
    </w:p>
    <w:p w:rsidR="006E44CE" w:rsidRPr="00E63F05" w:rsidRDefault="006E44CE" w:rsidP="00715E53">
      <w:pPr>
        <w:shd w:val="clear" w:color="auto" w:fill="FFFFFF"/>
        <w:spacing w:after="0" w:line="240" w:lineRule="auto"/>
        <w:rPr>
          <w:rFonts w:cstheme="minorHAnsi"/>
        </w:rPr>
      </w:pPr>
    </w:p>
    <w:p w:rsidR="00610988" w:rsidRPr="00425C6B" w:rsidRDefault="00610988" w:rsidP="00425C6B">
      <w:pPr>
        <w:tabs>
          <w:tab w:val="num" w:pos="720"/>
        </w:tabs>
        <w:spacing w:line="240" w:lineRule="auto"/>
        <w:rPr>
          <w:rFonts w:cstheme="minorHAnsi"/>
          <w:b/>
          <w:color w:val="000000"/>
        </w:rPr>
      </w:pPr>
      <w:r w:rsidRPr="00425C6B">
        <w:rPr>
          <w:rFonts w:cstheme="minorHAnsi"/>
          <w:b/>
          <w:color w:val="000000"/>
        </w:rPr>
        <w:t xml:space="preserve">Advocacy </w:t>
      </w:r>
      <w:r w:rsidR="00C96AD4" w:rsidRPr="00425C6B">
        <w:rPr>
          <w:rFonts w:cstheme="minorHAnsi"/>
          <w:b/>
          <w:color w:val="000000"/>
        </w:rPr>
        <w:t>Actions This Week</w:t>
      </w:r>
      <w:r w:rsidR="005379E5" w:rsidRPr="00425C6B">
        <w:rPr>
          <w:rFonts w:cstheme="minorHAnsi"/>
          <w:b/>
          <w:color w:val="000000"/>
        </w:rPr>
        <w:t>:</w:t>
      </w:r>
    </w:p>
    <w:p w:rsidR="00941FBB" w:rsidRPr="00E63F05" w:rsidRDefault="00941FBB" w:rsidP="00237D75">
      <w:pPr>
        <w:pStyle w:val="ListParagraph"/>
        <w:numPr>
          <w:ilvl w:val="0"/>
          <w:numId w:val="3"/>
        </w:numPr>
        <w:shd w:val="clear" w:color="auto" w:fill="FFFFFF"/>
        <w:spacing w:after="120" w:line="240" w:lineRule="auto"/>
        <w:ind w:left="360"/>
        <w:contextualSpacing w:val="0"/>
        <w:rPr>
          <w:rFonts w:eastAsia="Times New Roman" w:cstheme="minorHAnsi"/>
          <w:color w:val="666666"/>
        </w:rPr>
      </w:pPr>
      <w:r w:rsidRPr="00E63F05">
        <w:rPr>
          <w:rFonts w:cstheme="minorHAnsi"/>
          <w:b/>
        </w:rPr>
        <w:t>Always start with a thank you!</w:t>
      </w:r>
      <w:r w:rsidR="009824D7" w:rsidRPr="00E63F05">
        <w:rPr>
          <w:rFonts w:cstheme="minorHAnsi"/>
          <w:b/>
        </w:rPr>
        <w:t xml:space="preserve"> </w:t>
      </w:r>
      <w:r w:rsidR="00780383" w:rsidRPr="00E63F05">
        <w:rPr>
          <w:rFonts w:cstheme="minorHAnsi"/>
        </w:rPr>
        <w:t xml:space="preserve">See the </w:t>
      </w:r>
      <w:hyperlink r:id="rId86" w:history="1">
        <w:r w:rsidR="00747D5F" w:rsidRPr="00B95E55">
          <w:rPr>
            <w:rFonts w:eastAsia="Times New Roman" w:cstheme="minorHAnsi"/>
            <w:b/>
            <w:bCs/>
            <w:color w:val="0000FF"/>
            <w:u w:val="single"/>
          </w:rPr>
          <w:t>2021 Legislative Session Successes</w:t>
        </w:r>
      </w:hyperlink>
      <w:r w:rsidR="00747D5F">
        <w:rPr>
          <w:rFonts w:eastAsia="Times New Roman" w:cstheme="minorHAnsi"/>
          <w:b/>
          <w:bCs/>
          <w:color w:val="0000FF"/>
          <w:u w:val="single"/>
        </w:rPr>
        <w:t xml:space="preserve"> </w:t>
      </w:r>
      <w:r w:rsidR="00780383" w:rsidRPr="00E63F05">
        <w:rPr>
          <w:rFonts w:cstheme="minorHAnsi"/>
        </w:rPr>
        <w:t xml:space="preserve">on the </w:t>
      </w:r>
      <w:r w:rsidR="00747D5F">
        <w:rPr>
          <w:rFonts w:cstheme="minorHAnsi"/>
        </w:rPr>
        <w:t>RSAI</w:t>
      </w:r>
      <w:r w:rsidR="00780383" w:rsidRPr="00E63F05">
        <w:rPr>
          <w:rFonts w:cstheme="minorHAnsi"/>
        </w:rPr>
        <w:t xml:space="preserve"> website and find one you are grateful for them accomplishing. </w:t>
      </w:r>
      <w:r w:rsidR="006B19E3" w:rsidRPr="00E63F05">
        <w:rPr>
          <w:rFonts w:cstheme="minorHAnsi"/>
        </w:rPr>
        <w:t>Weigh in your support on the additional flexibility to recruit and retain teachers and grow our teacher workforce.</w:t>
      </w:r>
      <w:r w:rsidR="00F121D7" w:rsidRPr="00E63F05">
        <w:rPr>
          <w:rFonts w:cstheme="minorHAnsi"/>
        </w:rPr>
        <w:t xml:space="preserve"> Tell your legislators and the Governor thank you </w:t>
      </w:r>
      <w:r w:rsidR="00794BA4" w:rsidRPr="00E63F05">
        <w:rPr>
          <w:rFonts w:cstheme="minorHAnsi"/>
        </w:rPr>
        <w:t xml:space="preserve">for getting SSA decided at the beginning of Session so you can work on your budgets within the mandated timelines. </w:t>
      </w:r>
      <w:r w:rsidR="00896CB0" w:rsidRPr="00E63F05">
        <w:rPr>
          <w:rFonts w:cstheme="minorHAnsi"/>
        </w:rPr>
        <w:t xml:space="preserve">You can also tell both chambers thank you for work on raising the IPERS earning caps and considering electronic means for public notice and other communications that were previously costly for school districts. </w:t>
      </w:r>
    </w:p>
    <w:p w:rsidR="00896CB0" w:rsidRPr="00E63F05" w:rsidRDefault="00896CB0" w:rsidP="00237D75">
      <w:pPr>
        <w:pStyle w:val="ListParagraph"/>
        <w:numPr>
          <w:ilvl w:val="0"/>
          <w:numId w:val="3"/>
        </w:numPr>
        <w:shd w:val="clear" w:color="auto" w:fill="FFFFFF"/>
        <w:spacing w:after="120" w:line="240" w:lineRule="auto"/>
        <w:ind w:left="360"/>
        <w:contextualSpacing w:val="0"/>
        <w:rPr>
          <w:rFonts w:cstheme="minorHAnsi"/>
        </w:rPr>
      </w:pPr>
      <w:r w:rsidRPr="00E63F05">
        <w:rPr>
          <w:rFonts w:cstheme="minorHAnsi"/>
          <w:b/>
        </w:rPr>
        <w:lastRenderedPageBreak/>
        <w:t>Funding:</w:t>
      </w:r>
      <w:r w:rsidRPr="00E63F05">
        <w:rPr>
          <w:rFonts w:eastAsia="Times New Roman" w:cstheme="minorHAnsi"/>
          <w:color w:val="666666"/>
        </w:rPr>
        <w:t xml:space="preserve"> </w:t>
      </w:r>
      <w:r w:rsidRPr="00E63F05">
        <w:rPr>
          <w:rFonts w:cstheme="minorHAnsi"/>
        </w:rPr>
        <w:t xml:space="preserve">now that SSA is done, </w:t>
      </w:r>
      <w:r w:rsidRPr="00E63F05">
        <w:rPr>
          <w:rFonts w:cstheme="minorHAnsi"/>
          <w:b/>
        </w:rPr>
        <w:t>advocate with the Senate</w:t>
      </w:r>
      <w:r w:rsidRPr="00E63F05">
        <w:rPr>
          <w:rFonts w:cstheme="minorHAnsi"/>
        </w:rPr>
        <w:t xml:space="preserve"> to approve HF 2315, which provides $19.2 million in supplemental funding to help schools with inflationary costs.</w:t>
      </w:r>
      <w:r w:rsidR="00510FA5" w:rsidRPr="00E63F05">
        <w:rPr>
          <w:rFonts w:cstheme="minorHAnsi"/>
        </w:rPr>
        <w:t xml:space="preserve"> </w:t>
      </w:r>
      <w:r w:rsidRPr="00E63F05">
        <w:rPr>
          <w:rFonts w:cstheme="minorHAnsi"/>
        </w:rPr>
        <w:t>Explain that federal pandemic funds are (pick the one or two that apply to your district)</w:t>
      </w:r>
      <w:r w:rsidR="00F500D8">
        <w:rPr>
          <w:rFonts w:cstheme="minorHAnsi"/>
        </w:rPr>
        <w:t>:</w:t>
      </w:r>
      <w:r w:rsidRPr="00E63F05">
        <w:rPr>
          <w:rFonts w:cstheme="minorHAnsi"/>
        </w:rPr>
        <w:t xml:space="preserve"> 1) already exhausted</w:t>
      </w:r>
      <w:r w:rsidR="00F500D8">
        <w:rPr>
          <w:rFonts w:cstheme="minorHAnsi"/>
        </w:rPr>
        <w:t>,</w:t>
      </w:r>
      <w:r w:rsidRPr="00E63F05">
        <w:rPr>
          <w:rFonts w:cstheme="minorHAnsi"/>
        </w:rPr>
        <w:t xml:space="preserve"> 2) obligated but waiting for labor/materials/other supply chain issues that have slowed HVAC construction or simply no applicants for instructional positions</w:t>
      </w:r>
      <w:r w:rsidR="00F500D8">
        <w:rPr>
          <w:rFonts w:cstheme="minorHAnsi"/>
        </w:rPr>
        <w:t>,</w:t>
      </w:r>
      <w:r w:rsidRPr="00E63F05">
        <w:rPr>
          <w:rFonts w:cstheme="minorHAnsi"/>
        </w:rPr>
        <w:t xml:space="preserve"> 3) local district must have the funds to expend first, and then seek reimbursement, which can take time to properly document and obtain approval and for all districts, the federal pandemic funds are to be used through Sept. 2024, but then are gone. Adequate state funding would provide sustainability for many of the programs districts have been able to fund with the pandemic funds, but only for a limited time. </w:t>
      </w:r>
    </w:p>
    <w:p w:rsidR="005A06F5" w:rsidRPr="00E63F05" w:rsidRDefault="005A06F5" w:rsidP="00237D75">
      <w:pPr>
        <w:numPr>
          <w:ilvl w:val="0"/>
          <w:numId w:val="2"/>
        </w:numPr>
        <w:tabs>
          <w:tab w:val="clear" w:pos="720"/>
          <w:tab w:val="num" w:pos="360"/>
        </w:tabs>
        <w:spacing w:line="240" w:lineRule="auto"/>
        <w:ind w:left="360"/>
        <w:rPr>
          <w:rFonts w:cstheme="minorHAnsi"/>
          <w:b/>
        </w:rPr>
      </w:pPr>
      <w:r w:rsidRPr="00E63F05">
        <w:rPr>
          <w:rFonts w:cstheme="minorHAnsi"/>
          <w:b/>
        </w:rPr>
        <w:t>Shore up Voucher Opposition:</w:t>
      </w:r>
      <w:r w:rsidR="009824D7" w:rsidRPr="00E63F05">
        <w:rPr>
          <w:rFonts w:cstheme="minorHAnsi"/>
          <w:b/>
        </w:rPr>
        <w:t xml:space="preserve"> </w:t>
      </w:r>
      <w:r w:rsidRPr="00E63F05">
        <w:rPr>
          <w:rFonts w:cstheme="minorHAnsi"/>
        </w:rPr>
        <w:t xml:space="preserve">Circle back with </w:t>
      </w:r>
      <w:r w:rsidR="00896CB0" w:rsidRPr="00E63F05">
        <w:rPr>
          <w:rFonts w:cstheme="minorHAnsi"/>
        </w:rPr>
        <w:t>House</w:t>
      </w:r>
      <w:r w:rsidRPr="00E63F05">
        <w:rPr>
          <w:rFonts w:cstheme="minorHAnsi"/>
        </w:rPr>
        <w:t xml:space="preserve"> legislators</w:t>
      </w:r>
      <w:r w:rsidR="00ED47C1" w:rsidRPr="00E63F05">
        <w:rPr>
          <w:rFonts w:cstheme="minorHAnsi"/>
        </w:rPr>
        <w:t xml:space="preserve"> </w:t>
      </w:r>
      <w:r w:rsidRPr="00E63F05">
        <w:rPr>
          <w:rFonts w:cstheme="minorHAnsi"/>
        </w:rPr>
        <w:t>and reiterate key messages</w:t>
      </w:r>
      <w:r w:rsidR="00571248" w:rsidRPr="00E63F05">
        <w:rPr>
          <w:rFonts w:cstheme="minorHAnsi"/>
        </w:rPr>
        <w:t>:</w:t>
      </w:r>
    </w:p>
    <w:p w:rsidR="005A06F5" w:rsidRPr="00E63F05" w:rsidRDefault="005A06F5" w:rsidP="00237D75">
      <w:pPr>
        <w:numPr>
          <w:ilvl w:val="1"/>
          <w:numId w:val="2"/>
        </w:numPr>
        <w:spacing w:after="0" w:line="240" w:lineRule="auto"/>
        <w:rPr>
          <w:rFonts w:cstheme="minorHAnsi"/>
        </w:rPr>
      </w:pPr>
      <w:r w:rsidRPr="00E63F05">
        <w:rPr>
          <w:rFonts w:cstheme="minorHAnsi"/>
        </w:rPr>
        <w:t>Use public dollars for public schools. Period.</w:t>
      </w:r>
    </w:p>
    <w:p w:rsidR="005A06F5" w:rsidRPr="00E63F05" w:rsidRDefault="005A06F5" w:rsidP="00237D75">
      <w:pPr>
        <w:numPr>
          <w:ilvl w:val="1"/>
          <w:numId w:val="2"/>
        </w:numPr>
        <w:spacing w:after="0" w:line="240" w:lineRule="auto"/>
        <w:rPr>
          <w:rFonts w:cstheme="minorHAnsi"/>
        </w:rPr>
      </w:pPr>
      <w:r w:rsidRPr="00E63F05">
        <w:rPr>
          <w:rFonts w:cstheme="minorHAnsi"/>
        </w:rPr>
        <w:t>Public funds require public accountability and transparency.</w:t>
      </w:r>
    </w:p>
    <w:p w:rsidR="00896CB0" w:rsidRPr="00E63F05" w:rsidRDefault="00896CB0" w:rsidP="00237D75">
      <w:pPr>
        <w:numPr>
          <w:ilvl w:val="1"/>
          <w:numId w:val="2"/>
        </w:numPr>
        <w:spacing w:after="0" w:line="240" w:lineRule="auto"/>
        <w:rPr>
          <w:rFonts w:cstheme="minorHAnsi"/>
        </w:rPr>
      </w:pPr>
      <w:r w:rsidRPr="00E63F05">
        <w:rPr>
          <w:rFonts w:cstheme="minorHAnsi"/>
        </w:rPr>
        <w:t xml:space="preserve">Private and public schools do not have a level playing field. If privates are to receive public money, they must have the same regulations and requirements. </w:t>
      </w:r>
    </w:p>
    <w:p w:rsidR="005A06F5" w:rsidRPr="00E63F05" w:rsidRDefault="00896CB0" w:rsidP="00237D75">
      <w:pPr>
        <w:numPr>
          <w:ilvl w:val="1"/>
          <w:numId w:val="2"/>
        </w:numPr>
        <w:spacing w:after="0" w:line="240" w:lineRule="auto"/>
        <w:rPr>
          <w:rFonts w:cstheme="minorHAnsi"/>
        </w:rPr>
      </w:pPr>
      <w:r w:rsidRPr="00E63F05">
        <w:rPr>
          <w:rFonts w:cstheme="minorHAnsi"/>
        </w:rPr>
        <w:t>This is a</w:t>
      </w:r>
      <w:r w:rsidR="005A06F5" w:rsidRPr="00E63F05">
        <w:rPr>
          <w:rFonts w:cstheme="minorHAnsi"/>
        </w:rPr>
        <w:t xml:space="preserve"> slippery slope toward a costly an expansive voucher program</w:t>
      </w:r>
      <w:r w:rsidR="00571248" w:rsidRPr="00E63F05">
        <w:rPr>
          <w:rFonts w:cstheme="minorHAnsi"/>
        </w:rPr>
        <w:t>.</w:t>
      </w:r>
      <w:r w:rsidRPr="00E63F05">
        <w:rPr>
          <w:rFonts w:cstheme="minorHAnsi"/>
        </w:rPr>
        <w:t xml:space="preserve"> </w:t>
      </w:r>
    </w:p>
    <w:p w:rsidR="00896CB0" w:rsidRPr="00E63F05" w:rsidRDefault="005A06F5" w:rsidP="00237D75">
      <w:pPr>
        <w:numPr>
          <w:ilvl w:val="1"/>
          <w:numId w:val="2"/>
        </w:numPr>
        <w:spacing w:after="0" w:line="240" w:lineRule="auto"/>
        <w:rPr>
          <w:rFonts w:cstheme="minorHAnsi"/>
        </w:rPr>
      </w:pPr>
      <w:r w:rsidRPr="00E63F05">
        <w:rPr>
          <w:rFonts w:cstheme="minorHAnsi"/>
        </w:rPr>
        <w:t>Iowa already has many parent choice options</w:t>
      </w:r>
      <w:r w:rsidR="00896CB0" w:rsidRPr="00E63F05">
        <w:rPr>
          <w:rFonts w:cstheme="minorHAnsi"/>
        </w:rPr>
        <w:t xml:space="preserve"> and financial support for private schools, scholarships and tax credits to help parents making that choice.</w:t>
      </w:r>
      <w:r w:rsidR="00510FA5" w:rsidRPr="00E63F05">
        <w:rPr>
          <w:rFonts w:cstheme="minorHAnsi"/>
        </w:rPr>
        <w:t xml:space="preserve"> </w:t>
      </w:r>
    </w:p>
    <w:p w:rsidR="00C16AA6" w:rsidRDefault="00896CB0" w:rsidP="00237D75">
      <w:pPr>
        <w:numPr>
          <w:ilvl w:val="1"/>
          <w:numId w:val="2"/>
        </w:numPr>
        <w:spacing w:after="0" w:line="240" w:lineRule="auto"/>
        <w:rPr>
          <w:rFonts w:cstheme="minorHAnsi"/>
        </w:rPr>
      </w:pPr>
      <w:r w:rsidRPr="00E63F05">
        <w:rPr>
          <w:rFonts w:cstheme="minorHAnsi"/>
        </w:rPr>
        <w:t xml:space="preserve">The state has not been able to adequately fund one education system and should not commit to the hefty price tag of funding another. </w:t>
      </w:r>
    </w:p>
    <w:p w:rsidR="005379E5" w:rsidRPr="00E63F05" w:rsidRDefault="00C16AA6" w:rsidP="00237D75">
      <w:pPr>
        <w:numPr>
          <w:ilvl w:val="1"/>
          <w:numId w:val="2"/>
        </w:numPr>
        <w:spacing w:after="0" w:line="240" w:lineRule="auto"/>
        <w:rPr>
          <w:rFonts w:cstheme="minorHAnsi"/>
        </w:rPr>
      </w:pPr>
      <w:r>
        <w:rPr>
          <w:rFonts w:cstheme="minorHAnsi"/>
        </w:rPr>
        <w:t xml:space="preserve">Any carve out for small or rural schools is appreciated by its intention, however, RSAI members support adequate and equitable funding for all public schools. The next school finance interim committee examining Iowa’s funding formula should consider sparsity and other factors used by other states to support essentially small schools, rather than creating another inequity in Iowa’s school funding system tied to a voucher plan. </w:t>
      </w:r>
      <w:r w:rsidR="008A3455" w:rsidRPr="00E63F05">
        <w:rPr>
          <w:rFonts w:cstheme="minorHAnsi"/>
        </w:rPr>
        <w:br/>
      </w:r>
    </w:p>
    <w:p w:rsidR="005A06F5" w:rsidRPr="00E63F05" w:rsidRDefault="00DA3DC1" w:rsidP="005379E5">
      <w:pPr>
        <w:spacing w:line="240" w:lineRule="auto"/>
        <w:rPr>
          <w:rFonts w:cstheme="minorHAnsi"/>
        </w:rPr>
      </w:pPr>
      <w:r w:rsidRPr="00E63F05">
        <w:rPr>
          <w:rFonts w:cstheme="minorHAnsi"/>
          <w:b/>
        </w:rPr>
        <w:t xml:space="preserve">Connecting with Legislators: </w:t>
      </w:r>
      <w:r w:rsidR="005A06F5" w:rsidRPr="00E63F05">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E63F05">
        <w:rPr>
          <w:rFonts w:cstheme="minorHAnsi"/>
        </w:rPr>
        <w:t xml:space="preserve"> what’s the best way to contact them during session. They may prefer email or text message or phone call based on their personal preferences.</w:t>
      </w:r>
      <w:r w:rsidR="009824D7" w:rsidRPr="00E63F05">
        <w:rPr>
          <w:rFonts w:cstheme="minorHAnsi"/>
        </w:rPr>
        <w:t xml:space="preserve"> </w:t>
      </w:r>
    </w:p>
    <w:p w:rsidR="00747D5F" w:rsidRPr="00B109DA" w:rsidRDefault="00747D5F" w:rsidP="00747D5F">
      <w:pPr>
        <w:spacing w:line="240" w:lineRule="auto"/>
        <w:rPr>
          <w:rFonts w:cstheme="minorHAnsi"/>
        </w:rPr>
      </w:pPr>
      <w:r>
        <w:rPr>
          <w:rFonts w:cstheme="minorHAnsi"/>
          <w:b/>
        </w:rPr>
        <w:t>RSAI Advocacy Resources</w:t>
      </w:r>
      <w:r w:rsidRPr="00B109DA">
        <w:rPr>
          <w:rFonts w:cstheme="minorHAnsi"/>
          <w:b/>
        </w:rPr>
        <w:t xml:space="preserve">: </w:t>
      </w: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87"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Also, check out the</w:t>
      </w:r>
      <w:r>
        <w:t xml:space="preserve"> newly released</w:t>
      </w:r>
      <w:r w:rsidRPr="005B44B5">
        <w:t xml:space="preserve"> </w:t>
      </w:r>
      <w:hyperlink r:id="rId88" w:history="1">
        <w:r>
          <w:rPr>
            <w:rStyle w:val="Hyperlink"/>
          </w:rPr>
          <w:t>2022 R</w:t>
        </w:r>
        <w:r w:rsidRPr="005B44B5">
          <w:rPr>
            <w:rStyle w:val="Hyperlink"/>
          </w:rPr>
          <w:t>SAI Advocacy Handbook</w:t>
        </w:r>
      </w:hyperlink>
      <w:r>
        <w:t xml:space="preserve">, </w:t>
      </w:r>
      <w:r w:rsidRPr="005B44B5">
        <w:t>and also available on the legislative page of the RSAI website</w:t>
      </w:r>
    </w:p>
    <w:p w:rsidR="00747D5F" w:rsidRDefault="00747D5F" w:rsidP="00747D5F">
      <w:pPr>
        <w:spacing w:line="240" w:lineRule="auto"/>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89" w:history="1">
        <w:r>
          <w:rPr>
            <w:rStyle w:val="Hyperlink"/>
          </w:rPr>
          <w:t>margaret@iowaschoolfinance.com</w:t>
        </w:r>
      </w:hyperlink>
      <w:r>
        <w:t xml:space="preserve"> , 515.201.3755 Cell</w:t>
      </w:r>
      <w:r>
        <w:br/>
        <w:t xml:space="preserve">*Dave Daughton, RSAI Grassroots Advocate, </w:t>
      </w:r>
      <w:hyperlink r:id="rId90" w:history="1">
        <w:r w:rsidRPr="00D25062">
          <w:rPr>
            <w:rStyle w:val="Hyperlink"/>
          </w:rPr>
          <w:t>dave.daughton@rsaia.org</w:t>
        </w:r>
      </w:hyperlink>
      <w:r>
        <w:t>, 641-344-5205 Cell</w:t>
      </w:r>
    </w:p>
    <w:p w:rsidR="00747D5F" w:rsidRDefault="00747D5F">
      <w:pPr>
        <w:rPr>
          <w:rFonts w:cstheme="minorHAnsi"/>
        </w:rPr>
      </w:pPr>
      <w:r>
        <w:rPr>
          <w:rFonts w:cstheme="minorHAnsi"/>
        </w:rPr>
        <w:br w:type="page"/>
      </w:r>
    </w:p>
    <w:p w:rsidR="00747D5F" w:rsidRPr="0055627B" w:rsidRDefault="00747D5F" w:rsidP="00747D5F">
      <w:pPr>
        <w:rPr>
          <w:b/>
          <w:sz w:val="24"/>
        </w:rPr>
      </w:pPr>
      <w:r w:rsidRPr="0055627B">
        <w:rPr>
          <w:b/>
          <w:sz w:val="24"/>
        </w:rPr>
        <w:lastRenderedPageBreak/>
        <w:t xml:space="preserve">Thanks to our RSAI Corporate Sponsors: </w:t>
      </w:r>
    </w:p>
    <w:p w:rsidR="00747D5F" w:rsidRPr="00CB2F26" w:rsidRDefault="00747D5F" w:rsidP="00747D5F">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 xml:space="preserve">our RSAI Corporate Sponsors for their support of RSAI programs and services. </w:t>
      </w:r>
      <w:r>
        <w:rPr>
          <w:rFonts w:ascii="Calibri" w:hAnsi="Calibri" w:cs="Calibri"/>
        </w:rPr>
        <w:t>F</w:t>
      </w:r>
      <w:r w:rsidRPr="00CB2F26">
        <w:rPr>
          <w:rFonts w:ascii="Calibri" w:hAnsi="Calibri" w:cs="Calibri"/>
        </w:rPr>
        <w:t>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91"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747D5F" w:rsidTr="005E5092">
        <w:trPr>
          <w:trHeight w:val="1394"/>
          <w:jc w:val="center"/>
        </w:trPr>
        <w:tc>
          <w:tcPr>
            <w:tcW w:w="5035" w:type="dxa"/>
            <w:vAlign w:val="center"/>
          </w:tcPr>
          <w:p w:rsidR="00747D5F" w:rsidRDefault="00747D5F" w:rsidP="005E5092">
            <w:pPr>
              <w:jc w:val="center"/>
              <w:rPr>
                <w:rFonts w:ascii="Calibri" w:hAnsi="Calibri" w:cs="Calibri"/>
                <w:noProof/>
              </w:rPr>
            </w:pPr>
            <w:r>
              <w:rPr>
                <w:rFonts w:ascii="Calibri" w:hAnsi="Calibri" w:cs="Calibri"/>
                <w:noProof/>
              </w:rPr>
              <w:drawing>
                <wp:inline distT="0" distB="0" distL="0" distR="0" wp14:anchorId="6AF2F9C1" wp14:editId="066456E8">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92"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5035" w:type="dxa"/>
            <w:vAlign w:val="center"/>
          </w:tcPr>
          <w:p w:rsidR="00747D5F" w:rsidRDefault="007F3A09" w:rsidP="005E5092">
            <w:pPr>
              <w:jc w:val="center"/>
            </w:pPr>
            <w:hyperlink r:id="rId93" w:history="1">
              <w:r w:rsidR="00747D5F" w:rsidRPr="004A5B27">
                <w:rPr>
                  <w:rStyle w:val="Hyperlink"/>
                </w:rPr>
                <w:t>www.apptegy.com</w:t>
              </w:r>
            </w:hyperlink>
          </w:p>
        </w:tc>
      </w:tr>
      <w:tr w:rsidR="00747D5F" w:rsidTr="005E5092">
        <w:trPr>
          <w:jc w:val="center"/>
        </w:trPr>
        <w:tc>
          <w:tcPr>
            <w:tcW w:w="5035" w:type="dxa"/>
            <w:vAlign w:val="center"/>
          </w:tcPr>
          <w:p w:rsidR="00747D5F" w:rsidRDefault="00747D5F" w:rsidP="005E5092">
            <w:pPr>
              <w:jc w:val="center"/>
              <w:rPr>
                <w:rFonts w:ascii="Calibri" w:hAnsi="Calibri" w:cs="Calibri"/>
              </w:rPr>
            </w:pPr>
            <w:r>
              <w:rPr>
                <w:rFonts w:ascii="Calibri" w:hAnsi="Calibri" w:cs="Calibri"/>
                <w:noProof/>
              </w:rPr>
              <w:drawing>
                <wp:inline distT="0" distB="0" distL="0" distR="0" wp14:anchorId="5266A413" wp14:editId="46B143AB">
                  <wp:extent cx="2545080" cy="76503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94"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5035" w:type="dxa"/>
            <w:vAlign w:val="center"/>
          </w:tcPr>
          <w:p w:rsidR="00747D5F" w:rsidRDefault="007F3A09" w:rsidP="005E5092">
            <w:pPr>
              <w:jc w:val="center"/>
              <w:rPr>
                <w:rFonts w:ascii="Calibri" w:hAnsi="Calibri" w:cs="Calibri"/>
              </w:rPr>
            </w:pPr>
            <w:hyperlink r:id="rId95" w:history="1">
              <w:r w:rsidR="00747D5F" w:rsidRPr="00CB2F26">
                <w:rPr>
                  <w:rStyle w:val="Hyperlink"/>
                  <w:rFonts w:ascii="Calibri" w:hAnsi="Calibri" w:cs="Calibri"/>
                </w:rPr>
                <w:t>www.boardworkseducation.com</w:t>
              </w:r>
            </w:hyperlink>
          </w:p>
        </w:tc>
      </w:tr>
      <w:tr w:rsidR="00747D5F" w:rsidTr="005E5092">
        <w:trPr>
          <w:jc w:val="center"/>
        </w:trPr>
        <w:tc>
          <w:tcPr>
            <w:tcW w:w="5035" w:type="dxa"/>
            <w:vAlign w:val="center"/>
          </w:tcPr>
          <w:p w:rsidR="00747D5F" w:rsidRPr="00306DBD" w:rsidRDefault="00747D5F" w:rsidP="005E5092">
            <w:pPr>
              <w:rPr>
                <w:rFonts w:ascii="Calibri" w:hAnsi="Calibri" w:cs="Calibri"/>
                <w:noProof/>
                <w:sz w:val="12"/>
                <w:szCs w:val="12"/>
              </w:rPr>
            </w:pPr>
          </w:p>
          <w:p w:rsidR="00747D5F" w:rsidRDefault="00747D5F" w:rsidP="005E5092">
            <w:pPr>
              <w:jc w:val="center"/>
              <w:rPr>
                <w:rFonts w:ascii="Calibri" w:hAnsi="Calibri" w:cs="Calibri"/>
                <w:noProof/>
              </w:rPr>
            </w:pPr>
            <w:r>
              <w:rPr>
                <w:rFonts w:ascii="Calibri" w:hAnsi="Calibri" w:cs="Calibri"/>
                <w:noProof/>
              </w:rPr>
              <w:drawing>
                <wp:inline distT="0" distB="0" distL="0" distR="0" wp14:anchorId="197DDE00" wp14:editId="0CBA688A">
                  <wp:extent cx="2754630" cy="625448"/>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96" cstate="print">
                            <a:extLst>
                              <a:ext uri="{28A0092B-C50C-407E-A947-70E740481C1C}">
                                <a14:useLocalDpi xmlns:a14="http://schemas.microsoft.com/office/drawing/2010/main" val="0"/>
                              </a:ext>
                            </a:extLst>
                          </a:blip>
                          <a:stretch>
                            <a:fillRect/>
                          </a:stretch>
                        </pic:blipFill>
                        <pic:spPr>
                          <a:xfrm>
                            <a:off x="0" y="0"/>
                            <a:ext cx="2851957" cy="647546"/>
                          </a:xfrm>
                          <a:prstGeom prst="rect">
                            <a:avLst/>
                          </a:prstGeom>
                        </pic:spPr>
                      </pic:pic>
                    </a:graphicData>
                  </a:graphic>
                </wp:inline>
              </w:drawing>
            </w:r>
          </w:p>
          <w:p w:rsidR="00747D5F" w:rsidRDefault="00747D5F" w:rsidP="005E5092">
            <w:pPr>
              <w:rPr>
                <w:rFonts w:ascii="Calibri" w:hAnsi="Calibri" w:cs="Calibri"/>
                <w:noProof/>
              </w:rPr>
            </w:pPr>
          </w:p>
        </w:tc>
        <w:tc>
          <w:tcPr>
            <w:tcW w:w="5035" w:type="dxa"/>
            <w:vAlign w:val="center"/>
          </w:tcPr>
          <w:p w:rsidR="00747D5F" w:rsidRDefault="007F3A09" w:rsidP="005E5092">
            <w:pPr>
              <w:jc w:val="center"/>
            </w:pPr>
            <w:hyperlink r:id="rId97" w:history="1">
              <w:r w:rsidR="00747D5F" w:rsidRPr="008E17A9">
                <w:rPr>
                  <w:rStyle w:val="Hyperlink"/>
                </w:rPr>
                <w:t>www.carlanelsonco.com</w:t>
              </w:r>
            </w:hyperlink>
          </w:p>
        </w:tc>
      </w:tr>
      <w:tr w:rsidR="00747D5F" w:rsidTr="005E5092">
        <w:trPr>
          <w:jc w:val="center"/>
        </w:trPr>
        <w:tc>
          <w:tcPr>
            <w:tcW w:w="5035" w:type="dxa"/>
            <w:vAlign w:val="center"/>
          </w:tcPr>
          <w:p w:rsidR="00747D5F" w:rsidRPr="00306DBD" w:rsidRDefault="00747D5F" w:rsidP="005E5092">
            <w:pPr>
              <w:jc w:val="center"/>
              <w:rPr>
                <w:rFonts w:ascii="Calibri" w:hAnsi="Calibri" w:cs="Calibri"/>
                <w:noProof/>
                <w:sz w:val="12"/>
                <w:szCs w:val="12"/>
              </w:rPr>
            </w:pPr>
            <w:r>
              <w:rPr>
                <w:noProof/>
              </w:rPr>
              <w:drawing>
                <wp:inline distT="0" distB="0" distL="0" distR="0" wp14:anchorId="664934FF" wp14:editId="218303B0">
                  <wp:extent cx="1714500" cy="79601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1725550" cy="801148"/>
                          </a:xfrm>
                          <a:prstGeom prst="rect">
                            <a:avLst/>
                          </a:prstGeom>
                        </pic:spPr>
                      </pic:pic>
                    </a:graphicData>
                  </a:graphic>
                </wp:inline>
              </w:drawing>
            </w:r>
          </w:p>
        </w:tc>
        <w:tc>
          <w:tcPr>
            <w:tcW w:w="5035" w:type="dxa"/>
            <w:vAlign w:val="center"/>
          </w:tcPr>
          <w:p w:rsidR="00747D5F" w:rsidRDefault="007F3A09" w:rsidP="005E5092">
            <w:pPr>
              <w:jc w:val="center"/>
            </w:pPr>
            <w:hyperlink r:id="rId99" w:tgtFrame="_blank" w:history="1">
              <w:r w:rsidR="00747D5F">
                <w:rPr>
                  <w:rStyle w:val="Hyperlink"/>
                </w:rPr>
                <w:t>www.classroomclinic.com</w:t>
              </w:r>
            </w:hyperlink>
          </w:p>
        </w:tc>
      </w:tr>
      <w:tr w:rsidR="00747D5F" w:rsidTr="005E5092">
        <w:trPr>
          <w:jc w:val="center"/>
        </w:trPr>
        <w:tc>
          <w:tcPr>
            <w:tcW w:w="5035" w:type="dxa"/>
            <w:vAlign w:val="center"/>
          </w:tcPr>
          <w:p w:rsidR="00747D5F" w:rsidRDefault="00747D5F" w:rsidP="005E5092">
            <w:pPr>
              <w:jc w:val="center"/>
              <w:rPr>
                <w:noProof/>
              </w:rPr>
            </w:pPr>
            <w:r>
              <w:rPr>
                <w:noProof/>
              </w:rPr>
              <w:drawing>
                <wp:inline distT="0" distB="0" distL="0" distR="0" wp14:anchorId="3A3143BD" wp14:editId="0F008A79">
                  <wp:extent cx="2175510" cy="931162"/>
                  <wp:effectExtent l="0" t="0" r="0" b="2540"/>
                  <wp:docPr id="4" name="Picture 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5035" w:type="dxa"/>
            <w:vAlign w:val="center"/>
          </w:tcPr>
          <w:p w:rsidR="00747D5F" w:rsidRDefault="007F3A09" w:rsidP="005E5092">
            <w:pPr>
              <w:jc w:val="center"/>
            </w:pPr>
            <w:hyperlink r:id="rId101" w:tgtFrame="_blank" w:history="1">
              <w:r w:rsidR="00747D5F">
                <w:rPr>
                  <w:rStyle w:val="Hyperlink"/>
                </w:rPr>
                <w:t>www.teamdenovo.com</w:t>
              </w:r>
            </w:hyperlink>
          </w:p>
        </w:tc>
      </w:tr>
      <w:tr w:rsidR="00747D5F" w:rsidTr="005E5092">
        <w:trPr>
          <w:jc w:val="center"/>
        </w:trPr>
        <w:tc>
          <w:tcPr>
            <w:tcW w:w="5035" w:type="dxa"/>
            <w:vAlign w:val="center"/>
          </w:tcPr>
          <w:p w:rsidR="00747D5F" w:rsidRDefault="00747D5F" w:rsidP="005E5092">
            <w:pPr>
              <w:jc w:val="center"/>
              <w:rPr>
                <w:noProof/>
              </w:rPr>
            </w:pPr>
            <w:r>
              <w:rPr>
                <w:noProof/>
              </w:rPr>
              <w:drawing>
                <wp:inline distT="0" distB="0" distL="0" distR="0" wp14:anchorId="22CCEB26" wp14:editId="2A65C435">
                  <wp:extent cx="2400300" cy="777438"/>
                  <wp:effectExtent l="0" t="0" r="0" b="3810"/>
                  <wp:docPr id="5" name="Picture 5"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5035" w:type="dxa"/>
            <w:vAlign w:val="center"/>
          </w:tcPr>
          <w:p w:rsidR="00747D5F" w:rsidRDefault="007F3A09" w:rsidP="005E5092">
            <w:pPr>
              <w:jc w:val="center"/>
            </w:pPr>
            <w:hyperlink r:id="rId103" w:tgtFrame="_blank" w:history="1">
              <w:r w:rsidR="00747D5F">
                <w:rPr>
                  <w:rStyle w:val="Hyperlink"/>
                </w:rPr>
                <w:t>www.friedman-group.com</w:t>
              </w:r>
            </w:hyperlink>
          </w:p>
        </w:tc>
      </w:tr>
      <w:tr w:rsidR="00747D5F" w:rsidTr="005E5092">
        <w:trPr>
          <w:jc w:val="center"/>
        </w:trPr>
        <w:tc>
          <w:tcPr>
            <w:tcW w:w="5035" w:type="dxa"/>
            <w:vAlign w:val="center"/>
          </w:tcPr>
          <w:p w:rsidR="00747D5F" w:rsidRDefault="00747D5F" w:rsidP="005E5092">
            <w:pPr>
              <w:jc w:val="center"/>
              <w:rPr>
                <w:noProof/>
              </w:rPr>
            </w:pPr>
            <w:r>
              <w:rPr>
                <w:noProof/>
              </w:rPr>
              <w:drawing>
                <wp:inline distT="0" distB="0" distL="0" distR="0" wp14:anchorId="1D24EFF6" wp14:editId="2D166784">
                  <wp:extent cx="2198370" cy="894465"/>
                  <wp:effectExtent l="0" t="0" r="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104">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35" w:type="dxa"/>
            <w:vAlign w:val="center"/>
          </w:tcPr>
          <w:p w:rsidR="00747D5F" w:rsidRDefault="007F3A09" w:rsidP="005E5092">
            <w:pPr>
              <w:jc w:val="center"/>
            </w:pPr>
            <w:hyperlink r:id="rId105" w:tgtFrame="_blank" w:history="1">
              <w:r w:rsidR="00747D5F">
                <w:rPr>
                  <w:rStyle w:val="Hyperlink"/>
                </w:rPr>
                <w:t>www.misiciowa.org</w:t>
              </w:r>
            </w:hyperlink>
          </w:p>
        </w:tc>
      </w:tr>
      <w:tr w:rsidR="00747D5F" w:rsidTr="005E5092">
        <w:trPr>
          <w:jc w:val="center"/>
        </w:trPr>
        <w:tc>
          <w:tcPr>
            <w:tcW w:w="5035" w:type="dxa"/>
            <w:vAlign w:val="center"/>
          </w:tcPr>
          <w:p w:rsidR="00747D5F" w:rsidRDefault="00747D5F" w:rsidP="005E5092">
            <w:pPr>
              <w:jc w:val="center"/>
              <w:rPr>
                <w:noProof/>
              </w:rPr>
            </w:pPr>
            <w:r>
              <w:rPr>
                <w:noProof/>
              </w:rPr>
              <w:drawing>
                <wp:inline distT="0" distB="0" distL="0" distR="0" wp14:anchorId="4F8E00CE" wp14:editId="15C1AE1D">
                  <wp:extent cx="2590800" cy="783507"/>
                  <wp:effectExtent l="0" t="0" r="0" b="0"/>
                  <wp:docPr id="7" name="Picture 7"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5035" w:type="dxa"/>
            <w:vAlign w:val="center"/>
          </w:tcPr>
          <w:p w:rsidR="00747D5F" w:rsidRDefault="007F3A09" w:rsidP="005E5092">
            <w:pPr>
              <w:jc w:val="center"/>
            </w:pPr>
            <w:hyperlink r:id="rId107" w:tgtFrame="_blank" w:history="1">
              <w:r w:rsidR="00747D5F">
                <w:rPr>
                  <w:rStyle w:val="Hyperlink"/>
                </w:rPr>
                <w:t>www.sitelogiq.com</w:t>
              </w:r>
            </w:hyperlink>
          </w:p>
        </w:tc>
      </w:tr>
      <w:tr w:rsidR="00747D5F" w:rsidTr="005E5092">
        <w:trPr>
          <w:trHeight w:val="1187"/>
          <w:jc w:val="center"/>
        </w:trPr>
        <w:tc>
          <w:tcPr>
            <w:tcW w:w="5035" w:type="dxa"/>
            <w:vAlign w:val="center"/>
          </w:tcPr>
          <w:p w:rsidR="00747D5F" w:rsidRDefault="00747D5F" w:rsidP="005E5092">
            <w:pPr>
              <w:jc w:val="center"/>
              <w:rPr>
                <w:noProof/>
              </w:rPr>
            </w:pPr>
            <w:r>
              <w:rPr>
                <w:noProof/>
              </w:rPr>
              <w:drawing>
                <wp:inline distT="0" distB="0" distL="0" distR="0" wp14:anchorId="424148C1" wp14:editId="5D90F31F">
                  <wp:extent cx="2369820" cy="52769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5035" w:type="dxa"/>
            <w:vAlign w:val="center"/>
          </w:tcPr>
          <w:p w:rsidR="00747D5F" w:rsidRDefault="007F3A09" w:rsidP="005E5092">
            <w:pPr>
              <w:jc w:val="center"/>
            </w:pPr>
            <w:hyperlink r:id="rId109" w:history="1">
              <w:r w:rsidR="00747D5F" w:rsidRPr="003E2F94">
                <w:rPr>
                  <w:rStyle w:val="Hyperlink"/>
                </w:rPr>
                <w:t>www.wgu.edu</w:t>
              </w:r>
            </w:hyperlink>
          </w:p>
        </w:tc>
      </w:tr>
    </w:tbl>
    <w:p w:rsidR="00EC1947" w:rsidRPr="00E63F05" w:rsidRDefault="00EC1947" w:rsidP="00747D5F">
      <w:pPr>
        <w:spacing w:line="240" w:lineRule="auto"/>
        <w:rPr>
          <w:rFonts w:cstheme="minorHAnsi"/>
        </w:rPr>
      </w:pPr>
    </w:p>
    <w:sectPr w:rsidR="00EC1947" w:rsidRPr="00E63F05" w:rsidSect="00747D5F">
      <w:headerReference w:type="first" r:id="rId110"/>
      <w:type w:val="continuous"/>
      <w:pgSz w:w="12240" w:h="15840"/>
      <w:pgMar w:top="1440" w:right="1440" w:bottom="72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A09" w:rsidRDefault="007F3A09">
      <w:pPr>
        <w:spacing w:after="0" w:line="240" w:lineRule="auto"/>
      </w:pPr>
      <w:r>
        <w:separator/>
      </w:r>
    </w:p>
  </w:endnote>
  <w:endnote w:type="continuationSeparator" w:id="0">
    <w:p w:rsidR="007F3A09" w:rsidRDefault="007F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81497"/>
      <w:docPartObj>
        <w:docPartGallery w:val="Page Numbers (Bottom of Page)"/>
        <w:docPartUnique/>
      </w:docPartObj>
    </w:sdtPr>
    <w:sdtEndPr>
      <w:rPr>
        <w:noProof/>
      </w:rPr>
    </w:sdtEndPr>
    <w:sdtContent>
      <w:sdt>
        <w:sdtPr>
          <w:id w:val="1253233343"/>
          <w:docPartObj>
            <w:docPartGallery w:val="Page Numbers (Bottom of Page)"/>
            <w:docPartUnique/>
          </w:docPartObj>
        </w:sdtPr>
        <w:sdtEndPr>
          <w:rPr>
            <w:noProof/>
          </w:rPr>
        </w:sdtEndPr>
        <w:sdtContent>
          <w:p w:rsidR="00FD0A51" w:rsidRPr="00B013BB" w:rsidRDefault="007F3A09" w:rsidP="00747D5F">
            <w:pPr>
              <w:pStyle w:val="Footer"/>
              <w:jc w:val="center"/>
              <w:rPr>
                <w:sz w:val="20"/>
                <w:szCs w:val="20"/>
              </w:rPr>
            </w:pPr>
            <w:sdt>
              <w:sdtPr>
                <w:rPr>
                  <w:sz w:val="20"/>
                  <w:szCs w:val="20"/>
                </w:rPr>
                <w:id w:val="1347449057"/>
                <w:docPartObj>
                  <w:docPartGallery w:val="Page Numbers (Bottom of Page)"/>
                  <w:docPartUnique/>
                </w:docPartObj>
              </w:sdtPr>
              <w:sdtEndPr>
                <w:rPr>
                  <w:noProof/>
                </w:rPr>
              </w:sdtEndPr>
              <w:sdtContent>
                <w:sdt>
                  <w:sdtPr>
                    <w:id w:val="-774397802"/>
                    <w:docPartObj>
                      <w:docPartGallery w:val="Page Numbers (Bottom of Page)"/>
                      <w:docPartUnique/>
                    </w:docPartObj>
                  </w:sdtPr>
                  <w:sdtEndPr>
                    <w:rPr>
                      <w:noProof/>
                    </w:rPr>
                  </w:sdtEndPr>
                  <w:sdtContent>
                    <w:sdt>
                      <w:sdtPr>
                        <w:rPr>
                          <w:sz w:val="20"/>
                          <w:szCs w:val="20"/>
                        </w:rPr>
                        <w:id w:val="-188913399"/>
                        <w:docPartObj>
                          <w:docPartGallery w:val="Page Numbers (Bottom of Page)"/>
                          <w:docPartUnique/>
                        </w:docPartObj>
                      </w:sdtPr>
                      <w:sdtEndPr>
                        <w:rPr>
                          <w:noProof/>
                        </w:rPr>
                      </w:sdtEndPr>
                      <w:sdtContent>
                        <w:sdt>
                          <w:sdtPr>
                            <w:id w:val="-542133574"/>
                            <w:docPartObj>
                              <w:docPartGallery w:val="Page Numbers (Bottom of Page)"/>
                              <w:docPartUnique/>
                            </w:docPartObj>
                          </w:sdtPr>
                          <w:sdtEndPr>
                            <w:rPr>
                              <w:noProof/>
                            </w:rPr>
                          </w:sdtEndPr>
                          <w:sdtContent>
                            <w:sdt>
                              <w:sdtPr>
                                <w:rPr>
                                  <w:sz w:val="20"/>
                                  <w:szCs w:val="20"/>
                                </w:rPr>
                                <w:id w:val="-430593323"/>
                                <w:docPartObj>
                                  <w:docPartGallery w:val="Page Numbers (Bottom of Page)"/>
                                  <w:docPartUnique/>
                                </w:docPartObj>
                              </w:sdtPr>
                              <w:sdtEndPr>
                                <w:rPr>
                                  <w:noProof/>
                                </w:rPr>
                              </w:sdtEndPr>
                              <w:sdtContent>
                                <w:sdt>
                                  <w:sdtPr>
                                    <w:id w:val="272671503"/>
                                    <w:docPartObj>
                                      <w:docPartGallery w:val="Page Numbers (Bottom of Page)"/>
                                      <w:docPartUnique/>
                                    </w:docPartObj>
                                  </w:sdtPr>
                                  <w:sdtEndPr>
                                    <w:rPr>
                                      <w:noProof/>
                                    </w:rPr>
                                  </w:sdtEndPr>
                                  <w:sdtContent>
                                    <w:sdt>
                                      <w:sdtPr>
                                        <w:rPr>
                                          <w:sz w:val="20"/>
                                          <w:szCs w:val="20"/>
                                        </w:rPr>
                                        <w:id w:val="-539900882"/>
                                        <w:docPartObj>
                                          <w:docPartGallery w:val="Page Numbers (Bottom of Page)"/>
                                          <w:docPartUnique/>
                                        </w:docPartObj>
                                      </w:sdtPr>
                                      <w:sdtEndPr>
                                        <w:rPr>
                                          <w:noProof/>
                                        </w:rPr>
                                      </w:sdtEndPr>
                                      <w:sdtContent>
                                        <w:r w:rsidR="00747D5F">
                                          <w:rPr>
                                            <w:sz w:val="20"/>
                                            <w:szCs w:val="20"/>
                                          </w:rPr>
                                          <w:t>RSAI</w:t>
                                        </w:r>
                                        <w:r w:rsidR="00747D5F" w:rsidRPr="00414BD6">
                                          <w:rPr>
                                            <w:sz w:val="20"/>
                                            <w:szCs w:val="20"/>
                                          </w:rPr>
                                          <w:t xml:space="preserve"> | 1201 63</w:t>
                                        </w:r>
                                        <w:r w:rsidR="00747D5F" w:rsidRPr="00414BD6">
                                          <w:rPr>
                                            <w:sz w:val="20"/>
                                            <w:szCs w:val="20"/>
                                            <w:vertAlign w:val="superscript"/>
                                          </w:rPr>
                                          <w:t>rd</w:t>
                                        </w:r>
                                        <w:r w:rsidR="00747D5F" w:rsidRPr="00414BD6">
                                          <w:rPr>
                                            <w:sz w:val="20"/>
                                            <w:szCs w:val="20"/>
                                          </w:rPr>
                                          <w:t xml:space="preserve"> Street, Des Moines, IA 50311 | (515) 251-5970 | </w:t>
                                        </w:r>
                                        <w:hyperlink r:id="rId1" w:history="1">
                                          <w:r w:rsidR="00747D5F" w:rsidRPr="00AC1982">
                                            <w:rPr>
                                              <w:rStyle w:val="Hyperlink"/>
                                            </w:rPr>
                                            <w:t>www.rsaia.org</w:t>
                                          </w:r>
                                        </w:hyperlink>
                                        <w:r w:rsidR="00747D5F">
                                          <w:t xml:space="preserve"> </w:t>
                                        </w:r>
                                      </w:sdtContent>
                                    </w:sdt>
                                  </w:sdtContent>
                                </w:sdt>
                              </w:sdtContent>
                            </w:sdt>
                          </w:sdtContent>
                        </w:sdt>
                      </w:sdtContent>
                    </w:sdt>
                  </w:sdtContent>
                </w:sdt>
              </w:sdtContent>
            </w:sdt>
          </w:p>
        </w:sdtContent>
      </w:sdt>
      <w:p w:rsidR="00FD0A51" w:rsidRDefault="00FD0A51" w:rsidP="00C755B8">
        <w:pPr>
          <w:pStyle w:val="Footer"/>
          <w:jc w:val="right"/>
        </w:pPr>
        <w:r>
          <w:t xml:space="preserve"> </w:t>
        </w:r>
        <w:r>
          <w:fldChar w:fldCharType="begin"/>
        </w:r>
        <w:r>
          <w:instrText xml:space="preserve"> PAGE   \* MERGEFORMAT </w:instrText>
        </w:r>
        <w:r>
          <w:fldChar w:fldCharType="separate"/>
        </w:r>
        <w:r w:rsidR="00877E53">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sdt>
        <w:sdtPr>
          <w:id w:val="1029607194"/>
          <w:docPartObj>
            <w:docPartGallery w:val="Page Numbers (Bottom of Page)"/>
            <w:docPartUnique/>
          </w:docPartObj>
        </w:sdtPr>
        <w:sdtEndPr>
          <w:rPr>
            <w:noProof/>
          </w:rPr>
        </w:sdtEndPr>
        <w:sdtContent>
          <w:sdt>
            <w:sdtPr>
              <w:rPr>
                <w:sz w:val="20"/>
                <w:szCs w:val="20"/>
              </w:rPr>
              <w:id w:val="1139234968"/>
              <w:docPartObj>
                <w:docPartGallery w:val="Page Numbers (Bottom of Page)"/>
                <w:docPartUnique/>
              </w:docPartObj>
            </w:sdtPr>
            <w:sdtEndPr>
              <w:rPr>
                <w:noProof/>
              </w:rPr>
            </w:sdtEndPr>
            <w:sdtContent>
              <w:p w:rsidR="00FD0A51" w:rsidRPr="00B013BB" w:rsidRDefault="007F3A09" w:rsidP="00747D5F">
                <w:pPr>
                  <w:pStyle w:val="Footer"/>
                  <w:jc w:val="center"/>
                  <w:rPr>
                    <w:sz w:val="20"/>
                    <w:szCs w:val="20"/>
                  </w:rPr>
                </w:pPr>
                <w:sdt>
                  <w:sdtPr>
                    <w:id w:val="268983642"/>
                    <w:docPartObj>
                      <w:docPartGallery w:val="Page Numbers (Bottom of Page)"/>
                      <w:docPartUnique/>
                    </w:docPartObj>
                  </w:sdtPr>
                  <w:sdtEndPr>
                    <w:rPr>
                      <w:noProof/>
                    </w:rPr>
                  </w:sdtEndPr>
                  <w:sdtContent>
                    <w:sdt>
                      <w:sdtPr>
                        <w:rPr>
                          <w:sz w:val="20"/>
                          <w:szCs w:val="20"/>
                        </w:rPr>
                        <w:id w:val="-1456319571"/>
                        <w:docPartObj>
                          <w:docPartGallery w:val="Page Numbers (Bottom of Page)"/>
                          <w:docPartUnique/>
                        </w:docPartObj>
                      </w:sdtPr>
                      <w:sdtEndPr>
                        <w:rPr>
                          <w:noProof/>
                        </w:rPr>
                      </w:sdtEndPr>
                      <w:sdtContent>
                        <w:sdt>
                          <w:sdtPr>
                            <w:id w:val="-1297835714"/>
                            <w:docPartObj>
                              <w:docPartGallery w:val="Page Numbers (Bottom of Page)"/>
                              <w:docPartUnique/>
                            </w:docPartObj>
                          </w:sdtPr>
                          <w:sdtEndPr>
                            <w:rPr>
                              <w:noProof/>
                            </w:rPr>
                          </w:sdtEndPr>
                          <w:sdtContent>
                            <w:sdt>
                              <w:sdtPr>
                                <w:rPr>
                                  <w:sz w:val="20"/>
                                  <w:szCs w:val="20"/>
                                </w:rPr>
                                <w:id w:val="1239596487"/>
                                <w:docPartObj>
                                  <w:docPartGallery w:val="Page Numbers (Bottom of Page)"/>
                                  <w:docPartUnique/>
                                </w:docPartObj>
                              </w:sdtPr>
                              <w:sdtEndPr>
                                <w:rPr>
                                  <w:noProof/>
                                </w:rPr>
                              </w:sdtEndPr>
                              <w:sdtContent>
                                <w:sdt>
                                  <w:sdtPr>
                                    <w:id w:val="1656647538"/>
                                    <w:docPartObj>
                                      <w:docPartGallery w:val="Page Numbers (Bottom of Page)"/>
                                      <w:docPartUnique/>
                                    </w:docPartObj>
                                  </w:sdtPr>
                                  <w:sdtEndPr>
                                    <w:rPr>
                                      <w:noProof/>
                                    </w:rPr>
                                  </w:sdtEndPr>
                                  <w:sdtContent>
                                    <w:sdt>
                                      <w:sdtPr>
                                        <w:rPr>
                                          <w:sz w:val="20"/>
                                          <w:szCs w:val="20"/>
                                        </w:rPr>
                                        <w:id w:val="-1152911954"/>
                                        <w:docPartObj>
                                          <w:docPartGallery w:val="Page Numbers (Bottom of Page)"/>
                                          <w:docPartUnique/>
                                        </w:docPartObj>
                                      </w:sdtPr>
                                      <w:sdtEndPr>
                                        <w:rPr>
                                          <w:noProof/>
                                        </w:rPr>
                                      </w:sdtEndPr>
                                      <w:sdtContent>
                                        <w:r w:rsidR="00747D5F">
                                          <w:rPr>
                                            <w:sz w:val="20"/>
                                            <w:szCs w:val="20"/>
                                          </w:rPr>
                                          <w:t>RSAI</w:t>
                                        </w:r>
                                        <w:r w:rsidR="00747D5F" w:rsidRPr="00414BD6">
                                          <w:rPr>
                                            <w:sz w:val="20"/>
                                            <w:szCs w:val="20"/>
                                          </w:rPr>
                                          <w:t xml:space="preserve"> | 1201 63</w:t>
                                        </w:r>
                                        <w:r w:rsidR="00747D5F" w:rsidRPr="00414BD6">
                                          <w:rPr>
                                            <w:sz w:val="20"/>
                                            <w:szCs w:val="20"/>
                                            <w:vertAlign w:val="superscript"/>
                                          </w:rPr>
                                          <w:t>rd</w:t>
                                        </w:r>
                                        <w:r w:rsidR="00747D5F" w:rsidRPr="00414BD6">
                                          <w:rPr>
                                            <w:sz w:val="20"/>
                                            <w:szCs w:val="20"/>
                                          </w:rPr>
                                          <w:t xml:space="preserve"> Street, Des Moines, IA 50311 | (515) 251-5970 | </w:t>
                                        </w:r>
                                        <w:hyperlink r:id="rId1" w:history="1">
                                          <w:r w:rsidR="00747D5F" w:rsidRPr="00AC1982">
                                            <w:rPr>
                                              <w:rStyle w:val="Hyperlink"/>
                                            </w:rPr>
                                            <w:t>www.rsaia.org</w:t>
                                          </w:r>
                                        </w:hyperlink>
                                        <w:r w:rsidR="00747D5F">
                                          <w:t xml:space="preserve"> </w:t>
                                        </w:r>
                                      </w:sdtContent>
                                    </w:sdt>
                                  </w:sdtContent>
                                </w:sdt>
                              </w:sdtContent>
                            </w:sdt>
                          </w:sdtContent>
                        </w:sdt>
                      </w:sdtContent>
                    </w:sdt>
                  </w:sdtContent>
                </w:sdt>
              </w:p>
            </w:sdtContent>
          </w:sdt>
        </w:sdtContent>
      </w:sdt>
      <w:p w:rsidR="00FD0A51" w:rsidRDefault="00FD0A51" w:rsidP="00DD184E">
        <w:pPr>
          <w:pStyle w:val="Footer"/>
          <w:jc w:val="right"/>
        </w:pPr>
        <w:r>
          <w:t xml:space="preserve"> </w:t>
        </w:r>
        <w:r>
          <w:fldChar w:fldCharType="begin"/>
        </w:r>
        <w:r>
          <w:instrText xml:space="preserve"> PAGE   \* MERGEFORMAT </w:instrText>
        </w:r>
        <w:r>
          <w:fldChar w:fldCharType="separate"/>
        </w:r>
        <w:r w:rsidR="00877E5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A09" w:rsidRDefault="007F3A09">
      <w:pPr>
        <w:spacing w:after="0" w:line="240" w:lineRule="auto"/>
      </w:pPr>
      <w:r>
        <w:separator/>
      </w:r>
    </w:p>
  </w:footnote>
  <w:footnote w:type="continuationSeparator" w:id="0">
    <w:p w:rsidR="007F3A09" w:rsidRDefault="007F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D5F" w:rsidRPr="00A93916" w:rsidRDefault="00747D5F" w:rsidP="00747D5F">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1C77A62B" wp14:editId="352E7619">
              <wp:simplePos x="0" y="0"/>
              <wp:positionH relativeFrom="margin">
                <wp:align>center</wp:align>
              </wp:positionH>
              <wp:positionV relativeFrom="page">
                <wp:posOffset>255270</wp:posOffset>
              </wp:positionV>
              <wp:extent cx="5821680" cy="1005840"/>
              <wp:effectExtent l="0" t="0" r="7620" b="3810"/>
              <wp:wrapNone/>
              <wp:docPr id="1" name="Group 1"/>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5" name="Rectangle 15"/>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47D5F" w:rsidRDefault="00747D5F" w:rsidP="00747D5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47D5F" w:rsidRDefault="00747D5F" w:rsidP="00747D5F">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C77A62B" id="Group 1"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3Pjm7QQAAG0VAAAOAAAAZHJzL2Uyb0RvYy54bWzsWG1v2zYQ/j5g/0HQ&#10;d8eUIlm2EadwnRcUyLqgadHPNE1ZQiWSI+nY2bD/vjtSkh07bZMWGQbMAWKL4tvxuee5O/Pszaau&#10;gnuuTSnFJIxOSBhwweSiFMtJ+OnjVW8YBsZSsaCVFHwSPnATvjn/9ZeztRrzWBayWnAdwCLCjNdq&#10;EhbWqnG/b1jBa2pOpOICOnOpa2qhqZf9haZrWL2u+jEhg/5a6oXSknFj4O2F7wzP3fp5zpn9Pc8N&#10;t0E1CcE26z61+5zjZ//8jI6XmqqiZI0Z9AesqGkpYNNuqQtqabDS5cFSdcm0NDK3J0zWfZnnJePu&#10;DHCaiOyd5lrLlXJnWY7XS9XBBNDu4fTDy7L397c6KBfguzAQtAYXuV2DCKFZq+UYRlxrdadudfNi&#10;6Vt42k2ua/yGcwQbB+pDByrf2IDBy3QYR4MhYM+gLyIkHSYN7KwA3xzMY8VlNzPL0kE3M01gNlrV&#10;bzfuo32dOapkY/hvUIKnA5S+zyaYZVeah80i9bPWqKn+slI9cKiitpyXVWkfHDnBdWiUuL8t2a32&#10;jS3gaQs49OKmQYqHwwk4xs+geKIbyb6YQMhZQcWST40CVqO/EIrHw13z0XbzqlRXZVWhl/C5ORgo&#10;YI9BT2Dj2Xkh2armwnq5aV7BGaUwRalMGOgxr+cc2KPfLYBADKRugUJKl8I6PQALbozF3ZEPThF/&#10;xcMpIaP4bW+WklkvIdllbzpKsl5GLrOEJMNoFs3+xtlRMl4ZDsen1YUqG9Ph7YHxT9K/CRReWE6g&#10;wT11YcBzCAxyXGpNBFohQmirsZpbVuBjDuB9AMD9nK7DIb0FF91gQCI4Y08UpyQbpBk4+1AaUZYN&#10;yAi6vDQOCQ7u18Zec1kH+AAwgyUOV3oPsHqb2iENG7wZzj6wCjUMkdW0jofW89DDuPpUTLorqOJg&#10;Ai675XLUkRmxAppWPIB3YGAzrosf5ms4gc4xQGRRkjbxARmDEWQUJ10YGEan8enwURR4IUjgXVmV&#10;i1YURi/ns0p7aoziC+J3BzI8GlYJdK2QOM3Djm8gALXncU/2oeI4rhIfeA5RFYyPnbtcPuPdPpQx&#10;UNTAdxV0wf32KYG/5mzdDMdRt+CWjs3a0bfW9lZ6+uY4lbt02BlGvj+5m+F2lsJ2k+tSSP3UApX1&#10;cQmE48e3IHloECW7mW8aYszl4gHSj5ZAbfC/UeyqBJ7fUGNvqYZEDC+huIDeQuo/w2ANiXoSmj9W&#10;FGN09U4AmUdRAgklsK6RpFkMDb3bM9/tEat6JiEIQLCC3dwjjrdV+5hrWX8G7k9xV+iigsHek5BZ&#10;3TZm1hcQUJUwPp26YT7434g7BSnD+wV1+XHzmWrViNcCod/LVkB0vKdhPxahFnK6sjIvncARMo9T&#10;AyWI+d9S9aBNUTuqHrxI1RGJRlET/aIhGcEj+N5ngwNtkzgetfxvo2gb3Z4VAPdE+0jbMxRXu/pR&#10;26+j7aOgd5Lyf1DQ2aGgX5alY5JCjQZxEXI1/P4i8Tf0nIHeh8lr5WpC3pKro55dOIZq5ajn/2OC&#10;htsV/6N9m6Bflp+TUXqKafGZek58Ud/9Av/J2htveZ6uiqtV/Ztc+LI4w7rYlw20UgVtiuXhTjpv&#10;F3LF8jG5v04wwMK9uSo61u9Qw/5M/e6uruBOzxG2uX/ES8Pdtqv3t7ek5/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DcPU03gAAAAcBAAAPAAAAZHJzL2Rvd25yZXYueG1sTI9B&#10;S8NAFITvgv9heYI3u0nV0MZsSinqqQi2gnh7TV6T0OzbkN0m6b/3ebLHYYaZb7LVZFs1UO8bxwbi&#10;WQSKuHBlw5WBr/3bwwKUD8glto7JwIU8rPLbmwzT0o38ScMuVEpK2KdooA6hS7X2RU0W/cx1xOId&#10;XW8xiOwrXfY4Srlt9TyKEm2xYVmosaNNTcVpd7YG3kcc14/x67A9HTeXn/3zx/c2JmPu76b1C6hA&#10;U/gPwx++oEMuTAd35tKr1oAcCQaeojkocZdxIkcOElsuEtB5pq/5818AAAD//wMAUEsDBAoAAAAA&#10;AAAAIQAbhnVE3BYAANwWAAAUAAAAZHJzL21lZGlhL2ltYWdlMS5wbmeJUE5HDQoaCgAAAA1JSERS&#10;AAABqwAAAP4IAwAAAcT86jkAAAABc1JHQgCuzhzpAAAABGdBTUEAALGPC/xhBQAAAAlQTFRF////&#10;AAAAAAAAflGpXQAAAAN0Uk5T//8A18oNQQAAAAlwSFlzAAAh1QAAIdUBBJy0nQAAFk1JREFUeF7t&#10;mYuC4zYOBJP//+kjGgUSfEi2PJ6J7GMlIwLVICXZu9nc5Z8P4l/Wi/zptn9f3MZ6lddu969B/TTa&#10;cXmnNgjEk9g8m8ad/64+LVTZ0d/Lhtsx3vmPN5bENiot9RIBMKWabSkewsZim5eq2jF2rSdGQ/s6&#10;ccDxQaukPYcvCw63lYs/eLwaIq5u7Qess2nt4DJcragR2DEtr6VPhPYpW6QL9FZZo8Xm4uqKqwmh&#10;/aZtM127hvaK5M20Z7lCPNXFzb5NGzf35LVv5g93vfhL56XfPPbb7vI+zV/dpxsZ9E9i8/rpPxY1&#10;bjoPZYduZRv1o16tpfaXPH+BT3mmXR61C9apa+zSX3lXmlzvKp167deMtdTqavAz4oTjk1bBS7v0&#10;xHY1bIK1Xo3W+iaN2d9avLM0Xe1e5W+lgTJJ7aH0vGlRPb11WC/z1TZHW1bt0k4pD+twXH1XtNp0&#10;C/QoF59HL3p51+Y7+ctfzV96rz/8J0K50Z++l6D9PbhPBf0LcIMMyS8wnX5+u4j6oSc2GH60XQ0T&#10;bu26wL3PqBRH04Uc+R10I/8jVCG1dR4jY6s2NU0R8Vw4uoeutscEuQ9xL9U1cuJxCl5UkYqohO7B&#10;vfR4+pHyotZeWUFG12yIqQDu8JVM7/bKuz65xe4Vk6oLsdfKxURX629Vsb+GKhKm0FpsJkyIKOdr&#10;udC4SQEy0Y82lTY0G7URpTsuFdXKGwpE7Gq761pt1Eb2do1LI08XaquiXPyBJFmaXdSOmkjrFVnx&#10;wVbZnIHSgj2s1YZraatuSn2LVtpTU7wTO9PP9c/K1t+4j2hfgJfe/d79NpvNy/zh78u//GfAH97r&#10;L/+c2ff6MeVWX3qvv/u9XG70Z/f6y0/R7iTofxFuJFC/BXcJsL9CO97vVaB/N5zeQfRuOL2D6Beo&#10;p9d7nN4vkmHm8Qaj3asWalTO4DXjpTgaH6a4ha1U9bIAb0seORofpuIOjlVq02q2/Phqsi6utRoh&#10;chGTBjOsmlLbr6qrtFJFr2NdFM7qXq5c+9+qaSDGhYomyhFDIfK9PCk/brhEnysjdhoqWnzpXqze&#10;0EdDZZIOneOxEMt71R+7tJrGSv/xLgpb58JWyPfyxFsUzutoatRWyST6BCLb/JDpc3zhc332u5i+&#10;tN+7l93qv7iX1/rblRZZRqZaI6rqaEu9amjcrcVC1kWzeSLXdaSqmlqRMJPidJWZ7PJqS3+1i7eJ&#10;msS1NysbtZWonGqNumMeDeUm23zAOO3jgTc+UFFiMO/OAxXJGl4Xko9OA46rNi2UCJ9351eJbGtd&#10;yJ4ux8bQlzaoWVuG9rjujFasesixXQBVV+e4tiaubuzislK7Oiaa8lUc1db4NVQtrQha65UPINuo&#10;LKTayvppxZ6oqto4f/Vx2H3qV+Br4Vdurjv5ySpr6+79pHP1mn7Lt6Mj/Vwv4z7u3ov9PuFcvq9y&#10;bb+NNpvNZrP5f+Ib//j7zj/V7a32a30K+7U+CL3V172Wv9W3vRYv9YWvpUXN96C38m/sy9BLAerj&#10;4XU6iD4X3mMFE58Hz38Gkx8ED/4Ipj8DnvkRTH8MPLaB+RZ4q+61hl65g3ma+VxBP3D9+MLBJm5U&#10;Q1oDk3ZevnG3oR55cMzl043DsxxvautI5p0q59720TsxhHa6xmA4fFnp2yB92okIk6MEQx7m12o7&#10;0k6Vc4+Jtak0Wmi50U2zYJpQWzgx6kZKKryprfWxo+503XpKdPbRdKqgoxfTIhmVMSnUzMYnZ0oo&#10;vKmtHyLpK672TkS1rqwccPgUJaOyn/BNNGIxVLGnNbypbT7EVylRC0qSpAsrF9iGdlwlGZX9hHWz&#10;GVSlHC+8qW2h7jhaCypttjaAy6o1KmKXwHhT8LKfKM28p5tJlEnhTW39EMm2U7ZfrYg2ei9UReK4&#10;zENdkYZbovWkiH6gxMKbrm0n+KrhWqjuBwsRzImINFAfIiWt7CZEb/qs4kOfDC/yf8bDd3+Uv4k3&#10;30bHfd1r6bQC7YIH8bt46210mEBUqo31BI0shs49DUxKYtq8UDPaCCgDkwjHQOq8ChQ6GEAOWt0g&#10;F1MBfQFxACNa6qh3PaF9IjUqMooPPU3HoFdT2uu6LsfUgVpEvepq0UqtMZpmayG8O/PRTGVBXd3s&#10;7pQ2p2oqndbXai4g+lgHpJPPfStb5dReRU6W5KlW1yJoQlUpWY5m+XcxVGbySbRS1USXaG4NEx2h&#10;fcJJgpIljlDk0GvJHiadRCtVTShqIe0MeUfVPiJyr1qk3ksRfaxB9LGCWvpWtmrNaa5wdQsvIum7&#10;aNdpalKZG6/wNLlL5bQ5Vq9UzGioC6vxosdHakZXQDSu+khSebCZ2pGZWGXJeZmQNfrOkAlwBsbB&#10;GRihJmkvC+oCXJaYV7iy+ehOP3qC1eYfvdHmq6m/NL7i10j5la7fAOXC+9hSrdd+cWnd3YmHtIf2&#10;yopmeZskI7s17QXWr2VNvVR5f/wN7FIftxTNetna+sqbzWaz2Ww2m81ms/k4vvN/0X3lW33l//r+&#10;jP9j6yIf8n/XXWS/1cdgL7Xf6jPYb/U57Lf6GPRS+60+AX+p/VafgL/TN75VudJ9C3qpL3wrXVV/&#10;D/5S/uvweygvo3cyUF8Br+TgPh5ep4L+bHiXDqKPhdeYIP5MeIcljHwePP8RTH0YPPwJDH4QqwfH&#10;ZUg+BB76EUx/CDz0I5j+EHjoRzD9IfDQD2D4c+C5Dcx3wDult5rej4FXXnzcc37OO+7g+H0K0evS&#10;zXouME8z7OCUo2Oun3+0h/tEWBb6Nl6z5J6k38D+w2MuH19Y77FHFd61viCVNzb3JP18dEenXD3d&#10;WO/x5y+MvRHK18LV+/bz7cD1MUeatZHMeo8/fmHsjVC+FuRqUFBZLuFsl9GSRN8VGA5dil60iUOT&#10;kgQjNaRzQvlakKtBQaVma+FLJDYU9F2e9kAVSMi0xRhNDTosFmNfBC5tVKkMOuG7ovLEe6fGTmup&#10;smAZJmZT+44SOoselza6PhKdJ/EWzFaTM69zZmUaPjHe9ZTMGXrVMm0jnlQgqJunyUbYES5ZMsnM&#10;u58xFb9NYdHj2B3WSlsEWasrOengmEWU1Dxiu/Kd3fQzFbuHWPQ4z0Kq0mr4XHgtkJMeP2gRJeUT&#10;3Ujphj0+RNNhtxCLHueZq74io0+6kJMBHbCIkvKJbqR0wx4foukoW52xtx2hWGofw2R1QAvkZMT0&#10;IkrKJ/KIdbPR4EyJnLG3HaH6NZ+kkj5pa1LitMaqLnKSUtmNPGMq/gaFsS8GF5kpCl9D0dfc6BKn&#10;NVPmdTJMjCNZLEyl7HTGvhhczli1FNxEH3lB+/Ok0c/1076oMw7E6UjCbi/Gvghc20il0FdVdaAL&#10;ukQQs9Q1CS3GMFLWg4J2wFIx9Kpl0kZ82iTRDcCYCLKQdIXofS00Bd4W6Bd7EozUkE7tvJEgxsjS&#10;QA3mRBAGGq4iRVmmCdGZIQONGPTfAe/0yfAmm80tefiL9OHAe3jrbXTY6XGP8jfx1tvosP1Wv8U7&#10;b6OzDPoFD+J38c7b6CyDfsGD+F288TY6SiAa1dbiGI0sZg78Uk9O4uHUCg05GAdnxEEskDqVjgvA&#10;CZRAFeoxWmAxVcF0xy3wGb8mJDpiNGidqoqUQACygEj0bjEkVaAtINYwwlLxvqPO5olWNRQXaCvo&#10;s7Od1ZB2dhqzhAEtbdDbntA+0WoVHcoveEsoxPFmKpZjYiBWoaaQ63Eoaq3YB7Uayq72KW9T2dV1&#10;Q14PsFgDtTC6hm4YqpWKYbavjNa1qjbRtlLVwWapc7r52JFro/W1qJXWcTbWx95b+la2Sqitu92d&#10;oKnpoFQK9RK1qFWsgfoiWCZGrx5RSxXTVKxdsiINjaUqaCKqWA9nWSZGrx5RSxUTObCpQ/JEq1sF&#10;TUQV6+Esy8Tkk6iliok+sW4NA5mqNQBNRDWJCoJlYvJJ1FLFRJsRaleQZ6rWACThpV9bn0CwTEw+&#10;iVqqmNBMC2kniDuq1wQk4aVfW99QXwTLxOjVI2pZizWKDwdIe6r3GSP3Xhu599qIPtYgWq2L+VrX&#10;Ig1NnOXKRqr3mYK30dP1PXXeWguhztpaON7St7JVItpqQyxQlLMqamF4c9QuZ1spu/AENLlrVWxu&#10;XaxpckJRzqrwopDKOji0dSJXJ566R4lHqfRmLLtiZook8kkdGikM7Tx75AloOlLi5cGp1EJiYpE1&#10;5VWHJgp9V3DRQD/tCynw8mAzjXAzssiS8jIjbfRdQSLAGRhAFhAin5bKgjpAZYkYWGZZel2gdFvo&#10;GkcDAgHIAgKQw9mpNNQKhIEZzrvEpd1Hsz98AorEjw7cbDb/PfGb+Kt+L9d/Mn3HW/GP/+Gtln8o&#10;rNwtsae3hy0rj2yLG//x11QjrLs5PKSeWVWurbLFjcs6dmd4xvrQVjfL37GGvD3xqOu34oXchPTl&#10;1sSjHr1VKS3yyqUvt6Y96uqt7EcvpEoullvj71KfXE2244Xr3bFfXemhrbCfsNGqSnaz2Ww2m81m&#10;s9lsNpvNZrPZbDabzWaz2VT2f0X7FPZ/8fwU9B+n93f1CfhXtb+rD4Cvan9X94dvan9X94cvqoDY&#10;3Ba+qAJic1v4ogqIzW3hiyogNreFL6qA2NwWvqgCYnNX+J4MzOae8C05uM094VtycJtbwpcEyM0t&#10;4UsC5OaO8B35t7S/q1vTvig1FJs7kr+q/V3dm+6bEnSb2xHfDV9U4HJzQ/iGesg2N4KvZg0zmzvA&#10;d3IKo5v/FL6MZ2DH5j+BL+EK7Nz8LXz6L8ABm7+BT/0HcNDml+Hj/jEct/kt+JwD7OZ+8A29B87c&#10;/AJ8xG+CQzfvh0/4TXDo5nfgUx4h3dwPvqEG/kv4qnfyl0ngG8+8KXs7iH6RB3fRU1SQT3J9x4tc&#10;uZHNduDBWyKQ6iEZIf0tTm+hByDO9XNcnX+ZKzey2Q68sAbd43Fj4TT39GO8xMkNxpuP/SMujr/O&#10;lRvZbAc+wE4Qw2wKi7n3cnL+FJm48DDXpn/AlRvZbAe+YCVygc/AJESzVj03UA0ocJrwKpcjc7QY&#10;NhWggqoUCrUzpAI1QipQlZU7Qgdk8AUrkSt8yBl7p421qqNZDYCb3gV5Ty5HTiLHBkaIDLWSHaQB&#10;NkNSQfeQGUN7ivZm8AUrkQPyPuS4HDHrulUdzWpAeF8NXQFhJEM5orGjcD57MvSToTFc/NR0zQO0&#10;M4MvWInMeNbfofqMSWwqM8NAmhh7x231qZzRYIE2s/adVTPOdGo1MO7rmops6FQ+RPsy+IKVyIZH&#10;5qlESirmwqYyczgwtA0FkaRyhUYBJSYRpCCViUe50ZJWjaTkcGaBtmXwBSuRCbL+Di1wrDdovadO&#10;NNsP9F1Hjo6nGpp3kqE8Zj3U7DoXFil7MDNWj7HZDnzBSmSCrL9DF1TcGEMbNNsPdM1Ays7GOmww&#10;Zlt1xnqoWiuODoks1hUtOxma0K4MvlBv2ONZf4fqYwdNsHKFZvuBrhlI2dnYiM1quBanrIeqteLw&#10;ELKzkf4kFU9gsx34QtxwRFl/h9DCmi5dKqPZfqBrBlJ2NjZhwzYd6znroWqtODokspORtP9sakS7&#10;MvhC3HDCvWYAC9Z18cKIZvuBvutJ0fHUIjElt8hm1kPVWnF0SGSxrmjZydCEdmXwhXrDEfeaAWxg&#10;7ekANGtVGui7TB48n6IMTMnVYiIl65k+f3RIq0ZScjizQNsy+IKVyBHzPuTIZUxkM/YiyVSKsQfp&#10;GqRyIE85yaSyI/v1yDDwzCHPzFA+RPsy+IKVyB73mgFswkxWY1+PTo2XjsTqTCP1lCMaS2Hfqlse&#10;TnNwdGetWR5CXVB7PjPnx2hnBl+wEtnwyDyVSElgqjstyHUhpV4GUkbf6OKkcsKyARKBkqQqeGb0&#10;XTBYa8VQJ5CF3HgmhvYU7c3gC93x4Ik8lchRxWS26hN5G2JANhFOYVeusLiCSxBU0M4kxGzNZNAZ&#10;kgbemcQJ2p3BF6xEVjyRp9r8Gf4VJPCb+8E3tPkv4bvYbDZ3gd+br//uZHsB8dHwKgXEjeDBDMxV&#10;2F1AfDS8SgFxH3guB3cRNhcQHw2vUkDcBh4rwF6DvQXER8OrFBC3gceqoC/B1gLio+FVCoi7wFM1&#10;8JdgawHx0fAqBcRN4KEyJFdgZwHx0fAqBcQ94Jl6yNYw0+hlP2HZAImBcXAJggMYypCsYabR274b&#10;UNjANvAz5IB8EQ4ZIZ0gPmMY07YM3sAYmBnyEdIZ8gHCiZQ8mKtgZsgzJAmCl+AIo6uXEJ4zTKrN&#10;4AuIR+cylCA4gqkGfkXLTicVGvRrmAmwA4TXYb8xdSMkjxhn1TewBcQT5zIIyDOYdHCPOJ1V+MRR&#10;zAnUBPFV2G0M7XQi+jHTuAvAGbM5hlkDcw6zBcRjTqdXodyRzX7ovb0Km41JDEciASlQlUkjHFxh&#10;EgWcg3Nwl+dpASlQFbRAFRAGRqACrEA1N/bj5qdgq5gVxsE5uAbewa2fDVOYxHxsd+6sMAkCcWQS&#10;eEAKVAFRQBiYDIkxGcSP4CgDc/hEKAPTQSRQD06fxPLcKac21I+QFcZ+OU8kUAJVQFy583zr9Y4r&#10;cI6BKSAEqoAwMAOEBiY7RFJj/+y51AW1j2DWwAwQGhiBKiC6yUesd2BfgiMMjEAJ1PLZB4gLiAKi&#10;MAr6fDPMCKkxdY9htoAYITUwAlVAdJMPOdxCcBm2n8Hk8tkHiAsIA1NYtQXaAmKC2Og6Tx/BcAEx&#10;QVxACFQBkZ/jMexZbiK6BFvPYfbgjTLEBYSBMbrO0wJ9ATFBbHSdp49guICYIC4gBKqAyM/xGPYY&#10;mAzJ87DvEdM0YoK4gBCoQm48MxAGZoS00HdH8z3MFhAjpAZGoAqIJ446gY0B9lnY9Zhp3MUIoYFx&#10;cIVWEglUATFAaAy92kcwa2B6yARKoAqIy3eeYLOBeRI2PcO0wUUPkUABMkHg4AxMB5ExidUGEuNA&#10;dJA4OIEqIAqIAuIURpcH0D8Jm55hsQNVQQMSkAkCQApUBe0sHKqBN2YzzWMDrEAVEAWEQDXwYhBq&#10;DfrF7jPYY2AGCMVsCi4NRAMfYCvoChqQBgaQl+dpK+jJd0elFCFQAuXgnNHRr8wTsEWgRkjFQp3B&#10;eAUNyATBKYwK1CmMCtRDGBeoAsLBncFkN7vsn4MdAjVDLhbqBKYbeIHqITuGuQB7DHOAfATTAlVA&#10;APIY5gzMDPkzsEOgFjAgUE88qsFsAy9QI6RrmMmQrGEmQ7KgRYwKVAHRwC9hBJADhM/BHgOzhBGB&#10;MjAjyTOYICggVjAxQjpDPkI6QTyQA59zUAVEhmSENEOSIPg7uC8g3wEnBthjmAuwxzAHyJfgiAC7&#10;gAGB2mw2m81m87eMfwzvP5Rvy/QvTPu7uivzv9vu7+om2D/wnK5VA7UjK9BqKeSJWCFNbX6EfZgQ&#10;ZVIwB15WUYpa+TUmLYl68yO6z5FPdf5ww6txfKjtINQajdN3m1cZPkdv5w93pWPW69o2WRnazWtM&#10;n2r7wDNobyDNtthn/FoZ2s1rDF/Lg+9qMWtRrqyIJRjazYt0X0D90McPd+FrUwqvrKiVVqfvNq9T&#10;P+DuQ9faaEGb9eIZ2fTmp+jjLNDmzxz6L8GgNXJIUWDOVDe92Ww2m81ms9lsNpvNZrPZbDb/Mf/8&#10;8z8ZQ0Uq2o1u/gAAAABJRU5ErkJgglBLAQItABQABgAIAAAAIQCxgme2CgEAABMCAAATAAAAAAAA&#10;AAAAAAAAAAAAAABbQ29udGVudF9UeXBlc10ueG1sUEsBAi0AFAAGAAgAAAAhADj9If/WAAAAlAEA&#10;AAsAAAAAAAAAAAAAAAAAOwEAAF9yZWxzLy5yZWxzUEsBAi0AFAAGAAgAAAAhAOHc+ObtBAAAbRUA&#10;AA4AAAAAAAAAAAAAAAAAOgIAAGRycy9lMm9Eb2MueG1sUEsBAi0AFAAGAAgAAAAhAKomDr68AAAA&#10;IQEAABkAAAAAAAAAAAAAAAAAUwcAAGRycy9fcmVscy9lMm9Eb2MueG1sLnJlbHNQSwECLQAUAAYA&#10;CAAAACEAg3D1NN4AAAAHAQAADwAAAAAAAAAAAAAAAABGCAAAZHJzL2Rvd25yZXYueG1sUEsBAi0A&#10;CgAAAAAAAAAhABuGdUTcFgAA3BYAABQAAAAAAAAAAAAAAAAAUQkAAGRycy9tZWRpYS9pbWFnZTEu&#10;cG5nUEsFBgAAAAAGAAYAfAEAAF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wAAANoAAAAPAAAAZHJzL2Rvd25yZXYueG1sRI9BSwMx&#10;FITvQv9DeAVvNltRKWvTUoSC9SC47aHH5+Z1N3Tzsiav3fXfG0HwOMzMN8xyPfpOXSkmF9jAfFaA&#10;Iq6DddwYOOy3dwtQSZAtdoHJwDclWK8mN0ssbRj4g66VNCpDOJVooBXpS61T3ZLHNAs9cfZOIXqU&#10;LGOjbcQhw32n74viSXt0nBda7OmlpfpcXbyBz+rYvbuDu9jdZjc8xC/Zzt/EmNvpuHkGJTTKf/iv&#10;/WoNPMLvlXwD9OoHAAD//wMAUEsBAi0AFAAGAAgAAAAhANvh9svuAAAAhQEAABMAAAAAAAAAAAAA&#10;AAAAAAAAAFtDb250ZW50X1R5cGVzXS54bWxQSwECLQAUAAYACAAAACEAWvQsW78AAAAVAQAACwAA&#10;AAAAAAAAAAAAAAAfAQAAX3JlbHMvLnJlbHNQSwECLQAUAAYACAAAACEAeyIF/cMAAADaAAAADwAA&#10;AAAAAAAAAAAAAAAHAgAAZHJzL2Rvd25yZXYueG1sUEsFBgAAAAADAAMAtwAAAPcCAAAAAA==&#10;">
                <v:imagedata r:id="rId2" o:title=""/>
                <v:path arrowok="t"/>
              </v:shape>
              <v:rect id="Rectangle 15"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my+wQAAANsAAAAPAAAAZHJzL2Rvd25yZXYueG1sRE/basJA&#10;EH0v+A/LCH1rNpa2SnQVG7D0rRj9gCE7uWB2Nu6uSezXdwuFvs3hXGezm0wnBnK+taxgkaQgiEur&#10;W64VnE+HpxUIH5A1dpZJwZ087Lazhw1m2o58pKEItYgh7DNU0ITQZ1L6siGDPrE9ceQq6wyGCF0t&#10;tcMxhptOPqfpmzTYcmxosKe8ofJS3IyCKk+/Po7+2l++5YsvXZUv3++FUo/zab8GEWgK/+I/96eO&#10;81/h95d4gNz+AAAA//8DAFBLAQItABQABgAIAAAAIQDb4fbL7gAAAIUBAAATAAAAAAAAAAAAAAAA&#10;AAAAAABbQ29udGVudF9UeXBlc10ueG1sUEsBAi0AFAAGAAgAAAAhAFr0LFu/AAAAFQEAAAsAAAAA&#10;AAAAAAAAAAAAHwEAAF9yZWxzLy5yZWxzUEsBAi0AFAAGAAgAAAAhAO/ubL7BAAAA2wAAAA8AAAAA&#10;AAAAAAAAAAAABwIAAGRycy9kb3ducmV2LnhtbFBLBQYAAAAAAwADALcAAAD1AgAAAAA=&#10;" fillcolor="#92d050" stroked="f" strokeweight="1pt">
                <v:textbox>
                  <w:txbxContent>
                    <w:p w:rsidR="00747D5F" w:rsidRDefault="00747D5F" w:rsidP="00747D5F">
                      <w:pPr>
                        <w:jc w:val="center"/>
                      </w:pPr>
                    </w:p>
                  </w:txbxContent>
                </v:textbox>
              </v:rect>
              <v:rect id="Rectangle 16"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8wowAAAANsAAAAPAAAAZHJzL2Rvd25yZXYueG1sRE9Na8JA&#10;EL0L/odlCr2IbuxBJLpKKhYEodDoweOQHZPg7mzITjX9912h0Ns83uest4N36k59bAMbmM8yUMRV&#10;sC3XBs6nj+kSVBRkiy4wGfihCNvNeLTG3IYHf9G9lFqlEI45GmhEulzrWDXkMc5CR5y4a+g9SoJ9&#10;rW2PjxTunX7LsoX22HJqaLCjXUPVrfz2Bpxdvoe9O2BxK8qL/TzKxDox5vVlKFaghAb5F/+5DzbN&#10;X8Dzl3SA3vwCAAD//wMAUEsBAi0AFAAGAAgAAAAhANvh9svuAAAAhQEAABMAAAAAAAAAAAAAAAAA&#10;AAAAAFtDb250ZW50X1R5cGVzXS54bWxQSwECLQAUAAYACAAAACEAWvQsW78AAAAVAQAACwAAAAAA&#10;AAAAAAAAAAAfAQAAX3JlbHMvLnJlbHNQSwECLQAUAAYACAAAACEAU8fMK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XEAwQAAANsAAAAPAAAAZHJzL2Rvd25yZXYueG1sRE9LawIx&#10;EL4X/A9hhN5q1h5qWY0iLkLxcaj24HHYjLuryWRJom77640g9DYf33Mms84acSUfGscKhoMMBHHp&#10;dMOVgp/98u0TRIjIGo1jUvBLAWbT3ssEc+1u/E3XXaxECuGQo4I6xjaXMpQ1WQwD1xIn7ui8xZig&#10;r6T2eEvh1sj3LPuQFhtODTW2tKipPO8uVkGxMuYvHgpv91mxXbe0XmxOXqnXfjcfg4jUxX/x0/2l&#10;0/wRPH5JB8jpHQAA//8DAFBLAQItABQABgAIAAAAIQDb4fbL7gAAAIUBAAATAAAAAAAAAAAAAAAA&#10;AAAAAABbQ29udGVudF9UeXBlc10ueG1sUEsBAi0AFAAGAAgAAAAhAFr0LFu/AAAAFQEAAAsAAAAA&#10;AAAAAAAAAAAAHwEAAF9yZWxzLy5yZWxzUEsBAi0AFAAGAAgAAAAhAJ8JcQD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bUIxAAAANsAAAAPAAAAZHJzL2Rvd25yZXYueG1sRI9Ba8JA&#10;EIXvBf/DMgUvpW4UKZq6CVaw6KVg9AcM2WkSzM6m2Y2m/75zKHib4b1575tNPrpW3agPjWcD81kC&#10;irj0tuHKwOW8f12BChHZYuuZDPxSgDybPG0wtf7OJ7oVsVISwiFFA3WMXap1KGtyGGa+Ixbt2/cO&#10;o6x9pW2Pdwl3rV4kyZt22LA01NjRrqbyWgzOwPFnWNuhGa/L9uOzeFnwcIjLL2Omz+P2HVSkMT7M&#10;/9cHK/gCK7/IADr7AwAA//8DAFBLAQItABQABgAIAAAAIQDb4fbL7gAAAIUBAAATAAAAAAAAAAAA&#10;AAAAAAAAAABbQ29udGVudF9UeXBlc10ueG1sUEsBAi0AFAAGAAgAAAAhAFr0LFu/AAAAFQEAAAsA&#10;AAAAAAAAAAAAAAAAHwEAAF9yZWxzLy5yZWxzUEsBAi0AFAAGAAgAAAAhAFrltQjEAAAA2wAAAA8A&#10;AAAAAAAAAAAAAAAABwIAAGRycy9kb3ducmV2LnhtbFBLBQYAAAAAAwADALcAAAD4AgAAAAA=&#10;" fillcolor="#538135 [2409]" stroked="f" strokeweight="1pt">
                <v:fill opacity="38036f"/>
                <v:textbox>
                  <w:txbxContent>
                    <w:p w:rsidR="00747D5F" w:rsidRDefault="00747D5F" w:rsidP="00747D5F">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FD0A51" w:rsidRPr="00510FA5" w:rsidRDefault="00FD0A51" w:rsidP="00510FA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FA5" w:rsidRPr="00510FA5" w:rsidRDefault="00510FA5" w:rsidP="00510F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8540A"/>
    <w:multiLevelType w:val="hybridMultilevel"/>
    <w:tmpl w:val="707C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83A5B"/>
    <w:multiLevelType w:val="hybridMultilevel"/>
    <w:tmpl w:val="E71E1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C83E6D"/>
    <w:multiLevelType w:val="hybridMultilevel"/>
    <w:tmpl w:val="AAD67DDC"/>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7CF1630"/>
    <w:multiLevelType w:val="hybridMultilevel"/>
    <w:tmpl w:val="DB4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KkFABuYMa4tAAAA"/>
  </w:docVars>
  <w:rsids>
    <w:rsidRoot w:val="00A97632"/>
    <w:rsid w:val="000053C0"/>
    <w:rsid w:val="00007E28"/>
    <w:rsid w:val="0001725B"/>
    <w:rsid w:val="00025042"/>
    <w:rsid w:val="00025DA1"/>
    <w:rsid w:val="00026B9A"/>
    <w:rsid w:val="0002721D"/>
    <w:rsid w:val="000327BB"/>
    <w:rsid w:val="00034631"/>
    <w:rsid w:val="00040596"/>
    <w:rsid w:val="0004572A"/>
    <w:rsid w:val="000526B7"/>
    <w:rsid w:val="000537F2"/>
    <w:rsid w:val="00064E8B"/>
    <w:rsid w:val="0008502B"/>
    <w:rsid w:val="00087368"/>
    <w:rsid w:val="000915BC"/>
    <w:rsid w:val="00095986"/>
    <w:rsid w:val="00097F0A"/>
    <w:rsid w:val="000A05D5"/>
    <w:rsid w:val="000A630C"/>
    <w:rsid w:val="000A67FF"/>
    <w:rsid w:val="000B2F53"/>
    <w:rsid w:val="000B6D08"/>
    <w:rsid w:val="000C2162"/>
    <w:rsid w:val="000C65C3"/>
    <w:rsid w:val="000D17AD"/>
    <w:rsid w:val="000D3E8E"/>
    <w:rsid w:val="000D4AF8"/>
    <w:rsid w:val="000D55AB"/>
    <w:rsid w:val="000E165E"/>
    <w:rsid w:val="000E4A2A"/>
    <w:rsid w:val="000E58F1"/>
    <w:rsid w:val="000F1C33"/>
    <w:rsid w:val="00102F48"/>
    <w:rsid w:val="00104C37"/>
    <w:rsid w:val="0011258E"/>
    <w:rsid w:val="00112E3A"/>
    <w:rsid w:val="001157CC"/>
    <w:rsid w:val="0012250E"/>
    <w:rsid w:val="00136D00"/>
    <w:rsid w:val="00143FDF"/>
    <w:rsid w:val="00153F9C"/>
    <w:rsid w:val="00163EE3"/>
    <w:rsid w:val="00170B92"/>
    <w:rsid w:val="00176705"/>
    <w:rsid w:val="001856F7"/>
    <w:rsid w:val="00186467"/>
    <w:rsid w:val="001864F7"/>
    <w:rsid w:val="001867F9"/>
    <w:rsid w:val="001A0C37"/>
    <w:rsid w:val="001A24B4"/>
    <w:rsid w:val="001A29E6"/>
    <w:rsid w:val="001B1E9D"/>
    <w:rsid w:val="001B1F86"/>
    <w:rsid w:val="001B5BA7"/>
    <w:rsid w:val="001B7D0E"/>
    <w:rsid w:val="001D0106"/>
    <w:rsid w:val="001D17E8"/>
    <w:rsid w:val="001D6FC2"/>
    <w:rsid w:val="001E46AE"/>
    <w:rsid w:val="001E46CE"/>
    <w:rsid w:val="001E701C"/>
    <w:rsid w:val="001E777B"/>
    <w:rsid w:val="001F2427"/>
    <w:rsid w:val="001F24A2"/>
    <w:rsid w:val="002048A1"/>
    <w:rsid w:val="0020728D"/>
    <w:rsid w:val="002102D8"/>
    <w:rsid w:val="002109E5"/>
    <w:rsid w:val="00212D06"/>
    <w:rsid w:val="00213BEF"/>
    <w:rsid w:val="0021654C"/>
    <w:rsid w:val="00226F58"/>
    <w:rsid w:val="00237D75"/>
    <w:rsid w:val="0024553C"/>
    <w:rsid w:val="002460E0"/>
    <w:rsid w:val="00281314"/>
    <w:rsid w:val="00296A23"/>
    <w:rsid w:val="002A0010"/>
    <w:rsid w:val="002B0D10"/>
    <w:rsid w:val="002B47D7"/>
    <w:rsid w:val="002C6B79"/>
    <w:rsid w:val="002D18E2"/>
    <w:rsid w:val="002F2827"/>
    <w:rsid w:val="00302DC3"/>
    <w:rsid w:val="0030497B"/>
    <w:rsid w:val="0031138C"/>
    <w:rsid w:val="003145F6"/>
    <w:rsid w:val="00321BE7"/>
    <w:rsid w:val="00324AAD"/>
    <w:rsid w:val="003412AD"/>
    <w:rsid w:val="00351903"/>
    <w:rsid w:val="00352364"/>
    <w:rsid w:val="00357D7A"/>
    <w:rsid w:val="0036037A"/>
    <w:rsid w:val="003606C4"/>
    <w:rsid w:val="00361557"/>
    <w:rsid w:val="00362772"/>
    <w:rsid w:val="00367890"/>
    <w:rsid w:val="00370048"/>
    <w:rsid w:val="00370254"/>
    <w:rsid w:val="0037108E"/>
    <w:rsid w:val="00371FDA"/>
    <w:rsid w:val="0037335B"/>
    <w:rsid w:val="00383A5C"/>
    <w:rsid w:val="00387641"/>
    <w:rsid w:val="003979EC"/>
    <w:rsid w:val="003B43A1"/>
    <w:rsid w:val="003C5BDA"/>
    <w:rsid w:val="003D6286"/>
    <w:rsid w:val="003D6D65"/>
    <w:rsid w:val="003E05E0"/>
    <w:rsid w:val="003E7D3D"/>
    <w:rsid w:val="003F3280"/>
    <w:rsid w:val="003F7965"/>
    <w:rsid w:val="004034FC"/>
    <w:rsid w:val="00406F4B"/>
    <w:rsid w:val="004131CF"/>
    <w:rsid w:val="004243C1"/>
    <w:rsid w:val="00425C6B"/>
    <w:rsid w:val="00427CC8"/>
    <w:rsid w:val="00433392"/>
    <w:rsid w:val="004344A4"/>
    <w:rsid w:val="0045176C"/>
    <w:rsid w:val="004522B5"/>
    <w:rsid w:val="00471C9E"/>
    <w:rsid w:val="00474BF7"/>
    <w:rsid w:val="00475260"/>
    <w:rsid w:val="00484498"/>
    <w:rsid w:val="0049231D"/>
    <w:rsid w:val="004A21F7"/>
    <w:rsid w:val="004A3E0C"/>
    <w:rsid w:val="004A57F6"/>
    <w:rsid w:val="004B0A87"/>
    <w:rsid w:val="004B5C55"/>
    <w:rsid w:val="004C5BF6"/>
    <w:rsid w:val="004D2F2A"/>
    <w:rsid w:val="004E40C1"/>
    <w:rsid w:val="004E5A97"/>
    <w:rsid w:val="004F4E8D"/>
    <w:rsid w:val="004F6165"/>
    <w:rsid w:val="00500326"/>
    <w:rsid w:val="0050075E"/>
    <w:rsid w:val="00500D93"/>
    <w:rsid w:val="00505393"/>
    <w:rsid w:val="005077F1"/>
    <w:rsid w:val="00510FA5"/>
    <w:rsid w:val="00511E02"/>
    <w:rsid w:val="005138A2"/>
    <w:rsid w:val="00516272"/>
    <w:rsid w:val="00531799"/>
    <w:rsid w:val="005335F0"/>
    <w:rsid w:val="00534FB0"/>
    <w:rsid w:val="005379E5"/>
    <w:rsid w:val="00547C1D"/>
    <w:rsid w:val="00553868"/>
    <w:rsid w:val="0055627B"/>
    <w:rsid w:val="0055712E"/>
    <w:rsid w:val="005575E4"/>
    <w:rsid w:val="00560061"/>
    <w:rsid w:val="005603C3"/>
    <w:rsid w:val="00560BD0"/>
    <w:rsid w:val="00564D22"/>
    <w:rsid w:val="00565440"/>
    <w:rsid w:val="00570B98"/>
    <w:rsid w:val="00570FBC"/>
    <w:rsid w:val="00571248"/>
    <w:rsid w:val="00582569"/>
    <w:rsid w:val="005842AA"/>
    <w:rsid w:val="00586817"/>
    <w:rsid w:val="0058715E"/>
    <w:rsid w:val="00595A75"/>
    <w:rsid w:val="005960E7"/>
    <w:rsid w:val="005A06F5"/>
    <w:rsid w:val="005A1085"/>
    <w:rsid w:val="005A2538"/>
    <w:rsid w:val="005A5B93"/>
    <w:rsid w:val="005A66F9"/>
    <w:rsid w:val="005B1228"/>
    <w:rsid w:val="005B29B3"/>
    <w:rsid w:val="005B4CB0"/>
    <w:rsid w:val="005C0886"/>
    <w:rsid w:val="005C3164"/>
    <w:rsid w:val="005C493D"/>
    <w:rsid w:val="005C6A71"/>
    <w:rsid w:val="005D2BD5"/>
    <w:rsid w:val="005E4156"/>
    <w:rsid w:val="005E7BC7"/>
    <w:rsid w:val="005F29AB"/>
    <w:rsid w:val="0060159B"/>
    <w:rsid w:val="00606C30"/>
    <w:rsid w:val="00610988"/>
    <w:rsid w:val="00611209"/>
    <w:rsid w:val="00621C98"/>
    <w:rsid w:val="00625483"/>
    <w:rsid w:val="0063004C"/>
    <w:rsid w:val="006553D4"/>
    <w:rsid w:val="00662071"/>
    <w:rsid w:val="00672849"/>
    <w:rsid w:val="00676A9C"/>
    <w:rsid w:val="00691D2C"/>
    <w:rsid w:val="006938A4"/>
    <w:rsid w:val="00696999"/>
    <w:rsid w:val="006A00C7"/>
    <w:rsid w:val="006A3457"/>
    <w:rsid w:val="006A7DF7"/>
    <w:rsid w:val="006B00B4"/>
    <w:rsid w:val="006B0AEB"/>
    <w:rsid w:val="006B19E3"/>
    <w:rsid w:val="006B3200"/>
    <w:rsid w:val="006B53D3"/>
    <w:rsid w:val="006C119E"/>
    <w:rsid w:val="006D133A"/>
    <w:rsid w:val="006D1611"/>
    <w:rsid w:val="006D2ECE"/>
    <w:rsid w:val="006D7D5B"/>
    <w:rsid w:val="006E3B33"/>
    <w:rsid w:val="006E44CE"/>
    <w:rsid w:val="006F1662"/>
    <w:rsid w:val="006F2C6D"/>
    <w:rsid w:val="006F3F02"/>
    <w:rsid w:val="006F78E3"/>
    <w:rsid w:val="007018FC"/>
    <w:rsid w:val="007041B9"/>
    <w:rsid w:val="00710A0D"/>
    <w:rsid w:val="00713E44"/>
    <w:rsid w:val="00715E53"/>
    <w:rsid w:val="00716F9D"/>
    <w:rsid w:val="00722D16"/>
    <w:rsid w:val="00724C0A"/>
    <w:rsid w:val="007325F5"/>
    <w:rsid w:val="00735D62"/>
    <w:rsid w:val="00747D5F"/>
    <w:rsid w:val="00755651"/>
    <w:rsid w:val="00763A72"/>
    <w:rsid w:val="00764848"/>
    <w:rsid w:val="00770FE4"/>
    <w:rsid w:val="00780383"/>
    <w:rsid w:val="00781B88"/>
    <w:rsid w:val="007827EB"/>
    <w:rsid w:val="0078374B"/>
    <w:rsid w:val="00790E37"/>
    <w:rsid w:val="00794BA4"/>
    <w:rsid w:val="007968BD"/>
    <w:rsid w:val="007B096E"/>
    <w:rsid w:val="007B1A57"/>
    <w:rsid w:val="007B1FFE"/>
    <w:rsid w:val="007B5C7D"/>
    <w:rsid w:val="007B6DCC"/>
    <w:rsid w:val="007B6FF0"/>
    <w:rsid w:val="007C70B7"/>
    <w:rsid w:val="007D08B1"/>
    <w:rsid w:val="007D3B81"/>
    <w:rsid w:val="007D67B8"/>
    <w:rsid w:val="007E1CDC"/>
    <w:rsid w:val="007F35E8"/>
    <w:rsid w:val="007F3A09"/>
    <w:rsid w:val="00803023"/>
    <w:rsid w:val="00820064"/>
    <w:rsid w:val="00821330"/>
    <w:rsid w:val="0082604A"/>
    <w:rsid w:val="0082765D"/>
    <w:rsid w:val="00831195"/>
    <w:rsid w:val="00835B4D"/>
    <w:rsid w:val="00847FF1"/>
    <w:rsid w:val="00850E38"/>
    <w:rsid w:val="0085775A"/>
    <w:rsid w:val="00877394"/>
    <w:rsid w:val="00877758"/>
    <w:rsid w:val="00877E53"/>
    <w:rsid w:val="00880199"/>
    <w:rsid w:val="00881C4B"/>
    <w:rsid w:val="00891867"/>
    <w:rsid w:val="00891C3A"/>
    <w:rsid w:val="00896CB0"/>
    <w:rsid w:val="008A3455"/>
    <w:rsid w:val="008B7C8B"/>
    <w:rsid w:val="008C05B6"/>
    <w:rsid w:val="008C1521"/>
    <w:rsid w:val="008C45EA"/>
    <w:rsid w:val="008C6D8A"/>
    <w:rsid w:val="008D1B6D"/>
    <w:rsid w:val="008E12BB"/>
    <w:rsid w:val="008F14F6"/>
    <w:rsid w:val="008F591B"/>
    <w:rsid w:val="0091206C"/>
    <w:rsid w:val="009211B9"/>
    <w:rsid w:val="00924B03"/>
    <w:rsid w:val="00927A79"/>
    <w:rsid w:val="00935C06"/>
    <w:rsid w:val="009361ED"/>
    <w:rsid w:val="00936243"/>
    <w:rsid w:val="009416D2"/>
    <w:rsid w:val="00941FBB"/>
    <w:rsid w:val="00943A5A"/>
    <w:rsid w:val="0094709A"/>
    <w:rsid w:val="0094717D"/>
    <w:rsid w:val="009559D3"/>
    <w:rsid w:val="0095654B"/>
    <w:rsid w:val="00974565"/>
    <w:rsid w:val="009804CB"/>
    <w:rsid w:val="009824D7"/>
    <w:rsid w:val="00983036"/>
    <w:rsid w:val="00990189"/>
    <w:rsid w:val="009B7FB8"/>
    <w:rsid w:val="009E7726"/>
    <w:rsid w:val="009F5DA8"/>
    <w:rsid w:val="009F67C4"/>
    <w:rsid w:val="00A02255"/>
    <w:rsid w:val="00A05771"/>
    <w:rsid w:val="00A0727B"/>
    <w:rsid w:val="00A1175F"/>
    <w:rsid w:val="00A13477"/>
    <w:rsid w:val="00A167B7"/>
    <w:rsid w:val="00A21A75"/>
    <w:rsid w:val="00A2380A"/>
    <w:rsid w:val="00A310E6"/>
    <w:rsid w:val="00A31ED6"/>
    <w:rsid w:val="00A35920"/>
    <w:rsid w:val="00A41B5A"/>
    <w:rsid w:val="00A4514A"/>
    <w:rsid w:val="00A456B7"/>
    <w:rsid w:val="00A45ACE"/>
    <w:rsid w:val="00A5013A"/>
    <w:rsid w:val="00A57A1A"/>
    <w:rsid w:val="00A57D93"/>
    <w:rsid w:val="00A71576"/>
    <w:rsid w:val="00A773D6"/>
    <w:rsid w:val="00A804A2"/>
    <w:rsid w:val="00A87F05"/>
    <w:rsid w:val="00A97632"/>
    <w:rsid w:val="00AA0974"/>
    <w:rsid w:val="00AA0F1E"/>
    <w:rsid w:val="00AA2C45"/>
    <w:rsid w:val="00AA4C94"/>
    <w:rsid w:val="00AB0C43"/>
    <w:rsid w:val="00AB166C"/>
    <w:rsid w:val="00AB572E"/>
    <w:rsid w:val="00AB74BE"/>
    <w:rsid w:val="00AD3224"/>
    <w:rsid w:val="00AD3E84"/>
    <w:rsid w:val="00AE0F06"/>
    <w:rsid w:val="00AE1AD5"/>
    <w:rsid w:val="00AF2A57"/>
    <w:rsid w:val="00B027F1"/>
    <w:rsid w:val="00B0363A"/>
    <w:rsid w:val="00B04EAA"/>
    <w:rsid w:val="00B05737"/>
    <w:rsid w:val="00B07F95"/>
    <w:rsid w:val="00B109DA"/>
    <w:rsid w:val="00B12608"/>
    <w:rsid w:val="00B13BE1"/>
    <w:rsid w:val="00B15F59"/>
    <w:rsid w:val="00B23C3E"/>
    <w:rsid w:val="00B3374B"/>
    <w:rsid w:val="00B34B35"/>
    <w:rsid w:val="00B352E0"/>
    <w:rsid w:val="00B37E49"/>
    <w:rsid w:val="00B43962"/>
    <w:rsid w:val="00B47D1A"/>
    <w:rsid w:val="00B53DC2"/>
    <w:rsid w:val="00B571AD"/>
    <w:rsid w:val="00B75011"/>
    <w:rsid w:val="00B76860"/>
    <w:rsid w:val="00B77642"/>
    <w:rsid w:val="00B91471"/>
    <w:rsid w:val="00B95E55"/>
    <w:rsid w:val="00BB1B4C"/>
    <w:rsid w:val="00BB23AE"/>
    <w:rsid w:val="00BB4889"/>
    <w:rsid w:val="00BB6C41"/>
    <w:rsid w:val="00BB7155"/>
    <w:rsid w:val="00BC4501"/>
    <w:rsid w:val="00BC5C12"/>
    <w:rsid w:val="00BF00CE"/>
    <w:rsid w:val="00BF0E46"/>
    <w:rsid w:val="00BF2E2C"/>
    <w:rsid w:val="00BF2F1E"/>
    <w:rsid w:val="00BF468D"/>
    <w:rsid w:val="00BF605C"/>
    <w:rsid w:val="00BF6278"/>
    <w:rsid w:val="00C00D68"/>
    <w:rsid w:val="00C02BF1"/>
    <w:rsid w:val="00C03E66"/>
    <w:rsid w:val="00C11DF6"/>
    <w:rsid w:val="00C16AA6"/>
    <w:rsid w:val="00C2253C"/>
    <w:rsid w:val="00C303CB"/>
    <w:rsid w:val="00C34F89"/>
    <w:rsid w:val="00C35B23"/>
    <w:rsid w:val="00C540C4"/>
    <w:rsid w:val="00C54479"/>
    <w:rsid w:val="00C613D4"/>
    <w:rsid w:val="00C61E46"/>
    <w:rsid w:val="00C634B8"/>
    <w:rsid w:val="00C70655"/>
    <w:rsid w:val="00C755B8"/>
    <w:rsid w:val="00C81AC6"/>
    <w:rsid w:val="00C82E3A"/>
    <w:rsid w:val="00C8755D"/>
    <w:rsid w:val="00C925F4"/>
    <w:rsid w:val="00C92DCF"/>
    <w:rsid w:val="00C96AD4"/>
    <w:rsid w:val="00CA1DC0"/>
    <w:rsid w:val="00CA4E87"/>
    <w:rsid w:val="00CA747F"/>
    <w:rsid w:val="00CC3751"/>
    <w:rsid w:val="00CD0BF3"/>
    <w:rsid w:val="00CD502C"/>
    <w:rsid w:val="00CD702E"/>
    <w:rsid w:val="00CD71DA"/>
    <w:rsid w:val="00D00FED"/>
    <w:rsid w:val="00D011CE"/>
    <w:rsid w:val="00D03C25"/>
    <w:rsid w:val="00D05C7C"/>
    <w:rsid w:val="00D12C16"/>
    <w:rsid w:val="00D13A03"/>
    <w:rsid w:val="00D20BA2"/>
    <w:rsid w:val="00D26CF6"/>
    <w:rsid w:val="00D302B0"/>
    <w:rsid w:val="00D32612"/>
    <w:rsid w:val="00D41FAC"/>
    <w:rsid w:val="00D430EC"/>
    <w:rsid w:val="00D4479A"/>
    <w:rsid w:val="00D45AAC"/>
    <w:rsid w:val="00D516E7"/>
    <w:rsid w:val="00D54974"/>
    <w:rsid w:val="00D550AB"/>
    <w:rsid w:val="00D559E9"/>
    <w:rsid w:val="00D579B8"/>
    <w:rsid w:val="00D626D9"/>
    <w:rsid w:val="00D64533"/>
    <w:rsid w:val="00D65078"/>
    <w:rsid w:val="00D801A3"/>
    <w:rsid w:val="00D86117"/>
    <w:rsid w:val="00D93C26"/>
    <w:rsid w:val="00DA037E"/>
    <w:rsid w:val="00DA0ADC"/>
    <w:rsid w:val="00DA20A0"/>
    <w:rsid w:val="00DA3DC1"/>
    <w:rsid w:val="00DB42C8"/>
    <w:rsid w:val="00DB49AE"/>
    <w:rsid w:val="00DC16D4"/>
    <w:rsid w:val="00DC3EC1"/>
    <w:rsid w:val="00DD184E"/>
    <w:rsid w:val="00DD2581"/>
    <w:rsid w:val="00DD2E51"/>
    <w:rsid w:val="00DD534F"/>
    <w:rsid w:val="00DD5920"/>
    <w:rsid w:val="00DE32A3"/>
    <w:rsid w:val="00DE5100"/>
    <w:rsid w:val="00DE56EA"/>
    <w:rsid w:val="00DE628E"/>
    <w:rsid w:val="00DF0FB0"/>
    <w:rsid w:val="00DF4A3A"/>
    <w:rsid w:val="00E00B5C"/>
    <w:rsid w:val="00E01C56"/>
    <w:rsid w:val="00E106C2"/>
    <w:rsid w:val="00E1559C"/>
    <w:rsid w:val="00E15C81"/>
    <w:rsid w:val="00E23C41"/>
    <w:rsid w:val="00E270EB"/>
    <w:rsid w:val="00E30931"/>
    <w:rsid w:val="00E326A6"/>
    <w:rsid w:val="00E4218B"/>
    <w:rsid w:val="00E57D9D"/>
    <w:rsid w:val="00E635E6"/>
    <w:rsid w:val="00E63F05"/>
    <w:rsid w:val="00E6590A"/>
    <w:rsid w:val="00E82865"/>
    <w:rsid w:val="00E84953"/>
    <w:rsid w:val="00E84B71"/>
    <w:rsid w:val="00E84D04"/>
    <w:rsid w:val="00E87FDE"/>
    <w:rsid w:val="00E90F9B"/>
    <w:rsid w:val="00EA0FCB"/>
    <w:rsid w:val="00EA20C7"/>
    <w:rsid w:val="00EA5D73"/>
    <w:rsid w:val="00EB7C63"/>
    <w:rsid w:val="00EC0AB6"/>
    <w:rsid w:val="00EC1947"/>
    <w:rsid w:val="00EC5A66"/>
    <w:rsid w:val="00ED3CF8"/>
    <w:rsid w:val="00ED47C1"/>
    <w:rsid w:val="00ED54AB"/>
    <w:rsid w:val="00ED5ACD"/>
    <w:rsid w:val="00ED5C92"/>
    <w:rsid w:val="00EE7008"/>
    <w:rsid w:val="00EF2B2E"/>
    <w:rsid w:val="00EF62CA"/>
    <w:rsid w:val="00F121D7"/>
    <w:rsid w:val="00F16F58"/>
    <w:rsid w:val="00F17A05"/>
    <w:rsid w:val="00F2638B"/>
    <w:rsid w:val="00F26566"/>
    <w:rsid w:val="00F2742F"/>
    <w:rsid w:val="00F31E70"/>
    <w:rsid w:val="00F500D8"/>
    <w:rsid w:val="00F52662"/>
    <w:rsid w:val="00F5698C"/>
    <w:rsid w:val="00F577A9"/>
    <w:rsid w:val="00F61AC7"/>
    <w:rsid w:val="00F70798"/>
    <w:rsid w:val="00F70DBA"/>
    <w:rsid w:val="00F762F8"/>
    <w:rsid w:val="00F8207A"/>
    <w:rsid w:val="00F83A09"/>
    <w:rsid w:val="00F87043"/>
    <w:rsid w:val="00FC6E54"/>
    <w:rsid w:val="00FD0A51"/>
    <w:rsid w:val="00FD0D12"/>
    <w:rsid w:val="00FD4D5E"/>
    <w:rsid w:val="00FE0E01"/>
    <w:rsid w:val="00FE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D47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1157CC"/>
    <w:rPr>
      <w:color w:val="605E5C"/>
      <w:shd w:val="clear" w:color="auto" w:fill="E1DFDD"/>
    </w:rPr>
  </w:style>
  <w:style w:type="character" w:customStyle="1" w:styleId="UnresolvedMention3">
    <w:name w:val="Unresolved Mention3"/>
    <w:basedOn w:val="DefaultParagraphFont"/>
    <w:uiPriority w:val="99"/>
    <w:semiHidden/>
    <w:unhideWhenUsed/>
    <w:rsid w:val="0021654C"/>
    <w:rPr>
      <w:color w:val="605E5C"/>
      <w:shd w:val="clear" w:color="auto" w:fill="E1DFDD"/>
    </w:rPr>
  </w:style>
  <w:style w:type="character" w:customStyle="1" w:styleId="UnresolvedMention4">
    <w:name w:val="Unresolved Mention4"/>
    <w:basedOn w:val="DefaultParagraphFont"/>
    <w:uiPriority w:val="99"/>
    <w:semiHidden/>
    <w:unhideWhenUsed/>
    <w:rsid w:val="005C0886"/>
    <w:rPr>
      <w:color w:val="605E5C"/>
      <w:shd w:val="clear" w:color="auto" w:fill="E1DFDD"/>
    </w:rPr>
  </w:style>
  <w:style w:type="character" w:customStyle="1" w:styleId="Heading3Char">
    <w:name w:val="Heading 3 Char"/>
    <w:basedOn w:val="DefaultParagraphFont"/>
    <w:link w:val="Heading3"/>
    <w:uiPriority w:val="9"/>
    <w:semiHidden/>
    <w:rsid w:val="00ED47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12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1D7"/>
    <w:rPr>
      <w:rFonts w:ascii="Segoe UI" w:hAnsi="Segoe UI" w:cs="Segoe UI"/>
      <w:sz w:val="18"/>
      <w:szCs w:val="18"/>
    </w:rPr>
  </w:style>
  <w:style w:type="character" w:customStyle="1" w:styleId="UnresolvedMention5">
    <w:name w:val="Unresolved Mention5"/>
    <w:basedOn w:val="DefaultParagraphFont"/>
    <w:uiPriority w:val="99"/>
    <w:semiHidden/>
    <w:unhideWhenUsed/>
    <w:rsid w:val="00361557"/>
    <w:rPr>
      <w:color w:val="605E5C"/>
      <w:shd w:val="clear" w:color="auto" w:fill="E1DFDD"/>
    </w:rPr>
  </w:style>
  <w:style w:type="character" w:customStyle="1" w:styleId="UnresolvedMention6">
    <w:name w:val="Unresolved Mention6"/>
    <w:basedOn w:val="DefaultParagraphFont"/>
    <w:uiPriority w:val="99"/>
    <w:semiHidden/>
    <w:unhideWhenUsed/>
    <w:rsid w:val="00755651"/>
    <w:rPr>
      <w:color w:val="605E5C"/>
      <w:shd w:val="clear" w:color="auto" w:fill="E1DFDD"/>
    </w:rPr>
  </w:style>
  <w:style w:type="paragraph" w:customStyle="1" w:styleId="Default">
    <w:name w:val="Default"/>
    <w:rsid w:val="00B352E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4170813">
      <w:bodyDiv w:val="1"/>
      <w:marLeft w:val="0"/>
      <w:marRight w:val="0"/>
      <w:marTop w:val="0"/>
      <w:marBottom w:val="0"/>
      <w:divBdr>
        <w:top w:val="none" w:sz="0" w:space="0" w:color="auto"/>
        <w:left w:val="none" w:sz="0" w:space="0" w:color="auto"/>
        <w:bottom w:val="none" w:sz="0" w:space="0" w:color="auto"/>
        <w:right w:val="none" w:sz="0" w:space="0" w:color="auto"/>
      </w:divBdr>
      <w:divsChild>
        <w:div w:id="1268346123">
          <w:marLeft w:val="547"/>
          <w:marRight w:val="0"/>
          <w:marTop w:val="154"/>
          <w:marBottom w:val="0"/>
          <w:divBdr>
            <w:top w:val="none" w:sz="0" w:space="0" w:color="auto"/>
            <w:left w:val="none" w:sz="0" w:space="0" w:color="auto"/>
            <w:bottom w:val="none" w:sz="0" w:space="0" w:color="auto"/>
            <w:right w:val="none" w:sz="0" w:space="0" w:color="auto"/>
          </w:divBdr>
        </w:div>
        <w:div w:id="1161118609">
          <w:marLeft w:val="547"/>
          <w:marRight w:val="0"/>
          <w:marTop w:val="154"/>
          <w:marBottom w:val="0"/>
          <w:divBdr>
            <w:top w:val="none" w:sz="0" w:space="0" w:color="auto"/>
            <w:left w:val="none" w:sz="0" w:space="0" w:color="auto"/>
            <w:bottom w:val="none" w:sz="0" w:space="0" w:color="auto"/>
            <w:right w:val="none" w:sz="0" w:space="0" w:color="auto"/>
          </w:divBdr>
        </w:div>
        <w:div w:id="1527911257">
          <w:marLeft w:val="547"/>
          <w:marRight w:val="0"/>
          <w:marTop w:val="154"/>
          <w:marBottom w:val="0"/>
          <w:divBdr>
            <w:top w:val="none" w:sz="0" w:space="0" w:color="auto"/>
            <w:left w:val="none" w:sz="0" w:space="0" w:color="auto"/>
            <w:bottom w:val="none" w:sz="0" w:space="0" w:color="auto"/>
            <w:right w:val="none" w:sz="0" w:space="0" w:color="auto"/>
          </w:divBdr>
        </w:div>
        <w:div w:id="711656342">
          <w:marLeft w:val="547"/>
          <w:marRight w:val="0"/>
          <w:marTop w:val="154"/>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79134207">
      <w:bodyDiv w:val="1"/>
      <w:marLeft w:val="0"/>
      <w:marRight w:val="0"/>
      <w:marTop w:val="0"/>
      <w:marBottom w:val="0"/>
      <w:divBdr>
        <w:top w:val="none" w:sz="0" w:space="0" w:color="auto"/>
        <w:left w:val="none" w:sz="0" w:space="0" w:color="auto"/>
        <w:bottom w:val="none" w:sz="0" w:space="0" w:color="auto"/>
        <w:right w:val="none" w:sz="0" w:space="0" w:color="auto"/>
      </w:divBdr>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49281697">
      <w:bodyDiv w:val="1"/>
      <w:marLeft w:val="0"/>
      <w:marRight w:val="0"/>
      <w:marTop w:val="0"/>
      <w:marBottom w:val="0"/>
      <w:divBdr>
        <w:top w:val="none" w:sz="0" w:space="0" w:color="auto"/>
        <w:left w:val="none" w:sz="0" w:space="0" w:color="auto"/>
        <w:bottom w:val="none" w:sz="0" w:space="0" w:color="auto"/>
        <w:right w:val="none" w:sz="0" w:space="0" w:color="auto"/>
      </w:divBdr>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23118341">
      <w:bodyDiv w:val="1"/>
      <w:marLeft w:val="0"/>
      <w:marRight w:val="0"/>
      <w:marTop w:val="0"/>
      <w:marBottom w:val="0"/>
      <w:divBdr>
        <w:top w:val="none" w:sz="0" w:space="0" w:color="auto"/>
        <w:left w:val="none" w:sz="0" w:space="0" w:color="auto"/>
        <w:bottom w:val="none" w:sz="0" w:space="0" w:color="auto"/>
        <w:right w:val="none" w:sz="0" w:space="0" w:color="auto"/>
      </w:divBdr>
      <w:divsChild>
        <w:div w:id="1423794741">
          <w:marLeft w:val="547"/>
          <w:marRight w:val="0"/>
          <w:marTop w:val="67"/>
          <w:marBottom w:val="0"/>
          <w:divBdr>
            <w:top w:val="none" w:sz="0" w:space="0" w:color="auto"/>
            <w:left w:val="none" w:sz="0" w:space="0" w:color="auto"/>
            <w:bottom w:val="none" w:sz="0" w:space="0" w:color="auto"/>
            <w:right w:val="none" w:sz="0" w:space="0" w:color="auto"/>
          </w:divBdr>
        </w:div>
        <w:div w:id="1554536635">
          <w:marLeft w:val="547"/>
          <w:marRight w:val="0"/>
          <w:marTop w:val="67"/>
          <w:marBottom w:val="0"/>
          <w:divBdr>
            <w:top w:val="none" w:sz="0" w:space="0" w:color="auto"/>
            <w:left w:val="none" w:sz="0" w:space="0" w:color="auto"/>
            <w:bottom w:val="none" w:sz="0" w:space="0" w:color="auto"/>
            <w:right w:val="none" w:sz="0" w:space="0" w:color="auto"/>
          </w:divBdr>
        </w:div>
        <w:div w:id="277224324">
          <w:marLeft w:val="547"/>
          <w:marRight w:val="0"/>
          <w:marTop w:val="67"/>
          <w:marBottom w:val="0"/>
          <w:divBdr>
            <w:top w:val="none" w:sz="0" w:space="0" w:color="auto"/>
            <w:left w:val="none" w:sz="0" w:space="0" w:color="auto"/>
            <w:bottom w:val="none" w:sz="0" w:space="0" w:color="auto"/>
            <w:right w:val="none" w:sz="0" w:space="0" w:color="auto"/>
          </w:divBdr>
        </w:div>
        <w:div w:id="2026786916">
          <w:marLeft w:val="547"/>
          <w:marRight w:val="0"/>
          <w:marTop w:val="67"/>
          <w:marBottom w:val="0"/>
          <w:divBdr>
            <w:top w:val="none" w:sz="0" w:space="0" w:color="auto"/>
            <w:left w:val="none" w:sz="0" w:space="0" w:color="auto"/>
            <w:bottom w:val="none" w:sz="0" w:space="0" w:color="auto"/>
            <w:right w:val="none" w:sz="0" w:space="0" w:color="auto"/>
          </w:divBdr>
        </w:div>
        <w:div w:id="969751481">
          <w:marLeft w:val="547"/>
          <w:marRight w:val="0"/>
          <w:marTop w:val="67"/>
          <w:marBottom w:val="0"/>
          <w:divBdr>
            <w:top w:val="none" w:sz="0" w:space="0" w:color="auto"/>
            <w:left w:val="none" w:sz="0" w:space="0" w:color="auto"/>
            <w:bottom w:val="none" w:sz="0" w:space="0" w:color="auto"/>
            <w:right w:val="none" w:sz="0" w:space="0" w:color="auto"/>
          </w:divBdr>
        </w:div>
        <w:div w:id="429357861">
          <w:marLeft w:val="547"/>
          <w:marRight w:val="0"/>
          <w:marTop w:val="67"/>
          <w:marBottom w:val="0"/>
          <w:divBdr>
            <w:top w:val="none" w:sz="0" w:space="0" w:color="auto"/>
            <w:left w:val="none" w:sz="0" w:space="0" w:color="auto"/>
            <w:bottom w:val="none" w:sz="0" w:space="0" w:color="auto"/>
            <w:right w:val="none" w:sz="0" w:space="0" w:color="auto"/>
          </w:divBdr>
        </w:div>
        <w:div w:id="654603771">
          <w:marLeft w:val="547"/>
          <w:marRight w:val="0"/>
          <w:marTop w:val="67"/>
          <w:marBottom w:val="0"/>
          <w:divBdr>
            <w:top w:val="none" w:sz="0" w:space="0" w:color="auto"/>
            <w:left w:val="none" w:sz="0" w:space="0" w:color="auto"/>
            <w:bottom w:val="none" w:sz="0" w:space="0" w:color="auto"/>
            <w:right w:val="none" w:sz="0" w:space="0" w:color="auto"/>
          </w:divBdr>
        </w:div>
        <w:div w:id="104079163">
          <w:marLeft w:val="547"/>
          <w:marRight w:val="0"/>
          <w:marTop w:val="67"/>
          <w:marBottom w:val="0"/>
          <w:divBdr>
            <w:top w:val="none" w:sz="0" w:space="0" w:color="auto"/>
            <w:left w:val="none" w:sz="0" w:space="0" w:color="auto"/>
            <w:bottom w:val="none" w:sz="0" w:space="0" w:color="auto"/>
            <w:right w:val="none" w:sz="0" w:space="0" w:color="auto"/>
          </w:divBdr>
        </w:div>
      </w:divsChild>
    </w:div>
    <w:div w:id="624892207">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705713695">
      <w:bodyDiv w:val="1"/>
      <w:marLeft w:val="0"/>
      <w:marRight w:val="0"/>
      <w:marTop w:val="0"/>
      <w:marBottom w:val="0"/>
      <w:divBdr>
        <w:top w:val="none" w:sz="0" w:space="0" w:color="auto"/>
        <w:left w:val="none" w:sz="0" w:space="0" w:color="auto"/>
        <w:bottom w:val="none" w:sz="0" w:space="0" w:color="auto"/>
        <w:right w:val="none" w:sz="0" w:space="0" w:color="auto"/>
      </w:divBdr>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35194568">
      <w:bodyDiv w:val="1"/>
      <w:marLeft w:val="0"/>
      <w:marRight w:val="0"/>
      <w:marTop w:val="0"/>
      <w:marBottom w:val="0"/>
      <w:divBdr>
        <w:top w:val="none" w:sz="0" w:space="0" w:color="auto"/>
        <w:left w:val="none" w:sz="0" w:space="0" w:color="auto"/>
        <w:bottom w:val="none" w:sz="0" w:space="0" w:color="auto"/>
        <w:right w:val="none" w:sz="0" w:space="0" w:color="auto"/>
      </w:divBdr>
      <w:divsChild>
        <w:div w:id="588079866">
          <w:marLeft w:val="547"/>
          <w:marRight w:val="0"/>
          <w:marTop w:val="120"/>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971405340">
      <w:bodyDiv w:val="1"/>
      <w:marLeft w:val="0"/>
      <w:marRight w:val="0"/>
      <w:marTop w:val="0"/>
      <w:marBottom w:val="0"/>
      <w:divBdr>
        <w:top w:val="none" w:sz="0" w:space="0" w:color="auto"/>
        <w:left w:val="none" w:sz="0" w:space="0" w:color="auto"/>
        <w:bottom w:val="none" w:sz="0" w:space="0" w:color="auto"/>
        <w:right w:val="none" w:sz="0" w:space="0" w:color="auto"/>
      </w:divBdr>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1004477733">
      <w:bodyDiv w:val="1"/>
      <w:marLeft w:val="0"/>
      <w:marRight w:val="0"/>
      <w:marTop w:val="0"/>
      <w:marBottom w:val="0"/>
      <w:divBdr>
        <w:top w:val="none" w:sz="0" w:space="0" w:color="auto"/>
        <w:left w:val="none" w:sz="0" w:space="0" w:color="auto"/>
        <w:bottom w:val="none" w:sz="0" w:space="0" w:color="auto"/>
        <w:right w:val="none" w:sz="0" w:space="0" w:color="auto"/>
      </w:divBdr>
      <w:divsChild>
        <w:div w:id="745801877">
          <w:marLeft w:val="446"/>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91463768">
      <w:bodyDiv w:val="1"/>
      <w:marLeft w:val="0"/>
      <w:marRight w:val="0"/>
      <w:marTop w:val="0"/>
      <w:marBottom w:val="0"/>
      <w:divBdr>
        <w:top w:val="none" w:sz="0" w:space="0" w:color="auto"/>
        <w:left w:val="none" w:sz="0" w:space="0" w:color="auto"/>
        <w:bottom w:val="none" w:sz="0" w:space="0" w:color="auto"/>
        <w:right w:val="none" w:sz="0" w:space="0" w:color="auto"/>
      </w:divBdr>
      <w:divsChild>
        <w:div w:id="1003825305">
          <w:marLeft w:val="0"/>
          <w:marRight w:val="0"/>
          <w:marTop w:val="0"/>
          <w:marBottom w:val="0"/>
          <w:divBdr>
            <w:top w:val="none" w:sz="0" w:space="0" w:color="auto"/>
            <w:left w:val="none" w:sz="0" w:space="0" w:color="auto"/>
            <w:bottom w:val="none" w:sz="0" w:space="0" w:color="auto"/>
            <w:right w:val="none" w:sz="0" w:space="0" w:color="auto"/>
          </w:divBdr>
        </w:div>
        <w:div w:id="2132898236">
          <w:marLeft w:val="0"/>
          <w:marRight w:val="0"/>
          <w:marTop w:val="0"/>
          <w:marBottom w:val="0"/>
          <w:divBdr>
            <w:top w:val="none" w:sz="0" w:space="0" w:color="auto"/>
            <w:left w:val="none" w:sz="0" w:space="0" w:color="auto"/>
            <w:bottom w:val="none" w:sz="0" w:space="0" w:color="auto"/>
            <w:right w:val="none" w:sz="0" w:space="0" w:color="auto"/>
          </w:divBdr>
        </w:div>
        <w:div w:id="1474373850">
          <w:marLeft w:val="0"/>
          <w:marRight w:val="0"/>
          <w:marTop w:val="0"/>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8328343">
      <w:bodyDiv w:val="1"/>
      <w:marLeft w:val="0"/>
      <w:marRight w:val="0"/>
      <w:marTop w:val="0"/>
      <w:marBottom w:val="0"/>
      <w:divBdr>
        <w:top w:val="none" w:sz="0" w:space="0" w:color="auto"/>
        <w:left w:val="none" w:sz="0" w:space="0" w:color="auto"/>
        <w:bottom w:val="none" w:sz="0" w:space="0" w:color="auto"/>
        <w:right w:val="none" w:sz="0" w:space="0" w:color="auto"/>
      </w:divBdr>
      <w:divsChild>
        <w:div w:id="974599532">
          <w:marLeft w:val="1166"/>
          <w:marRight w:val="0"/>
          <w:marTop w:val="96"/>
          <w:marBottom w:val="0"/>
          <w:divBdr>
            <w:top w:val="none" w:sz="0" w:space="0" w:color="auto"/>
            <w:left w:val="none" w:sz="0" w:space="0" w:color="auto"/>
            <w:bottom w:val="none" w:sz="0" w:space="0" w:color="auto"/>
            <w:right w:val="none" w:sz="0" w:space="0" w:color="auto"/>
          </w:divBdr>
        </w:div>
        <w:div w:id="1923827612">
          <w:marLeft w:val="1166"/>
          <w:marRight w:val="0"/>
          <w:marTop w:val="96"/>
          <w:marBottom w:val="0"/>
          <w:divBdr>
            <w:top w:val="none" w:sz="0" w:space="0" w:color="auto"/>
            <w:left w:val="none" w:sz="0" w:space="0" w:color="auto"/>
            <w:bottom w:val="none" w:sz="0" w:space="0" w:color="auto"/>
            <w:right w:val="none" w:sz="0" w:space="0" w:color="auto"/>
          </w:divBdr>
        </w:div>
      </w:divsChild>
    </w:div>
    <w:div w:id="1151167511">
      <w:bodyDiv w:val="1"/>
      <w:marLeft w:val="0"/>
      <w:marRight w:val="0"/>
      <w:marTop w:val="0"/>
      <w:marBottom w:val="0"/>
      <w:divBdr>
        <w:top w:val="none" w:sz="0" w:space="0" w:color="auto"/>
        <w:left w:val="none" w:sz="0" w:space="0" w:color="auto"/>
        <w:bottom w:val="none" w:sz="0" w:space="0" w:color="auto"/>
        <w:right w:val="none" w:sz="0" w:space="0" w:color="auto"/>
      </w:divBdr>
      <w:divsChild>
        <w:div w:id="913127042">
          <w:marLeft w:val="547"/>
          <w:marRight w:val="0"/>
          <w:marTop w:val="154"/>
          <w:marBottom w:val="0"/>
          <w:divBdr>
            <w:top w:val="none" w:sz="0" w:space="0" w:color="auto"/>
            <w:left w:val="none" w:sz="0" w:space="0" w:color="auto"/>
            <w:bottom w:val="none" w:sz="0" w:space="0" w:color="auto"/>
            <w:right w:val="none" w:sz="0" w:space="0" w:color="auto"/>
          </w:divBdr>
        </w:div>
        <w:div w:id="437024150">
          <w:marLeft w:val="547"/>
          <w:marRight w:val="0"/>
          <w:marTop w:val="154"/>
          <w:marBottom w:val="0"/>
          <w:divBdr>
            <w:top w:val="none" w:sz="0" w:space="0" w:color="auto"/>
            <w:left w:val="none" w:sz="0" w:space="0" w:color="auto"/>
            <w:bottom w:val="none" w:sz="0" w:space="0" w:color="auto"/>
            <w:right w:val="none" w:sz="0" w:space="0" w:color="auto"/>
          </w:divBdr>
        </w:div>
        <w:div w:id="1619217745">
          <w:marLeft w:val="547"/>
          <w:marRight w:val="0"/>
          <w:marTop w:val="154"/>
          <w:marBottom w:val="0"/>
          <w:divBdr>
            <w:top w:val="none" w:sz="0" w:space="0" w:color="auto"/>
            <w:left w:val="none" w:sz="0" w:space="0" w:color="auto"/>
            <w:bottom w:val="none" w:sz="0" w:space="0" w:color="auto"/>
            <w:right w:val="none" w:sz="0" w:space="0" w:color="auto"/>
          </w:divBdr>
        </w:div>
        <w:div w:id="777063183">
          <w:marLeft w:val="547"/>
          <w:marRight w:val="0"/>
          <w:marTop w:val="154"/>
          <w:marBottom w:val="0"/>
          <w:divBdr>
            <w:top w:val="none" w:sz="0" w:space="0" w:color="auto"/>
            <w:left w:val="none" w:sz="0" w:space="0" w:color="auto"/>
            <w:bottom w:val="none" w:sz="0" w:space="0" w:color="auto"/>
            <w:right w:val="none" w:sz="0" w:space="0" w:color="auto"/>
          </w:divBdr>
        </w:div>
      </w:divsChild>
    </w:div>
    <w:div w:id="1152985715">
      <w:bodyDiv w:val="1"/>
      <w:marLeft w:val="0"/>
      <w:marRight w:val="0"/>
      <w:marTop w:val="0"/>
      <w:marBottom w:val="0"/>
      <w:divBdr>
        <w:top w:val="none" w:sz="0" w:space="0" w:color="auto"/>
        <w:left w:val="none" w:sz="0" w:space="0" w:color="auto"/>
        <w:bottom w:val="none" w:sz="0" w:space="0" w:color="auto"/>
        <w:right w:val="none" w:sz="0" w:space="0" w:color="auto"/>
      </w:divBdr>
      <w:divsChild>
        <w:div w:id="1350984035">
          <w:marLeft w:val="547"/>
          <w:marRight w:val="0"/>
          <w:marTop w:val="106"/>
          <w:marBottom w:val="0"/>
          <w:divBdr>
            <w:top w:val="none" w:sz="0" w:space="0" w:color="auto"/>
            <w:left w:val="none" w:sz="0" w:space="0" w:color="auto"/>
            <w:bottom w:val="none" w:sz="0" w:space="0" w:color="auto"/>
            <w:right w:val="none" w:sz="0" w:space="0" w:color="auto"/>
          </w:divBdr>
        </w:div>
        <w:div w:id="1142697934">
          <w:marLeft w:val="547"/>
          <w:marRight w:val="0"/>
          <w:marTop w:val="106"/>
          <w:marBottom w:val="0"/>
          <w:divBdr>
            <w:top w:val="none" w:sz="0" w:space="0" w:color="auto"/>
            <w:left w:val="none" w:sz="0" w:space="0" w:color="auto"/>
            <w:bottom w:val="none" w:sz="0" w:space="0" w:color="auto"/>
            <w:right w:val="none" w:sz="0" w:space="0" w:color="auto"/>
          </w:divBdr>
        </w:div>
        <w:div w:id="4600264">
          <w:marLeft w:val="547"/>
          <w:marRight w:val="0"/>
          <w:marTop w:val="106"/>
          <w:marBottom w:val="0"/>
          <w:divBdr>
            <w:top w:val="none" w:sz="0" w:space="0" w:color="auto"/>
            <w:left w:val="none" w:sz="0" w:space="0" w:color="auto"/>
            <w:bottom w:val="none" w:sz="0" w:space="0" w:color="auto"/>
            <w:right w:val="none" w:sz="0" w:space="0" w:color="auto"/>
          </w:divBdr>
        </w:div>
        <w:div w:id="1762873824">
          <w:marLeft w:val="547"/>
          <w:marRight w:val="0"/>
          <w:marTop w:val="106"/>
          <w:marBottom w:val="0"/>
          <w:divBdr>
            <w:top w:val="none" w:sz="0" w:space="0" w:color="auto"/>
            <w:left w:val="none" w:sz="0" w:space="0" w:color="auto"/>
            <w:bottom w:val="none" w:sz="0" w:space="0" w:color="auto"/>
            <w:right w:val="none" w:sz="0" w:space="0" w:color="auto"/>
          </w:divBdr>
        </w:div>
        <w:div w:id="963778717">
          <w:marLeft w:val="547"/>
          <w:marRight w:val="0"/>
          <w:marTop w:val="106"/>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46568770">
      <w:bodyDiv w:val="1"/>
      <w:marLeft w:val="0"/>
      <w:marRight w:val="0"/>
      <w:marTop w:val="0"/>
      <w:marBottom w:val="0"/>
      <w:divBdr>
        <w:top w:val="none" w:sz="0" w:space="0" w:color="auto"/>
        <w:left w:val="none" w:sz="0" w:space="0" w:color="auto"/>
        <w:bottom w:val="none" w:sz="0" w:space="0" w:color="auto"/>
        <w:right w:val="none" w:sz="0" w:space="0" w:color="auto"/>
      </w:divBdr>
      <w:divsChild>
        <w:div w:id="2085300534">
          <w:marLeft w:val="547"/>
          <w:marRight w:val="0"/>
          <w:marTop w:val="67"/>
          <w:marBottom w:val="0"/>
          <w:divBdr>
            <w:top w:val="none" w:sz="0" w:space="0" w:color="auto"/>
            <w:left w:val="none" w:sz="0" w:space="0" w:color="auto"/>
            <w:bottom w:val="none" w:sz="0" w:space="0" w:color="auto"/>
            <w:right w:val="none" w:sz="0" w:space="0" w:color="auto"/>
          </w:divBdr>
        </w:div>
        <w:div w:id="917910538">
          <w:marLeft w:val="547"/>
          <w:marRight w:val="0"/>
          <w:marTop w:val="67"/>
          <w:marBottom w:val="0"/>
          <w:divBdr>
            <w:top w:val="none" w:sz="0" w:space="0" w:color="auto"/>
            <w:left w:val="none" w:sz="0" w:space="0" w:color="auto"/>
            <w:bottom w:val="none" w:sz="0" w:space="0" w:color="auto"/>
            <w:right w:val="none" w:sz="0" w:space="0" w:color="auto"/>
          </w:divBdr>
        </w:div>
        <w:div w:id="1101297226">
          <w:marLeft w:val="547"/>
          <w:marRight w:val="0"/>
          <w:marTop w:val="67"/>
          <w:marBottom w:val="0"/>
          <w:divBdr>
            <w:top w:val="none" w:sz="0" w:space="0" w:color="auto"/>
            <w:left w:val="none" w:sz="0" w:space="0" w:color="auto"/>
            <w:bottom w:val="none" w:sz="0" w:space="0" w:color="auto"/>
            <w:right w:val="none" w:sz="0" w:space="0" w:color="auto"/>
          </w:divBdr>
        </w:div>
        <w:div w:id="1043821962">
          <w:marLeft w:val="547"/>
          <w:marRight w:val="0"/>
          <w:marTop w:val="67"/>
          <w:marBottom w:val="0"/>
          <w:divBdr>
            <w:top w:val="none" w:sz="0" w:space="0" w:color="auto"/>
            <w:left w:val="none" w:sz="0" w:space="0" w:color="auto"/>
            <w:bottom w:val="none" w:sz="0" w:space="0" w:color="auto"/>
            <w:right w:val="none" w:sz="0" w:space="0" w:color="auto"/>
          </w:divBdr>
        </w:div>
        <w:div w:id="1628395611">
          <w:marLeft w:val="547"/>
          <w:marRight w:val="0"/>
          <w:marTop w:val="67"/>
          <w:marBottom w:val="0"/>
          <w:divBdr>
            <w:top w:val="none" w:sz="0" w:space="0" w:color="auto"/>
            <w:left w:val="none" w:sz="0" w:space="0" w:color="auto"/>
            <w:bottom w:val="none" w:sz="0" w:space="0" w:color="auto"/>
            <w:right w:val="none" w:sz="0" w:space="0" w:color="auto"/>
          </w:divBdr>
        </w:div>
        <w:div w:id="512233678">
          <w:marLeft w:val="547"/>
          <w:marRight w:val="0"/>
          <w:marTop w:val="67"/>
          <w:marBottom w:val="0"/>
          <w:divBdr>
            <w:top w:val="none" w:sz="0" w:space="0" w:color="auto"/>
            <w:left w:val="none" w:sz="0" w:space="0" w:color="auto"/>
            <w:bottom w:val="none" w:sz="0" w:space="0" w:color="auto"/>
            <w:right w:val="none" w:sz="0" w:space="0" w:color="auto"/>
          </w:divBdr>
        </w:div>
        <w:div w:id="1275358362">
          <w:marLeft w:val="547"/>
          <w:marRight w:val="0"/>
          <w:marTop w:val="67"/>
          <w:marBottom w:val="0"/>
          <w:divBdr>
            <w:top w:val="none" w:sz="0" w:space="0" w:color="auto"/>
            <w:left w:val="none" w:sz="0" w:space="0" w:color="auto"/>
            <w:bottom w:val="none" w:sz="0" w:space="0" w:color="auto"/>
            <w:right w:val="none" w:sz="0" w:space="0" w:color="auto"/>
          </w:divBdr>
        </w:div>
        <w:div w:id="1231039880">
          <w:marLeft w:val="547"/>
          <w:marRight w:val="0"/>
          <w:marTop w:val="67"/>
          <w:marBottom w:val="0"/>
          <w:divBdr>
            <w:top w:val="none" w:sz="0" w:space="0" w:color="auto"/>
            <w:left w:val="none" w:sz="0" w:space="0" w:color="auto"/>
            <w:bottom w:val="none" w:sz="0" w:space="0" w:color="auto"/>
            <w:right w:val="none" w:sz="0" w:space="0" w:color="auto"/>
          </w:divBdr>
        </w:div>
      </w:divsChild>
    </w:div>
    <w:div w:id="1247350515">
      <w:bodyDiv w:val="1"/>
      <w:marLeft w:val="0"/>
      <w:marRight w:val="0"/>
      <w:marTop w:val="0"/>
      <w:marBottom w:val="0"/>
      <w:divBdr>
        <w:top w:val="none" w:sz="0" w:space="0" w:color="auto"/>
        <w:left w:val="none" w:sz="0" w:space="0" w:color="auto"/>
        <w:bottom w:val="none" w:sz="0" w:space="0" w:color="auto"/>
        <w:right w:val="none" w:sz="0" w:space="0" w:color="auto"/>
      </w:divBdr>
    </w:div>
    <w:div w:id="1291281350">
      <w:bodyDiv w:val="1"/>
      <w:marLeft w:val="0"/>
      <w:marRight w:val="0"/>
      <w:marTop w:val="0"/>
      <w:marBottom w:val="0"/>
      <w:divBdr>
        <w:top w:val="none" w:sz="0" w:space="0" w:color="auto"/>
        <w:left w:val="none" w:sz="0" w:space="0" w:color="auto"/>
        <w:bottom w:val="none" w:sz="0" w:space="0" w:color="auto"/>
        <w:right w:val="none" w:sz="0" w:space="0" w:color="auto"/>
      </w:divBdr>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23546963">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728339805">
      <w:bodyDiv w:val="1"/>
      <w:marLeft w:val="0"/>
      <w:marRight w:val="0"/>
      <w:marTop w:val="0"/>
      <w:marBottom w:val="0"/>
      <w:divBdr>
        <w:top w:val="none" w:sz="0" w:space="0" w:color="auto"/>
        <w:left w:val="none" w:sz="0" w:space="0" w:color="auto"/>
        <w:bottom w:val="none" w:sz="0" w:space="0" w:color="auto"/>
        <w:right w:val="none" w:sz="0" w:space="0" w:color="auto"/>
      </w:divBdr>
      <w:divsChild>
        <w:div w:id="2010403282">
          <w:marLeft w:val="547"/>
          <w:marRight w:val="0"/>
          <w:marTop w:val="120"/>
          <w:marBottom w:val="0"/>
          <w:divBdr>
            <w:top w:val="none" w:sz="0" w:space="0" w:color="auto"/>
            <w:left w:val="none" w:sz="0" w:space="0" w:color="auto"/>
            <w:bottom w:val="none" w:sz="0" w:space="0" w:color="auto"/>
            <w:right w:val="none" w:sz="0" w:space="0" w:color="auto"/>
          </w:divBdr>
        </w:div>
        <w:div w:id="1180704666">
          <w:marLeft w:val="547"/>
          <w:marRight w:val="0"/>
          <w:marTop w:val="120"/>
          <w:marBottom w:val="0"/>
          <w:divBdr>
            <w:top w:val="none" w:sz="0" w:space="0" w:color="auto"/>
            <w:left w:val="none" w:sz="0" w:space="0" w:color="auto"/>
            <w:bottom w:val="none" w:sz="0" w:space="0" w:color="auto"/>
            <w:right w:val="none" w:sz="0" w:space="0" w:color="auto"/>
          </w:divBdr>
        </w:div>
      </w:divsChild>
    </w:div>
    <w:div w:id="1768386083">
      <w:bodyDiv w:val="1"/>
      <w:marLeft w:val="0"/>
      <w:marRight w:val="0"/>
      <w:marTop w:val="0"/>
      <w:marBottom w:val="0"/>
      <w:divBdr>
        <w:top w:val="none" w:sz="0" w:space="0" w:color="auto"/>
        <w:left w:val="none" w:sz="0" w:space="0" w:color="auto"/>
        <w:bottom w:val="none" w:sz="0" w:space="0" w:color="auto"/>
        <w:right w:val="none" w:sz="0" w:space="0" w:color="auto"/>
      </w:divBdr>
    </w:div>
    <w:div w:id="180561410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38379387">
      <w:bodyDiv w:val="1"/>
      <w:marLeft w:val="0"/>
      <w:marRight w:val="0"/>
      <w:marTop w:val="0"/>
      <w:marBottom w:val="0"/>
      <w:divBdr>
        <w:top w:val="none" w:sz="0" w:space="0" w:color="auto"/>
        <w:left w:val="none" w:sz="0" w:space="0" w:color="auto"/>
        <w:bottom w:val="none" w:sz="0" w:space="0" w:color="auto"/>
        <w:right w:val="none" w:sz="0" w:space="0" w:color="auto"/>
      </w:divBdr>
      <w:divsChild>
        <w:div w:id="252083050">
          <w:marLeft w:val="1166"/>
          <w:marRight w:val="0"/>
          <w:marTop w:val="106"/>
          <w:marBottom w:val="0"/>
          <w:divBdr>
            <w:top w:val="none" w:sz="0" w:space="0" w:color="auto"/>
            <w:left w:val="none" w:sz="0" w:space="0" w:color="auto"/>
            <w:bottom w:val="none" w:sz="0" w:space="0" w:color="auto"/>
            <w:right w:val="none" w:sz="0" w:space="0" w:color="auto"/>
          </w:divBdr>
        </w:div>
        <w:div w:id="965694701">
          <w:marLeft w:val="1166"/>
          <w:marRight w:val="0"/>
          <w:marTop w:val="106"/>
          <w:marBottom w:val="0"/>
          <w:divBdr>
            <w:top w:val="none" w:sz="0" w:space="0" w:color="auto"/>
            <w:left w:val="none" w:sz="0" w:space="0" w:color="auto"/>
            <w:bottom w:val="none" w:sz="0" w:space="0" w:color="auto"/>
            <w:right w:val="none" w:sz="0" w:space="0" w:color="auto"/>
          </w:divBdr>
        </w:div>
        <w:div w:id="1928735269">
          <w:marLeft w:val="1166"/>
          <w:marRight w:val="0"/>
          <w:marTop w:val="106"/>
          <w:marBottom w:val="0"/>
          <w:divBdr>
            <w:top w:val="none" w:sz="0" w:space="0" w:color="auto"/>
            <w:left w:val="none" w:sz="0" w:space="0" w:color="auto"/>
            <w:bottom w:val="none" w:sz="0" w:space="0" w:color="auto"/>
            <w:right w:val="none" w:sz="0" w:space="0" w:color="auto"/>
          </w:divBdr>
        </w:div>
      </w:divsChild>
    </w:div>
    <w:div w:id="1841582244">
      <w:bodyDiv w:val="1"/>
      <w:marLeft w:val="0"/>
      <w:marRight w:val="0"/>
      <w:marTop w:val="0"/>
      <w:marBottom w:val="0"/>
      <w:divBdr>
        <w:top w:val="none" w:sz="0" w:space="0" w:color="auto"/>
        <w:left w:val="none" w:sz="0" w:space="0" w:color="auto"/>
        <w:bottom w:val="none" w:sz="0" w:space="0" w:color="auto"/>
        <w:right w:val="none" w:sz="0" w:space="0" w:color="auto"/>
      </w:divBdr>
      <w:divsChild>
        <w:div w:id="1229732144">
          <w:marLeft w:val="1166"/>
          <w:marRight w:val="0"/>
          <w:marTop w:val="125"/>
          <w:marBottom w:val="0"/>
          <w:divBdr>
            <w:top w:val="none" w:sz="0" w:space="0" w:color="auto"/>
            <w:left w:val="none" w:sz="0" w:space="0" w:color="auto"/>
            <w:bottom w:val="none" w:sz="0" w:space="0" w:color="auto"/>
            <w:right w:val="none" w:sz="0" w:space="0" w:color="auto"/>
          </w:divBdr>
        </w:div>
        <w:div w:id="1643079606">
          <w:marLeft w:val="1166"/>
          <w:marRight w:val="0"/>
          <w:marTop w:val="125"/>
          <w:marBottom w:val="0"/>
          <w:divBdr>
            <w:top w:val="none" w:sz="0" w:space="0" w:color="auto"/>
            <w:left w:val="none" w:sz="0" w:space="0" w:color="auto"/>
            <w:bottom w:val="none" w:sz="0" w:space="0" w:color="auto"/>
            <w:right w:val="none" w:sz="0" w:space="0" w:color="auto"/>
          </w:divBdr>
        </w:div>
        <w:div w:id="1060981991">
          <w:marLeft w:val="1166"/>
          <w:marRight w:val="0"/>
          <w:marTop w:val="125"/>
          <w:marBottom w:val="0"/>
          <w:divBdr>
            <w:top w:val="none" w:sz="0" w:space="0" w:color="auto"/>
            <w:left w:val="none" w:sz="0" w:space="0" w:color="auto"/>
            <w:bottom w:val="none" w:sz="0" w:space="0" w:color="auto"/>
            <w:right w:val="none" w:sz="0" w:space="0" w:color="auto"/>
          </w:divBdr>
        </w:div>
        <w:div w:id="1725913060">
          <w:marLeft w:val="1166"/>
          <w:marRight w:val="0"/>
          <w:marTop w:val="125"/>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92439786">
      <w:bodyDiv w:val="1"/>
      <w:marLeft w:val="0"/>
      <w:marRight w:val="0"/>
      <w:marTop w:val="0"/>
      <w:marBottom w:val="0"/>
      <w:divBdr>
        <w:top w:val="none" w:sz="0" w:space="0" w:color="auto"/>
        <w:left w:val="none" w:sz="0" w:space="0" w:color="auto"/>
        <w:bottom w:val="none" w:sz="0" w:space="0" w:color="auto"/>
        <w:right w:val="none" w:sz="0" w:space="0" w:color="auto"/>
      </w:divBdr>
    </w:div>
    <w:div w:id="2044399543">
      <w:bodyDiv w:val="1"/>
      <w:marLeft w:val="0"/>
      <w:marRight w:val="0"/>
      <w:marTop w:val="0"/>
      <w:marBottom w:val="0"/>
      <w:divBdr>
        <w:top w:val="none" w:sz="0" w:space="0" w:color="auto"/>
        <w:left w:val="none" w:sz="0" w:space="0" w:color="auto"/>
        <w:bottom w:val="none" w:sz="0" w:space="0" w:color="auto"/>
        <w:right w:val="none" w:sz="0" w:space="0" w:color="auto"/>
      </w:divBdr>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ion/BillBook?ga=89&amp;ba=sf2266" TargetMode="External"/><Relationship Id="rId21" Type="http://schemas.openxmlformats.org/officeDocument/2006/relationships/hyperlink" Target="https://www.legis.iowa.gov/legislation/BillBook?ga=89&amp;ba=hf2083" TargetMode="External"/><Relationship Id="rId42" Type="http://schemas.openxmlformats.org/officeDocument/2006/relationships/hyperlink" Target="https://www.legis.iowa.gov/legislation/BillBook?ga=89&amp;ba=SF%202348" TargetMode="External"/><Relationship Id="rId47" Type="http://schemas.openxmlformats.org/officeDocument/2006/relationships/hyperlink" Target="https://www.legis.iowa.gov/legislation/BillBook?ga=89&amp;ba=SF%202358" TargetMode="External"/><Relationship Id="rId63" Type="http://schemas.openxmlformats.org/officeDocument/2006/relationships/hyperlink" Target="https://www.legis.iowa.gov/legislation/BillBook?ga=89&amp;ba=HF%202416" TargetMode="External"/><Relationship Id="rId68" Type="http://schemas.openxmlformats.org/officeDocument/2006/relationships/hyperlink" Target="https://www.legis.iowa.gov/legislation/BillBook?ga=89&amp;ba=HF%202498" TargetMode="External"/><Relationship Id="rId84" Type="http://schemas.openxmlformats.org/officeDocument/2006/relationships/hyperlink" Target="https://www.legis.iowa.gov/legislation/BillBook?ga=89&amp;ba=SF2239" TargetMode="External"/><Relationship Id="rId89" Type="http://schemas.openxmlformats.org/officeDocument/2006/relationships/hyperlink" Target="mailto:margaret@iowaschoolfinance.com"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iowa.gov/legislation/BillBook?ga=89&amp;ba=HF%202499" TargetMode="External"/><Relationship Id="rId29" Type="http://schemas.openxmlformats.org/officeDocument/2006/relationships/hyperlink" Target="https://www.legis.iowa.gov/legislation/BillBook?ga=89&amp;ba=sf2362" TargetMode="External"/><Relationship Id="rId107" Type="http://schemas.openxmlformats.org/officeDocument/2006/relationships/hyperlink" Target="http://www.sitelogiq.com" TargetMode="External"/><Relationship Id="rId11" Type="http://schemas.openxmlformats.org/officeDocument/2006/relationships/footer" Target="footer2.xml"/><Relationship Id="rId24" Type="http://schemas.openxmlformats.org/officeDocument/2006/relationships/hyperlink" Target="https://www.legis.iowa.gov/legislation/BillBook?ga=89&amp;ba=sf2081" TargetMode="External"/><Relationship Id="rId32" Type="http://schemas.openxmlformats.org/officeDocument/2006/relationships/hyperlink" Target="https://www.legis.iowa.gov/legislation/BillBook?ga=89&amp;ba=SF%202081" TargetMode="External"/><Relationship Id="rId37" Type="http://schemas.openxmlformats.org/officeDocument/2006/relationships/hyperlink" Target="https://www.legis.iowa.gov/legislation/BillBook?ga=89&amp;ba=SF%202197" TargetMode="External"/><Relationship Id="rId40" Type="http://schemas.openxmlformats.org/officeDocument/2006/relationships/hyperlink" Target="https://www.legis.iowa.gov/legislation/BillBook?ga=89&amp;ba=SF%202205" TargetMode="External"/><Relationship Id="rId45" Type="http://schemas.openxmlformats.org/officeDocument/2006/relationships/hyperlink" Target="https://www.legis.iowa.gov/legislation/BillBook?ga=89&amp;ba=SF%202356" TargetMode="External"/><Relationship Id="rId53" Type="http://schemas.openxmlformats.org/officeDocument/2006/relationships/hyperlink" Target="https://www.legis.iowa.gov/legislation/BillBook?ga=89&amp;ba=HF%202083" TargetMode="External"/><Relationship Id="rId58" Type="http://schemas.openxmlformats.org/officeDocument/2006/relationships/hyperlink" Target="https://www.legis.iowa.gov/legislation/BillBook?ga=89&amp;ba=HF%202298" TargetMode="External"/><Relationship Id="rId66" Type="http://schemas.openxmlformats.org/officeDocument/2006/relationships/hyperlink" Target="https://www.legis.iowa.gov/legislation/BillBook?ga=89&amp;ba=HF%202421" TargetMode="External"/><Relationship Id="rId74" Type="http://schemas.openxmlformats.org/officeDocument/2006/relationships/hyperlink" Target="https://www.legis.iowa.gov/docs/publications/LGI/89/SF2279.pdf" TargetMode="External"/><Relationship Id="rId79" Type="http://schemas.openxmlformats.org/officeDocument/2006/relationships/hyperlink" Target="https://www.legis.iowa.gov/docs/publications/LGI/89/SF2322.pdf" TargetMode="External"/><Relationship Id="rId87" Type="http://schemas.openxmlformats.org/officeDocument/2006/relationships/hyperlink" Target="http://www.rsaia.org/legislative.html" TargetMode="External"/><Relationship Id="rId102" Type="http://schemas.openxmlformats.org/officeDocument/2006/relationships/image" Target="media/image9.png"/><Relationship Id="rId110"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legis.iowa.gov/legislation/BillBook?ga=89&amp;ba=HF%202409" TargetMode="External"/><Relationship Id="rId82" Type="http://schemas.openxmlformats.org/officeDocument/2006/relationships/hyperlink" Target="https://www.legis.iowa.gov/docs/publications/LGI/89/HF2527.pdf" TargetMode="External"/><Relationship Id="rId90" Type="http://schemas.openxmlformats.org/officeDocument/2006/relationships/hyperlink" Target="mailto:dave.daughton@rsaia.org" TargetMode="External"/><Relationship Id="rId95" Type="http://schemas.openxmlformats.org/officeDocument/2006/relationships/hyperlink" Target="http://www.boardworkseducation.com/" TargetMode="External"/><Relationship Id="rId19" Type="http://schemas.openxmlformats.org/officeDocument/2006/relationships/hyperlink" Target="https://www.legis.iowa.gov/legislation/BillBook?ba=HF%202416&amp;ga=89" TargetMode="External"/><Relationship Id="rId14" Type="http://schemas.openxmlformats.org/officeDocument/2006/relationships/hyperlink" Target="https://nebula.wsimg.com/e976cfe1bd40257a8e2ce54bc6e7146a?AccessKeyId=D081CCCCA2DCE3941176&amp;disposition=0&amp;alloworigin=1" TargetMode="External"/><Relationship Id="rId22" Type="http://schemas.openxmlformats.org/officeDocument/2006/relationships/hyperlink" Target="https://www.legis.iowa.gov/legislation/BillBook?ga=89&amp;ba=sf2202" TargetMode="External"/><Relationship Id="rId27" Type="http://schemas.openxmlformats.org/officeDocument/2006/relationships/hyperlink" Target="https://www.legis.iowa.gov/legislation/BillBook?ga=89&amp;ba=sf2279" TargetMode="External"/><Relationship Id="rId30" Type="http://schemas.openxmlformats.org/officeDocument/2006/relationships/hyperlink" Target="https://www.legis.iowa.gov/legislation/BillBook?ga=89&amp;ba=SF%202079" TargetMode="External"/><Relationship Id="rId35" Type="http://schemas.openxmlformats.org/officeDocument/2006/relationships/hyperlink" Target="https://www.legis.iowa.gov/legislation/BillBook?ga=89&amp;ba=SF%202130" TargetMode="External"/><Relationship Id="rId43" Type="http://schemas.openxmlformats.org/officeDocument/2006/relationships/hyperlink" Target="https://www.legis.iowa.gov/legislation/BillBook?ga=89&amp;ba=SF%202349" TargetMode="External"/><Relationship Id="rId48" Type="http://schemas.openxmlformats.org/officeDocument/2006/relationships/hyperlink" Target="https://www.legis.iowa.gov/legislation/BillBook?ga=89&amp;ba=SF%202359" TargetMode="External"/><Relationship Id="rId56" Type="http://schemas.openxmlformats.org/officeDocument/2006/relationships/hyperlink" Target="https://www.legis.iowa.gov/legislation/BillBook?ga=89&amp;ba=HF%202218" TargetMode="External"/><Relationship Id="rId64" Type="http://schemas.openxmlformats.org/officeDocument/2006/relationships/hyperlink" Target="https://www.legis.iowa.gov/legislation/BillBook?ga=89&amp;ba=HF%202417" TargetMode="External"/><Relationship Id="rId69" Type="http://schemas.openxmlformats.org/officeDocument/2006/relationships/hyperlink" Target="https://www.legis.iowa.gov/legislation/BillBook?ga=89&amp;ba=HF%202499" TargetMode="External"/><Relationship Id="rId77" Type="http://schemas.openxmlformats.org/officeDocument/2006/relationships/hyperlink" Target="https://www.legis.iowa.gov/docs/publications/LGI/89/SF2266.pdf" TargetMode="External"/><Relationship Id="rId100" Type="http://schemas.openxmlformats.org/officeDocument/2006/relationships/image" Target="media/image8.png"/><Relationship Id="rId105" Type="http://schemas.openxmlformats.org/officeDocument/2006/relationships/hyperlink" Target="https://misiciowa.org/" TargetMode="External"/><Relationship Id="rId8" Type="http://schemas.openxmlformats.org/officeDocument/2006/relationships/hyperlink" Target="https://www.legis.iowa.gov/docs/publications/FN/1287955.pdf" TargetMode="External"/><Relationship Id="rId51" Type="http://schemas.openxmlformats.org/officeDocument/2006/relationships/hyperlink" Target="https://www.legis.iowa.gov/legislation/BillBook?ga=89&amp;ba=HF%202081" TargetMode="External"/><Relationship Id="rId72" Type="http://schemas.openxmlformats.org/officeDocument/2006/relationships/hyperlink" Target="https://www.legis.iowa.gov/legislation/BillBook?ga=89&amp;ba=sf2364" TargetMode="External"/><Relationship Id="rId80" Type="http://schemas.openxmlformats.org/officeDocument/2006/relationships/hyperlink" Target="https://www.legis.iowa.gov/docs/publications/LGI/89/HF2317.pdf" TargetMode="External"/><Relationship Id="rId85" Type="http://schemas.openxmlformats.org/officeDocument/2006/relationships/hyperlink" Target="https://www.legis.iowa.gov/legislation/BillBook?ga=89&amp;ba=sf183" TargetMode="External"/><Relationship Id="rId93" Type="http://schemas.openxmlformats.org/officeDocument/2006/relationships/hyperlink" Target="http://www.apptegy.com" TargetMode="External"/><Relationship Id="rId98" Type="http://schemas.openxmlformats.org/officeDocument/2006/relationships/image" Target="media/image7.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legis.iowa.gov/legislation/BillBook?ga=89&amp;ba=HSB%20672" TargetMode="External"/><Relationship Id="rId25" Type="http://schemas.openxmlformats.org/officeDocument/2006/relationships/hyperlink" Target="https://www.legis.iowa.gov/legislation/BillBook?ga=89&amp;ba=sf2128" TargetMode="External"/><Relationship Id="rId33" Type="http://schemas.openxmlformats.org/officeDocument/2006/relationships/hyperlink" Target="https://www.legis.iowa.gov/legislation/BillBook?ga=89&amp;ba=SF%202128" TargetMode="External"/><Relationship Id="rId38" Type="http://schemas.openxmlformats.org/officeDocument/2006/relationships/hyperlink" Target="https://www.legis.iowa.gov/legislation/BillBook?ga=89&amp;ba=SF%202202" TargetMode="External"/><Relationship Id="rId46" Type="http://schemas.openxmlformats.org/officeDocument/2006/relationships/hyperlink" Target="https://www.legis.iowa.gov/legislation/BillBook?ga=89&amp;ba=SF%202357" TargetMode="External"/><Relationship Id="rId59" Type="http://schemas.openxmlformats.org/officeDocument/2006/relationships/hyperlink" Target="https://www.legis.iowa.gov/legislation/BillBook?ga=89&amp;ba=HF%202316" TargetMode="External"/><Relationship Id="rId67" Type="http://schemas.openxmlformats.org/officeDocument/2006/relationships/hyperlink" Target="https://www.legis.iowa.gov/legislation/BillBook?ga=89&amp;ba=HF%202495" TargetMode="External"/><Relationship Id="rId103" Type="http://schemas.openxmlformats.org/officeDocument/2006/relationships/hyperlink" Target="http://www.friedman-group.com" TargetMode="External"/><Relationship Id="rId108" Type="http://schemas.openxmlformats.org/officeDocument/2006/relationships/image" Target="media/image12.jpeg"/><Relationship Id="rId20" Type="http://schemas.openxmlformats.org/officeDocument/2006/relationships/hyperlink" Target="https://www.legis.iowa.gov/legislation/BillBook?ga=89&amp;ba=hf2080" TargetMode="External"/><Relationship Id="rId41" Type="http://schemas.openxmlformats.org/officeDocument/2006/relationships/hyperlink" Target="https://www.legis.iowa.gov/legislation/BillBook?ga=89&amp;ba=SF%202342" TargetMode="External"/><Relationship Id="rId54" Type="http://schemas.openxmlformats.org/officeDocument/2006/relationships/hyperlink" Target="https://www.legis.iowa.gov/legislation/BillBook?ga=89&amp;ba=HF%202148" TargetMode="External"/><Relationship Id="rId62" Type="http://schemas.openxmlformats.org/officeDocument/2006/relationships/hyperlink" Target="https://www.legis.iowa.gov/legislation/BillBook?ga=89&amp;ba=HF%202412" TargetMode="External"/><Relationship Id="rId70" Type="http://schemas.openxmlformats.org/officeDocument/2006/relationships/hyperlink" Target="https://www.legis.iowa.gov/legislation/BillBook?ga=89&amp;ba=HF%202500" TargetMode="External"/><Relationship Id="rId75" Type="http://schemas.openxmlformats.org/officeDocument/2006/relationships/hyperlink" Target="https://www.legis.iowa.gov/docs/publications/LGI/89/SF2366.pdf" TargetMode="External"/><Relationship Id="rId83" Type="http://schemas.openxmlformats.org/officeDocument/2006/relationships/hyperlink" Target="https://www.legis.iowa.gov/legislation/BillBook?ga=89&amp;ba=SF%202306" TargetMode="External"/><Relationship Id="rId88" Type="http://schemas.openxmlformats.org/officeDocument/2006/relationships/hyperlink" Target="https://nebula.wsimg.com/2ca84b83544c6674c90f5a3fad5efc09?AccessKeyId=D081CCCCA2DCE3941176&amp;disposition=0&amp;alloworigin=1" TargetMode="External"/><Relationship Id="rId91" Type="http://schemas.openxmlformats.org/officeDocument/2006/relationships/hyperlink" Target="http://www.rsaia.org/corporate-sponsors.html" TargetMode="External"/><Relationship Id="rId96" Type="http://schemas.openxmlformats.org/officeDocument/2006/relationships/image" Target="media/image6.jpeg"/><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iowa.gov/legislation/BillBook?ga=89&amp;ba=HF%202498" TargetMode="External"/><Relationship Id="rId23" Type="http://schemas.openxmlformats.org/officeDocument/2006/relationships/hyperlink" Target="https://www.legis.iowa.gov/legislation/BillBook?ga=89&amp;ba=sf183" TargetMode="External"/><Relationship Id="rId28" Type="http://schemas.openxmlformats.org/officeDocument/2006/relationships/hyperlink" Target="https://www.legis.iowa.gov/legislation/BillBook?ga=89&amp;ba=sf2322" TargetMode="External"/><Relationship Id="rId36" Type="http://schemas.openxmlformats.org/officeDocument/2006/relationships/hyperlink" Target="https://www.legis.iowa.gov/legislation/BillBook?ga=89&amp;ba=SF%202195" TargetMode="External"/><Relationship Id="rId49" Type="http://schemas.openxmlformats.org/officeDocument/2006/relationships/hyperlink" Target="https://www.legis.iowa.gov/legislation/BillBook?ga=89&amp;ba=SF%202362" TargetMode="External"/><Relationship Id="rId57" Type="http://schemas.openxmlformats.org/officeDocument/2006/relationships/hyperlink" Target="https://www.legis.iowa.gov/legislation/BillBook?ga=89&amp;ba=HF%202294" TargetMode="External"/><Relationship Id="rId106" Type="http://schemas.openxmlformats.org/officeDocument/2006/relationships/image" Target="media/image11.jpeg"/><Relationship Id="rId10" Type="http://schemas.openxmlformats.org/officeDocument/2006/relationships/header" Target="header1.xml"/><Relationship Id="rId31" Type="http://schemas.openxmlformats.org/officeDocument/2006/relationships/hyperlink" Target="https://www.legis.iowa.gov/legislation/BillBook?ga=89&amp;ba=SF%202080" TargetMode="External"/><Relationship Id="rId44" Type="http://schemas.openxmlformats.org/officeDocument/2006/relationships/hyperlink" Target="https://www.legis.iowa.gov/legislation/BillBook?ga=89&amp;ba=SF%202351" TargetMode="External"/><Relationship Id="rId52" Type="http://schemas.openxmlformats.org/officeDocument/2006/relationships/hyperlink" Target="https://www.legis.iowa.gov/legislation/BillBook?ga=89&amp;ba=HF%202082" TargetMode="External"/><Relationship Id="rId60" Type="http://schemas.openxmlformats.org/officeDocument/2006/relationships/hyperlink" Target="https://www.legis.iowa.gov/legislation/BillBook?ga=89&amp;ba=HF%202398" TargetMode="External"/><Relationship Id="rId65" Type="http://schemas.openxmlformats.org/officeDocument/2006/relationships/hyperlink" Target="https://www.legis.iowa.gov/legislation/BillBook?ga=89&amp;ba=HF%202418" TargetMode="External"/><Relationship Id="rId73" Type="http://schemas.openxmlformats.org/officeDocument/2006/relationships/hyperlink" Target="https://www.legis.iowa.gov/lobbyist/reports/declarations?ga=89&amp;ba=HF2385" TargetMode="External"/><Relationship Id="rId78" Type="http://schemas.openxmlformats.org/officeDocument/2006/relationships/hyperlink" Target="https://www.legis.iowa.gov/docs/publications/LGI/89/HF2170.pdf" TargetMode="External"/><Relationship Id="rId81" Type="http://schemas.openxmlformats.org/officeDocument/2006/relationships/hyperlink" Target="https://www.legis.iowa.gov/legislation/BillBook?ga=89&amp;ba=SF2361" TargetMode="External"/><Relationship Id="rId86" Type="http://schemas.openxmlformats.org/officeDocument/2006/relationships/hyperlink" Target="https://nebula.wsimg.com/1144401ab2d6d4a9478014a26b3330fa?AccessKeyId=D081CCCCA2DCE3941176&amp;disposition=0&amp;alloworigin=1" TargetMode="External"/><Relationship Id="rId94" Type="http://schemas.openxmlformats.org/officeDocument/2006/relationships/image" Target="media/image5.png"/><Relationship Id="rId99" Type="http://schemas.openxmlformats.org/officeDocument/2006/relationships/hyperlink" Target="http://www.classroomclinic.com" TargetMode="External"/><Relationship Id="rId101" Type="http://schemas.openxmlformats.org/officeDocument/2006/relationships/hyperlink" Target="http://www.teamdenovo.com"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legis.iowa.gov/docs/publications/LGI/89/SF2349.pdf" TargetMode="External"/><Relationship Id="rId18" Type="http://schemas.openxmlformats.org/officeDocument/2006/relationships/hyperlink" Target="https://www.legis.iowa.gov/legislation/BillBook?ga=89&amp;ba=SF%202349" TargetMode="External"/><Relationship Id="rId39" Type="http://schemas.openxmlformats.org/officeDocument/2006/relationships/hyperlink" Target="https://www.legis.iowa.gov/legislation/BillBook?ga=89&amp;ba=SF%202204" TargetMode="External"/><Relationship Id="rId109" Type="http://schemas.openxmlformats.org/officeDocument/2006/relationships/hyperlink" Target="file:///C:\Users\Margaret\Downloads\www.wgu.edu" TargetMode="External"/><Relationship Id="rId34" Type="http://schemas.openxmlformats.org/officeDocument/2006/relationships/hyperlink" Target="https://www.legis.iowa.gov/legislation/BillBook?ga=89&amp;ba=SF%202129" TargetMode="External"/><Relationship Id="rId50" Type="http://schemas.openxmlformats.org/officeDocument/2006/relationships/hyperlink" Target="https://www.legis.iowa.gov/legislation/BillBook?ga=89&amp;ba=HF%202080" TargetMode="External"/><Relationship Id="rId55" Type="http://schemas.openxmlformats.org/officeDocument/2006/relationships/hyperlink" Target="https://www.legis.iowa.gov/legislation/BillBook?ga=89&amp;ba=HF%202165" TargetMode="External"/><Relationship Id="rId76" Type="http://schemas.openxmlformats.org/officeDocument/2006/relationships/hyperlink" Target="https://www.legis.iowa.gov/docs/publications/LGI/89/SF2291.pdf" TargetMode="External"/><Relationship Id="rId97" Type="http://schemas.openxmlformats.org/officeDocument/2006/relationships/hyperlink" Target="http://www.carlanelsonco.com" TargetMode="External"/><Relationship Id="rId104" Type="http://schemas.openxmlformats.org/officeDocument/2006/relationships/image" Target="media/image10.png"/><Relationship Id="rId7" Type="http://schemas.openxmlformats.org/officeDocument/2006/relationships/endnotes" Target="endnotes.xml"/><Relationship Id="rId71" Type="http://schemas.openxmlformats.org/officeDocument/2006/relationships/hyperlink" Target="https://www.legis.iowa.gov/legislation/BillBook?ga=89&amp;ba=HF%202505" TargetMode="External"/><Relationship Id="rId92"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79324-4436-4CEA-BA4D-042F6DAC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5634</Words>
  <Characters>32120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cp:lastPrinted>2022-02-18T20:33:00Z</cp:lastPrinted>
  <dcterms:created xsi:type="dcterms:W3CDTF">2022-02-25T16:23:00Z</dcterms:created>
  <dcterms:modified xsi:type="dcterms:W3CDTF">2022-02-25T16:24:00Z</dcterms:modified>
</cp:coreProperties>
</file>