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F31E" w14:textId="77777777" w:rsidR="009B41B0" w:rsidRPr="00A45B75" w:rsidRDefault="009B41B0" w:rsidP="009B41B0">
      <w:pPr>
        <w:spacing w:after="0" w:line="240" w:lineRule="auto"/>
        <w:rPr>
          <w:rFonts w:cstheme="minorHAnsi"/>
          <w:sz w:val="24"/>
          <w:szCs w:val="24"/>
        </w:rPr>
      </w:pPr>
      <w:bookmarkStart w:id="0" w:name="_Hlk34991228"/>
    </w:p>
    <w:p w14:paraId="24A49E64" w14:textId="77777777" w:rsidR="009B41B0" w:rsidRPr="005C4FBA" w:rsidRDefault="009B41B0" w:rsidP="009B41B0">
      <w:pPr>
        <w:spacing w:after="0" w:line="240" w:lineRule="auto"/>
        <w:jc w:val="center"/>
        <w:rPr>
          <w:rFonts w:cstheme="minorHAnsi"/>
          <w:sz w:val="24"/>
          <w:szCs w:val="24"/>
        </w:rPr>
      </w:pPr>
    </w:p>
    <w:p w14:paraId="5A5D29A9" w14:textId="77777777" w:rsidR="009B41B0" w:rsidRPr="005C4FBA" w:rsidRDefault="009B41B0" w:rsidP="009B41B0">
      <w:pPr>
        <w:spacing w:after="0" w:line="240" w:lineRule="auto"/>
        <w:jc w:val="center"/>
        <w:rPr>
          <w:rFonts w:cstheme="minorHAnsi"/>
          <w:sz w:val="24"/>
          <w:szCs w:val="24"/>
        </w:rPr>
      </w:pPr>
    </w:p>
    <w:p w14:paraId="43140F3D" w14:textId="77777777" w:rsidR="009B41B0" w:rsidRPr="005C4FBA" w:rsidRDefault="009B41B0" w:rsidP="009B41B0">
      <w:pPr>
        <w:spacing w:after="0" w:line="240" w:lineRule="auto"/>
        <w:jc w:val="center"/>
        <w:rPr>
          <w:rFonts w:cstheme="minorHAnsi"/>
          <w:sz w:val="24"/>
          <w:szCs w:val="24"/>
        </w:rPr>
      </w:pPr>
    </w:p>
    <w:p w14:paraId="73995EA4" w14:textId="77777777" w:rsidR="009B41B0" w:rsidRPr="005C4FBA" w:rsidRDefault="009B41B0" w:rsidP="009B41B0">
      <w:pPr>
        <w:widowControl w:val="0"/>
        <w:spacing w:after="0" w:line="240" w:lineRule="auto"/>
        <w:jc w:val="center"/>
        <w:rPr>
          <w:rFonts w:cstheme="minorHAnsi"/>
          <w:b/>
          <w:sz w:val="24"/>
          <w:szCs w:val="24"/>
        </w:rPr>
      </w:pPr>
      <w:r>
        <w:rPr>
          <w:rFonts w:cstheme="minorHAnsi"/>
          <w:b/>
          <w:sz w:val="24"/>
          <w:szCs w:val="24"/>
        </w:rPr>
        <w:t>[lab name]</w:t>
      </w:r>
    </w:p>
    <w:p w14:paraId="5DD09E5B" w14:textId="77777777" w:rsidR="009B41B0" w:rsidRPr="005C4FBA" w:rsidRDefault="009B41B0" w:rsidP="009B41B0">
      <w:pPr>
        <w:widowControl w:val="0"/>
        <w:spacing w:after="0" w:line="240" w:lineRule="auto"/>
        <w:jc w:val="center"/>
        <w:rPr>
          <w:rFonts w:cstheme="minorHAnsi"/>
          <w:b/>
          <w:sz w:val="24"/>
          <w:szCs w:val="24"/>
        </w:rPr>
      </w:pPr>
    </w:p>
    <w:bookmarkEnd w:id="0"/>
    <w:p w14:paraId="12AC7AF3" w14:textId="6FDF20F5" w:rsidR="00D17F85" w:rsidRDefault="001A5839" w:rsidP="009B41B0">
      <w:pPr>
        <w:widowControl w:val="0"/>
        <w:spacing w:after="0" w:line="240" w:lineRule="auto"/>
        <w:jc w:val="center"/>
        <w:rPr>
          <w:rFonts w:cstheme="minorHAnsi"/>
          <w:b/>
          <w:sz w:val="24"/>
          <w:szCs w:val="24"/>
        </w:rPr>
      </w:pPr>
      <w:r>
        <w:rPr>
          <w:rFonts w:cstheme="minorHAnsi"/>
          <w:b/>
          <w:sz w:val="24"/>
          <w:szCs w:val="24"/>
        </w:rPr>
        <w:t>Use of Continuous Temperature Monitoring Devices</w:t>
      </w:r>
    </w:p>
    <w:p w14:paraId="4EE38D38" w14:textId="77777777" w:rsidR="00D17F85" w:rsidRDefault="00D17F85" w:rsidP="009B41B0">
      <w:pPr>
        <w:widowControl w:val="0"/>
        <w:spacing w:after="0" w:line="240" w:lineRule="auto"/>
        <w:jc w:val="center"/>
        <w:rPr>
          <w:rFonts w:cstheme="minorHAnsi"/>
          <w:b/>
          <w:sz w:val="24"/>
          <w:szCs w:val="24"/>
        </w:rPr>
      </w:pPr>
    </w:p>
    <w:p w14:paraId="7368DC2F" w14:textId="7DF5845B" w:rsidR="009B41B0" w:rsidRDefault="009B41B0" w:rsidP="009B41B0">
      <w:pPr>
        <w:widowControl w:val="0"/>
        <w:spacing w:after="0" w:line="240" w:lineRule="auto"/>
        <w:jc w:val="center"/>
        <w:rPr>
          <w:rFonts w:cstheme="minorHAnsi"/>
          <w:b/>
          <w:sz w:val="24"/>
          <w:szCs w:val="24"/>
        </w:rPr>
      </w:pPr>
      <w:r>
        <w:rPr>
          <w:rFonts w:cstheme="minorHAnsi"/>
          <w:b/>
          <w:sz w:val="24"/>
          <w:szCs w:val="24"/>
        </w:rPr>
        <w:t xml:space="preserve"> </w:t>
      </w:r>
      <w:r w:rsidR="00FC1B71">
        <w:rPr>
          <w:rFonts w:cstheme="minorHAnsi"/>
          <w:b/>
          <w:sz w:val="24"/>
          <w:szCs w:val="24"/>
        </w:rPr>
        <w:t>[#]</w:t>
      </w:r>
    </w:p>
    <w:p w14:paraId="18D3DA35" w14:textId="77777777" w:rsidR="009B41B0" w:rsidRPr="005C4FBA" w:rsidRDefault="009B41B0" w:rsidP="009B41B0">
      <w:pPr>
        <w:widowControl w:val="0"/>
        <w:spacing w:after="0" w:line="240" w:lineRule="auto"/>
        <w:jc w:val="center"/>
        <w:rPr>
          <w:rFonts w:cstheme="minorHAnsi"/>
          <w:b/>
          <w:sz w:val="24"/>
          <w:szCs w:val="24"/>
        </w:rPr>
      </w:pPr>
    </w:p>
    <w:p w14:paraId="1266E2B9" w14:textId="468511FD" w:rsidR="009B41B0" w:rsidRPr="005C4FBA" w:rsidRDefault="009B41B0" w:rsidP="009B41B0">
      <w:pPr>
        <w:widowControl w:val="0"/>
        <w:spacing w:after="0" w:line="240" w:lineRule="auto"/>
        <w:jc w:val="center"/>
        <w:rPr>
          <w:rFonts w:cstheme="minorHAnsi"/>
          <w:b/>
          <w:sz w:val="24"/>
          <w:szCs w:val="24"/>
        </w:rPr>
      </w:pPr>
    </w:p>
    <w:p w14:paraId="101480EB" w14:textId="327613F7" w:rsidR="009B41B0" w:rsidRPr="005C4FBA" w:rsidRDefault="009B41B0" w:rsidP="009B41B0">
      <w:pPr>
        <w:widowControl w:val="0"/>
        <w:spacing w:after="0" w:line="240" w:lineRule="auto"/>
        <w:jc w:val="center"/>
        <w:rPr>
          <w:rFonts w:cstheme="minorHAnsi"/>
          <w:b/>
          <w:sz w:val="24"/>
          <w:szCs w:val="24"/>
        </w:rPr>
      </w:pPr>
      <w:r>
        <w:rPr>
          <w:rFonts w:cstheme="minorHAnsi"/>
          <w:b/>
          <w:sz w:val="24"/>
          <w:szCs w:val="24"/>
        </w:rPr>
        <w:t xml:space="preserve">In Compliance with </w:t>
      </w:r>
      <w:r w:rsidR="00FC1B71">
        <w:rPr>
          <w:rFonts w:cstheme="minorHAnsi"/>
          <w:b/>
          <w:sz w:val="24"/>
          <w:szCs w:val="24"/>
        </w:rPr>
        <w:t>V1</w:t>
      </w:r>
      <w:r w:rsidR="001A5839">
        <w:rPr>
          <w:rFonts w:cstheme="minorHAnsi"/>
          <w:b/>
          <w:sz w:val="24"/>
          <w:szCs w:val="24"/>
        </w:rPr>
        <w:t>M2 4.2.8.5</w:t>
      </w:r>
    </w:p>
    <w:p w14:paraId="7DA26333" w14:textId="77777777" w:rsidR="009B41B0" w:rsidRPr="005C4FBA" w:rsidRDefault="009B41B0" w:rsidP="009B41B0">
      <w:pPr>
        <w:widowControl w:val="0"/>
        <w:spacing w:after="0" w:line="240" w:lineRule="auto"/>
        <w:jc w:val="center"/>
        <w:rPr>
          <w:rFonts w:cstheme="minorHAnsi"/>
          <w:b/>
          <w:sz w:val="24"/>
          <w:szCs w:val="24"/>
        </w:rPr>
      </w:pPr>
    </w:p>
    <w:p w14:paraId="59C4A5B2" w14:textId="011E8A14" w:rsidR="009B41B0" w:rsidRPr="005C4FBA" w:rsidRDefault="009B41B0" w:rsidP="009B41B0">
      <w:pPr>
        <w:widowControl w:val="0"/>
        <w:spacing w:after="0" w:line="240" w:lineRule="auto"/>
        <w:jc w:val="center"/>
        <w:rPr>
          <w:rFonts w:cstheme="minorHAnsi"/>
          <w:b/>
          <w:sz w:val="24"/>
          <w:szCs w:val="24"/>
        </w:rPr>
      </w:pPr>
      <w:r w:rsidRPr="005C4FBA">
        <w:rPr>
          <w:rFonts w:cstheme="minorHAnsi"/>
          <w:b/>
          <w:sz w:val="24"/>
          <w:szCs w:val="24"/>
        </w:rPr>
        <w:t xml:space="preserve">VERSION #1.0 Effective date: January </w:t>
      </w:r>
      <w:r w:rsidR="008407B4">
        <w:rPr>
          <w:rFonts w:cstheme="minorHAnsi"/>
          <w:b/>
          <w:sz w:val="24"/>
          <w:szCs w:val="24"/>
        </w:rPr>
        <w:t>1, 2024</w:t>
      </w:r>
    </w:p>
    <w:p w14:paraId="68157567" w14:textId="77777777" w:rsidR="009B41B0" w:rsidRPr="005C4FBA" w:rsidRDefault="009B41B0" w:rsidP="009B41B0">
      <w:pPr>
        <w:widowControl w:val="0"/>
        <w:spacing w:after="0" w:line="240" w:lineRule="auto"/>
        <w:rPr>
          <w:rFonts w:cstheme="minorHAnsi"/>
          <w:b/>
          <w:sz w:val="24"/>
          <w:szCs w:val="24"/>
        </w:rPr>
      </w:pPr>
    </w:p>
    <w:p w14:paraId="1A45E529" w14:textId="77777777" w:rsidR="009B41B0" w:rsidRPr="005C4FBA" w:rsidRDefault="009B41B0" w:rsidP="009B41B0">
      <w:pPr>
        <w:widowControl w:val="0"/>
        <w:spacing w:after="0" w:line="240" w:lineRule="auto"/>
        <w:rPr>
          <w:rFonts w:cstheme="minorHAnsi"/>
          <w:b/>
          <w:sz w:val="24"/>
          <w:szCs w:val="24"/>
        </w:rPr>
      </w:pPr>
    </w:p>
    <w:p w14:paraId="06750939" w14:textId="77777777" w:rsidR="009B41B0" w:rsidRPr="005C4FBA" w:rsidRDefault="009B41B0" w:rsidP="009B41B0">
      <w:pPr>
        <w:widowControl w:val="0"/>
        <w:spacing w:after="0" w:line="240" w:lineRule="auto"/>
        <w:rPr>
          <w:rFonts w:cstheme="minorHAnsi"/>
          <w:b/>
          <w:sz w:val="24"/>
          <w:szCs w:val="24"/>
        </w:rPr>
      </w:pPr>
    </w:p>
    <w:p w14:paraId="52EF9371" w14:textId="77777777" w:rsidR="009B41B0" w:rsidRPr="005C4FBA" w:rsidRDefault="009B41B0" w:rsidP="009B41B0">
      <w:pPr>
        <w:widowControl w:val="0"/>
        <w:spacing w:after="0" w:line="240" w:lineRule="auto"/>
        <w:rPr>
          <w:rFonts w:cstheme="minorHAnsi"/>
          <w:b/>
          <w:sz w:val="24"/>
          <w:szCs w:val="24"/>
        </w:rPr>
      </w:pPr>
    </w:p>
    <w:p w14:paraId="4BF837AF" w14:textId="77777777" w:rsidR="009B41B0" w:rsidRPr="005C4FBA" w:rsidRDefault="009B41B0" w:rsidP="009B41B0">
      <w:pPr>
        <w:widowControl w:val="0"/>
        <w:spacing w:after="0" w:line="240" w:lineRule="auto"/>
        <w:rPr>
          <w:rFonts w:cstheme="minorHAnsi"/>
          <w:b/>
          <w:sz w:val="24"/>
          <w:szCs w:val="24"/>
        </w:rPr>
      </w:pPr>
    </w:p>
    <w:p w14:paraId="0C7D020E" w14:textId="77777777" w:rsidR="009B41B0" w:rsidRPr="005C4FBA" w:rsidRDefault="009B41B0" w:rsidP="009B41B0">
      <w:pPr>
        <w:widowControl w:val="0"/>
        <w:spacing w:after="0" w:line="240" w:lineRule="auto"/>
        <w:rPr>
          <w:rFonts w:cstheme="minorHAnsi"/>
          <w:b/>
          <w:sz w:val="24"/>
          <w:szCs w:val="24"/>
        </w:rPr>
      </w:pPr>
    </w:p>
    <w:p w14:paraId="32C47F85" w14:textId="77777777" w:rsidR="009B41B0" w:rsidRPr="005C4FBA" w:rsidRDefault="009B41B0" w:rsidP="009B41B0">
      <w:pPr>
        <w:widowControl w:val="0"/>
        <w:spacing w:after="0" w:line="240" w:lineRule="auto"/>
        <w:rPr>
          <w:rFonts w:cstheme="minorHAnsi"/>
          <w:b/>
          <w:sz w:val="24"/>
          <w:szCs w:val="24"/>
        </w:rPr>
      </w:pPr>
    </w:p>
    <w:p w14:paraId="375CE024" w14:textId="77777777" w:rsidR="009B41B0" w:rsidRPr="005C4FBA" w:rsidRDefault="009B41B0" w:rsidP="009B41B0">
      <w:pPr>
        <w:widowControl w:val="0"/>
        <w:spacing w:after="0" w:line="240" w:lineRule="auto"/>
        <w:rPr>
          <w:rFonts w:cstheme="minorHAnsi"/>
          <w:b/>
          <w:sz w:val="24"/>
          <w:szCs w:val="24"/>
        </w:rPr>
      </w:pPr>
    </w:p>
    <w:p w14:paraId="010FA238" w14:textId="77777777" w:rsidR="009B41B0" w:rsidRPr="005C4FBA" w:rsidRDefault="009B41B0" w:rsidP="009B41B0">
      <w:pPr>
        <w:widowControl w:val="0"/>
        <w:spacing w:after="0" w:line="240" w:lineRule="auto"/>
        <w:rPr>
          <w:rFonts w:cstheme="minorHAnsi"/>
          <w:b/>
          <w:sz w:val="24"/>
          <w:szCs w:val="24"/>
        </w:rPr>
      </w:pPr>
    </w:p>
    <w:p w14:paraId="4FCEE95A" w14:textId="77777777" w:rsidR="009B41B0" w:rsidRPr="005C4FBA" w:rsidRDefault="009B41B0" w:rsidP="009B41B0">
      <w:pPr>
        <w:widowControl w:val="0"/>
        <w:spacing w:after="0" w:line="240" w:lineRule="auto"/>
        <w:rPr>
          <w:rFonts w:cstheme="minorHAnsi"/>
          <w:b/>
          <w:sz w:val="24"/>
          <w:szCs w:val="24"/>
        </w:rPr>
      </w:pPr>
    </w:p>
    <w:p w14:paraId="4FDB0593" w14:textId="77777777" w:rsidR="009B41B0" w:rsidRPr="005C4FBA" w:rsidRDefault="009B41B0" w:rsidP="009B41B0">
      <w:pPr>
        <w:widowControl w:val="0"/>
        <w:spacing w:after="0" w:line="240" w:lineRule="auto"/>
        <w:rPr>
          <w:rFonts w:cstheme="minorHAnsi"/>
          <w:b/>
          <w:sz w:val="24"/>
          <w:szCs w:val="24"/>
        </w:rPr>
      </w:pPr>
    </w:p>
    <w:p w14:paraId="2071C294" w14:textId="77777777" w:rsidR="009B41B0" w:rsidRPr="005C4FBA" w:rsidRDefault="009B41B0" w:rsidP="009B41B0">
      <w:pPr>
        <w:widowControl w:val="0"/>
        <w:spacing w:after="0" w:line="240" w:lineRule="auto"/>
        <w:rPr>
          <w:rFonts w:cstheme="minorHAnsi"/>
          <w:b/>
          <w:sz w:val="24"/>
          <w:szCs w:val="24"/>
        </w:rPr>
      </w:pPr>
    </w:p>
    <w:p w14:paraId="47426A01" w14:textId="77777777" w:rsidR="009B41B0" w:rsidRPr="005C4FBA" w:rsidRDefault="009B41B0" w:rsidP="009B41B0">
      <w:pPr>
        <w:widowControl w:val="0"/>
        <w:spacing w:after="0" w:line="240" w:lineRule="auto"/>
        <w:rPr>
          <w:rFonts w:cstheme="minorHAnsi"/>
          <w:b/>
          <w:sz w:val="24"/>
          <w:szCs w:val="24"/>
        </w:rPr>
      </w:pPr>
    </w:p>
    <w:p w14:paraId="59E971B8" w14:textId="77777777" w:rsidR="009B41B0" w:rsidRPr="005C4FBA" w:rsidRDefault="009B41B0" w:rsidP="009B41B0">
      <w:pPr>
        <w:widowControl w:val="0"/>
        <w:spacing w:after="0" w:line="240" w:lineRule="auto"/>
        <w:rPr>
          <w:rFonts w:cstheme="minorHAnsi"/>
          <w:b/>
          <w:sz w:val="24"/>
          <w:szCs w:val="24"/>
        </w:rPr>
      </w:pPr>
      <w:r w:rsidRPr="005C4FBA">
        <w:rPr>
          <w:rFonts w:cstheme="minorHAnsi"/>
          <w:b/>
          <w:sz w:val="24"/>
          <w:szCs w:val="24"/>
        </w:rPr>
        <w:t xml:space="preserve">APPROVED BY                                                                      </w:t>
      </w:r>
    </w:p>
    <w:p w14:paraId="6BBC7303" w14:textId="77777777" w:rsidR="009B41B0" w:rsidRPr="005C4FBA" w:rsidRDefault="009B41B0" w:rsidP="009B41B0">
      <w:pPr>
        <w:widowControl w:val="0"/>
        <w:spacing w:after="0" w:line="240" w:lineRule="auto"/>
        <w:rPr>
          <w:rFonts w:cstheme="minorHAnsi"/>
          <w:b/>
          <w:sz w:val="24"/>
          <w:szCs w:val="24"/>
        </w:rPr>
      </w:pPr>
      <w:r w:rsidRPr="005C4FBA">
        <w:rPr>
          <w:rFonts w:cstheme="minorHAnsi"/>
          <w:b/>
          <w:sz w:val="24"/>
          <w:szCs w:val="24"/>
        </w:rPr>
        <w:tab/>
      </w:r>
      <w:r w:rsidRPr="005C4FBA">
        <w:rPr>
          <w:rFonts w:cstheme="minorHAnsi"/>
          <w:b/>
          <w:sz w:val="24"/>
          <w:szCs w:val="24"/>
        </w:rPr>
        <w:tab/>
      </w:r>
      <w:r w:rsidRPr="005C4FBA">
        <w:rPr>
          <w:rFonts w:cstheme="minorHAnsi"/>
          <w:b/>
          <w:sz w:val="24"/>
          <w:szCs w:val="24"/>
        </w:rPr>
        <w:tab/>
      </w:r>
    </w:p>
    <w:p w14:paraId="7FE4999E" w14:textId="77777777" w:rsidR="009B41B0" w:rsidRPr="005C4FBA" w:rsidRDefault="009B41B0" w:rsidP="009B41B0">
      <w:pPr>
        <w:widowControl w:val="0"/>
        <w:spacing w:after="0" w:line="240" w:lineRule="auto"/>
        <w:rPr>
          <w:rFonts w:cstheme="minorHAnsi"/>
          <w:b/>
          <w:sz w:val="24"/>
          <w:szCs w:val="24"/>
        </w:rPr>
      </w:pPr>
      <w:r w:rsidRPr="005C4FBA">
        <w:rPr>
          <w:rFonts w:cstheme="minorHAnsi"/>
          <w:b/>
          <w:sz w:val="24"/>
          <w:szCs w:val="24"/>
        </w:rPr>
        <w:t>Signature</w:t>
      </w:r>
    </w:p>
    <w:p w14:paraId="7FE62D8B" w14:textId="77777777" w:rsidR="009B41B0" w:rsidRPr="005C4FBA" w:rsidRDefault="009B41B0" w:rsidP="009B41B0">
      <w:pPr>
        <w:widowControl w:val="0"/>
        <w:spacing w:after="0" w:line="240" w:lineRule="auto"/>
        <w:rPr>
          <w:rFonts w:cstheme="minorHAnsi"/>
          <w:b/>
          <w:sz w:val="24"/>
          <w:szCs w:val="24"/>
        </w:rPr>
      </w:pPr>
      <w:r w:rsidRPr="005C4FBA">
        <w:rPr>
          <w:rFonts w:cstheme="minorHAnsi"/>
          <w:b/>
          <w:noProof/>
          <w:sz w:val="24"/>
          <w:szCs w:val="24"/>
        </w:rPr>
        <mc:AlternateContent>
          <mc:Choice Requires="wps">
            <w:drawing>
              <wp:anchor distT="0" distB="0" distL="114300" distR="114300" simplePos="0" relativeHeight="251656192" behindDoc="0" locked="0" layoutInCell="1" allowOverlap="1" wp14:anchorId="40B3B19C" wp14:editId="48B17A67">
                <wp:simplePos x="0" y="0"/>
                <wp:positionH relativeFrom="column">
                  <wp:posOffset>752474</wp:posOffset>
                </wp:positionH>
                <wp:positionV relativeFrom="paragraph">
                  <wp:posOffset>12065</wp:posOffset>
                </wp:positionV>
                <wp:extent cx="2314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64D97"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9.25pt,.95pt" to="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m/tQEAALcDAAAOAAAAZHJzL2Uyb0RvYy54bWysU8GO0zAQvSPxD5bvNGlhAUVN99AVXBBU&#10;7PIBXmfcWNgea2za9O8Zu20WAUIIcXE89nsz854n69vJO3EAShZDL5eLVgoIGgcb9r388vDuxV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" strokecolor="black [3040]"/>
            </w:pict>
          </mc:Fallback>
        </mc:AlternateContent>
      </w:r>
      <w:r w:rsidRPr="005C4FBA">
        <w:rPr>
          <w:rFonts w:cstheme="minorHAnsi"/>
          <w:b/>
          <w:sz w:val="24"/>
          <w:szCs w:val="24"/>
        </w:rPr>
        <w:tab/>
      </w:r>
      <w:r w:rsidRPr="005C4FBA">
        <w:rPr>
          <w:rFonts w:cstheme="minorHAnsi"/>
          <w:b/>
          <w:sz w:val="24"/>
          <w:szCs w:val="24"/>
        </w:rPr>
        <w:tab/>
      </w:r>
      <w:r w:rsidRPr="005C4FBA">
        <w:rPr>
          <w:rFonts w:cstheme="minorHAnsi"/>
          <w:b/>
          <w:sz w:val="24"/>
          <w:szCs w:val="24"/>
        </w:rPr>
        <w:tab/>
      </w:r>
      <w:r w:rsidRPr="005C4FBA">
        <w:rPr>
          <w:rFonts w:cstheme="minorHAnsi"/>
          <w:b/>
          <w:sz w:val="24"/>
          <w:szCs w:val="24"/>
        </w:rPr>
        <w:tab/>
        <w:t xml:space="preserve">[name] </w:t>
      </w:r>
      <w:r>
        <w:rPr>
          <w:rFonts w:cstheme="minorHAnsi"/>
          <w:b/>
          <w:sz w:val="24"/>
          <w:szCs w:val="24"/>
        </w:rPr>
        <w:t>Technical Manager</w:t>
      </w:r>
    </w:p>
    <w:p w14:paraId="3C6E241C" w14:textId="77777777" w:rsidR="009B41B0" w:rsidRDefault="009B41B0" w:rsidP="009B41B0">
      <w:pPr>
        <w:widowControl w:val="0"/>
        <w:spacing w:after="0" w:line="240" w:lineRule="auto"/>
        <w:rPr>
          <w:rFonts w:cstheme="minorHAnsi"/>
          <w:b/>
          <w:sz w:val="24"/>
          <w:szCs w:val="24"/>
        </w:rPr>
      </w:pPr>
    </w:p>
    <w:p w14:paraId="686C0E53" w14:textId="77777777" w:rsidR="009B41B0" w:rsidRPr="005C4FBA" w:rsidRDefault="009B41B0" w:rsidP="009B41B0">
      <w:pPr>
        <w:widowControl w:val="0"/>
        <w:spacing w:after="0" w:line="240" w:lineRule="auto"/>
        <w:rPr>
          <w:rFonts w:cstheme="minorHAnsi"/>
          <w:b/>
          <w:sz w:val="24"/>
          <w:szCs w:val="24"/>
        </w:rPr>
      </w:pPr>
      <w:r w:rsidRPr="005C4FBA">
        <w:rPr>
          <w:rFonts w:cstheme="minorHAnsi"/>
          <w:b/>
          <w:sz w:val="24"/>
          <w:szCs w:val="24"/>
        </w:rPr>
        <w:t>Signature</w:t>
      </w:r>
    </w:p>
    <w:p w14:paraId="146E8349" w14:textId="77777777" w:rsidR="009B41B0" w:rsidRPr="005C4FBA" w:rsidRDefault="009B41B0" w:rsidP="009B41B0">
      <w:pPr>
        <w:widowControl w:val="0"/>
        <w:spacing w:after="0" w:line="240" w:lineRule="auto"/>
        <w:rPr>
          <w:rFonts w:cstheme="minorHAnsi"/>
          <w:b/>
          <w:sz w:val="24"/>
          <w:szCs w:val="24"/>
        </w:rPr>
      </w:pPr>
      <w:r w:rsidRPr="005C4FBA">
        <w:rPr>
          <w:rFonts w:cstheme="minorHAnsi"/>
          <w:b/>
          <w:noProof/>
          <w:sz w:val="24"/>
          <w:szCs w:val="24"/>
        </w:rPr>
        <mc:AlternateContent>
          <mc:Choice Requires="wps">
            <w:drawing>
              <wp:anchor distT="0" distB="0" distL="114300" distR="114300" simplePos="0" relativeHeight="251660288" behindDoc="0" locked="0" layoutInCell="1" allowOverlap="1" wp14:anchorId="5BB18BE5" wp14:editId="4550BF29">
                <wp:simplePos x="0" y="0"/>
                <wp:positionH relativeFrom="column">
                  <wp:posOffset>752474</wp:posOffset>
                </wp:positionH>
                <wp:positionV relativeFrom="paragraph">
                  <wp:posOffset>12065</wp:posOffset>
                </wp:positionV>
                <wp:extent cx="2314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B7CA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5pt,.95pt" to="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i9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" strokecolor="black [3040]"/>
            </w:pict>
          </mc:Fallback>
        </mc:AlternateConten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[name] Quality Manager</w:t>
      </w:r>
    </w:p>
    <w:p w14:paraId="6EAF4808" w14:textId="77777777" w:rsidR="009B41B0" w:rsidRPr="005C4FBA" w:rsidRDefault="009B41B0" w:rsidP="009B41B0">
      <w:pPr>
        <w:widowControl w:val="0"/>
        <w:spacing w:after="0" w:line="240" w:lineRule="auto"/>
        <w:rPr>
          <w:rFonts w:cstheme="minorHAnsi"/>
          <w:b/>
          <w:sz w:val="24"/>
          <w:szCs w:val="24"/>
        </w:rPr>
      </w:pPr>
    </w:p>
    <w:p w14:paraId="556B43CE" w14:textId="77777777" w:rsidR="009B41B0" w:rsidRDefault="009B41B0" w:rsidP="009B41B0">
      <w:pPr>
        <w:widowControl w:val="0"/>
        <w:spacing w:after="0" w:line="240" w:lineRule="auto"/>
        <w:rPr>
          <w:rFonts w:cstheme="minorHAnsi"/>
          <w:b/>
          <w:sz w:val="24"/>
          <w:szCs w:val="24"/>
        </w:rPr>
      </w:pPr>
    </w:p>
    <w:p w14:paraId="0F151B11" w14:textId="5BE30413" w:rsidR="009B41B0" w:rsidRPr="005C4FBA" w:rsidRDefault="00B41C83" w:rsidP="009B41B0">
      <w:pPr>
        <w:widowControl w:val="0"/>
        <w:spacing w:after="0" w:line="240" w:lineRule="auto"/>
        <w:rPr>
          <w:rFonts w:cstheme="minorHAnsi"/>
          <w:b/>
          <w:sz w:val="24"/>
          <w:szCs w:val="24"/>
        </w:rPr>
      </w:pPr>
      <w:r>
        <w:rPr>
          <w:rFonts w:cstheme="minorHAnsi"/>
          <w:b/>
          <w:sz w:val="24"/>
          <w:szCs w:val="24"/>
        </w:rPr>
        <w:t>New SOP</w:t>
      </w:r>
    </w:p>
    <w:p w14:paraId="37BC1DDD" w14:textId="77777777" w:rsidR="009B41B0" w:rsidRPr="005C4FBA" w:rsidRDefault="009B41B0" w:rsidP="009B41B0">
      <w:pPr>
        <w:rPr>
          <w:rFonts w:cstheme="minorHAnsi"/>
          <w:b/>
          <w:sz w:val="24"/>
          <w:szCs w:val="24"/>
        </w:rPr>
      </w:pPr>
      <w:r w:rsidRPr="005C4FBA">
        <w:rPr>
          <w:rFonts w:cstheme="minorHAnsi"/>
          <w:b/>
          <w:sz w:val="24"/>
          <w:szCs w:val="24"/>
        </w:rPr>
        <w:br w:type="page"/>
      </w:r>
    </w:p>
    <w:p w14:paraId="46D27416" w14:textId="77777777" w:rsidR="009B41B0" w:rsidRPr="005C4FBA" w:rsidRDefault="009B41B0" w:rsidP="009B41B0">
      <w:pPr>
        <w:spacing w:after="0" w:line="240" w:lineRule="auto"/>
        <w:contextualSpacing/>
        <w:rPr>
          <w:rFonts w:cstheme="minorHAnsi"/>
          <w:b/>
          <w:caps/>
          <w:sz w:val="24"/>
          <w:szCs w:val="24"/>
        </w:rPr>
      </w:pPr>
      <w:r w:rsidRPr="005C4FBA">
        <w:rPr>
          <w:rFonts w:cstheme="minorHAnsi"/>
          <w:b/>
          <w:caps/>
          <w:sz w:val="24"/>
          <w:szCs w:val="24"/>
        </w:rPr>
        <w:lastRenderedPageBreak/>
        <w:t>Revision History</w:t>
      </w:r>
    </w:p>
    <w:p w14:paraId="12BC50CD" w14:textId="77777777" w:rsidR="009B41B0" w:rsidRPr="005C4FBA" w:rsidRDefault="009B41B0" w:rsidP="009B41B0">
      <w:pPr>
        <w:spacing w:after="0" w:line="240" w:lineRule="auto"/>
        <w:contextualSpacing/>
        <w:rPr>
          <w:rFonts w:cstheme="minorHAnsi"/>
          <w:sz w:val="24"/>
          <w:szCs w:val="24"/>
        </w:rPr>
      </w:pPr>
    </w:p>
    <w:tbl>
      <w:tblPr>
        <w:tblStyle w:val="LightList-Accent1"/>
        <w:tblW w:w="0" w:type="auto"/>
        <w:tblLook w:val="04A0" w:firstRow="1" w:lastRow="0" w:firstColumn="1" w:lastColumn="0" w:noHBand="0" w:noVBand="1"/>
      </w:tblPr>
      <w:tblGrid>
        <w:gridCol w:w="4668"/>
        <w:gridCol w:w="4672"/>
      </w:tblGrid>
      <w:tr w:rsidR="009B41B0" w:rsidRPr="005C4FBA" w14:paraId="56D1379E" w14:textId="77777777" w:rsidTr="009B4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D749606" w14:textId="77777777" w:rsidR="009B41B0" w:rsidRPr="005C4FBA" w:rsidRDefault="009B41B0" w:rsidP="009B41B0">
            <w:pPr>
              <w:contextualSpacing/>
              <w:rPr>
                <w:rFonts w:cstheme="minorHAnsi"/>
                <w:sz w:val="24"/>
                <w:szCs w:val="24"/>
              </w:rPr>
            </w:pPr>
            <w:r w:rsidRPr="005C4FBA">
              <w:rPr>
                <w:rFonts w:cstheme="minorHAnsi"/>
                <w:sz w:val="24"/>
                <w:szCs w:val="24"/>
              </w:rPr>
              <w:t>Version number and effective date</w:t>
            </w:r>
          </w:p>
        </w:tc>
        <w:tc>
          <w:tcPr>
            <w:tcW w:w="4788" w:type="dxa"/>
          </w:tcPr>
          <w:p w14:paraId="5CAC3DF1" w14:textId="77777777" w:rsidR="009B41B0" w:rsidRPr="005C4FBA" w:rsidRDefault="009B41B0" w:rsidP="009B41B0">
            <w:pPr>
              <w:contextualSpacing/>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5C4FBA">
              <w:rPr>
                <w:rFonts w:cstheme="minorHAnsi"/>
                <w:sz w:val="24"/>
                <w:szCs w:val="24"/>
              </w:rPr>
              <w:t>Revisions made</w:t>
            </w:r>
          </w:p>
        </w:tc>
      </w:tr>
      <w:tr w:rsidR="009B41B0" w:rsidRPr="005C4FBA" w14:paraId="648D6694" w14:textId="77777777" w:rsidTr="009B4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34F85E9" w14:textId="2545444C" w:rsidR="009B41B0" w:rsidRPr="005C4FBA" w:rsidRDefault="009B41B0" w:rsidP="009B41B0">
            <w:pPr>
              <w:contextualSpacing/>
              <w:rPr>
                <w:rFonts w:cstheme="minorHAnsi"/>
                <w:sz w:val="24"/>
                <w:szCs w:val="24"/>
              </w:rPr>
            </w:pPr>
            <w:r w:rsidRPr="005C4FBA">
              <w:rPr>
                <w:rFonts w:cstheme="minorHAnsi"/>
                <w:sz w:val="24"/>
                <w:szCs w:val="24"/>
              </w:rPr>
              <w:t xml:space="preserve">V 1.0 January </w:t>
            </w:r>
            <w:r w:rsidR="008407B4">
              <w:rPr>
                <w:rFonts w:cstheme="minorHAnsi"/>
                <w:sz w:val="24"/>
                <w:szCs w:val="24"/>
              </w:rPr>
              <w:t>1, 2024</w:t>
            </w:r>
          </w:p>
        </w:tc>
        <w:tc>
          <w:tcPr>
            <w:tcW w:w="4788" w:type="dxa"/>
          </w:tcPr>
          <w:p w14:paraId="43555174" w14:textId="703270B3" w:rsidR="009B41B0" w:rsidRDefault="00C842C9" w:rsidP="000122FD">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Conforms to TNI 2016 standards.</w:t>
            </w:r>
          </w:p>
          <w:p w14:paraId="4A5CC8BA" w14:textId="4668F394" w:rsidR="000122FD" w:rsidRPr="005C4FBA" w:rsidRDefault="000122FD" w:rsidP="000122FD">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9B41B0" w:rsidRPr="005C4FBA" w14:paraId="5A26C8A4" w14:textId="77777777" w:rsidTr="009B41B0">
        <w:tc>
          <w:tcPr>
            <w:cnfStyle w:val="001000000000" w:firstRow="0" w:lastRow="0" w:firstColumn="1" w:lastColumn="0" w:oddVBand="0" w:evenVBand="0" w:oddHBand="0" w:evenHBand="0" w:firstRowFirstColumn="0" w:firstRowLastColumn="0" w:lastRowFirstColumn="0" w:lastRowLastColumn="0"/>
            <w:tcW w:w="4788" w:type="dxa"/>
          </w:tcPr>
          <w:p w14:paraId="1FA521E5" w14:textId="77777777" w:rsidR="009B41B0" w:rsidRPr="005C4FBA" w:rsidRDefault="009B41B0" w:rsidP="009B41B0">
            <w:pPr>
              <w:contextualSpacing/>
              <w:rPr>
                <w:rFonts w:cstheme="minorHAnsi"/>
                <w:sz w:val="24"/>
                <w:szCs w:val="24"/>
              </w:rPr>
            </w:pPr>
          </w:p>
        </w:tc>
        <w:tc>
          <w:tcPr>
            <w:tcW w:w="4788" w:type="dxa"/>
          </w:tcPr>
          <w:p w14:paraId="1D1217C6" w14:textId="77777777" w:rsidR="009B41B0" w:rsidRPr="005C4FBA" w:rsidRDefault="009B41B0" w:rsidP="009B41B0">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CEC20E2" w14:textId="5EA0864E" w:rsidR="009B41B0" w:rsidRDefault="009B41B0" w:rsidP="009B41B0">
      <w:pPr>
        <w:spacing w:after="0" w:line="240" w:lineRule="auto"/>
        <w:contextualSpacing/>
        <w:rPr>
          <w:rFonts w:cstheme="minorHAnsi"/>
          <w:sz w:val="24"/>
          <w:szCs w:val="24"/>
        </w:rPr>
      </w:pPr>
    </w:p>
    <w:p w14:paraId="4F4D3C98" w14:textId="209C7DE8" w:rsidR="0081365E" w:rsidRDefault="0081365E" w:rsidP="009B41B0">
      <w:pPr>
        <w:spacing w:after="0" w:line="240" w:lineRule="auto"/>
        <w:contextualSpacing/>
        <w:rPr>
          <w:rFonts w:cstheme="minorHAnsi"/>
          <w:sz w:val="24"/>
          <w:szCs w:val="24"/>
        </w:rPr>
      </w:pPr>
    </w:p>
    <w:p w14:paraId="50BC48C1" w14:textId="5E31EBEB" w:rsidR="0081365E" w:rsidRDefault="0081365E" w:rsidP="009B41B0">
      <w:pPr>
        <w:spacing w:after="0" w:line="240" w:lineRule="auto"/>
        <w:contextualSpacing/>
        <w:rPr>
          <w:rFonts w:cstheme="minorHAnsi"/>
          <w:sz w:val="24"/>
          <w:szCs w:val="24"/>
        </w:rPr>
      </w:pPr>
    </w:p>
    <w:p w14:paraId="50EBA628" w14:textId="423D5F3D" w:rsidR="00D17F85" w:rsidRDefault="00D17F85">
      <w:r>
        <w:br w:type="page"/>
      </w:r>
    </w:p>
    <w:p w14:paraId="477B7E4D" w14:textId="77777777" w:rsidR="00C457BE" w:rsidRDefault="00C457BE" w:rsidP="00C457BE"/>
    <w:bookmarkStart w:id="1" w:name="_Toc149057272" w:displacedByCustomXml="next"/>
    <w:sdt>
      <w:sdtPr>
        <w:rPr>
          <w:rFonts w:asciiTheme="minorHAnsi" w:eastAsiaTheme="minorHAnsi" w:hAnsiTheme="minorHAnsi" w:cstheme="minorBidi"/>
          <w:b w:val="0"/>
          <w:bCs w:val="0"/>
          <w:color w:val="auto"/>
          <w:sz w:val="22"/>
          <w:szCs w:val="22"/>
        </w:rPr>
        <w:id w:val="-783574002"/>
        <w:docPartObj>
          <w:docPartGallery w:val="Table of Contents"/>
          <w:docPartUnique/>
        </w:docPartObj>
      </w:sdtPr>
      <w:sdtEndPr>
        <w:rPr>
          <w:noProof/>
        </w:rPr>
      </w:sdtEndPr>
      <w:sdtContent>
        <w:p w14:paraId="7B522DB6" w14:textId="77777777" w:rsidR="004E71B9" w:rsidRDefault="004E71B9" w:rsidP="00C842C9">
          <w:pPr>
            <w:pStyle w:val="Heading1"/>
          </w:pPr>
          <w:r>
            <w:t>Table of Contents</w:t>
          </w:r>
          <w:bookmarkEnd w:id="1"/>
        </w:p>
        <w:p w14:paraId="524CCD97" w14:textId="7764C6FB" w:rsidR="008A56E3" w:rsidRDefault="004E71B9">
          <w:pPr>
            <w:pStyle w:val="TOC1"/>
            <w:tabs>
              <w:tab w:val="left" w:pos="440"/>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9057272" w:history="1">
            <w:r w:rsidR="008A56E3" w:rsidRPr="00BD0467">
              <w:rPr>
                <w:rStyle w:val="Hyperlink"/>
                <w:noProof/>
              </w:rPr>
              <w:t>1</w:t>
            </w:r>
            <w:r w:rsidR="008A56E3">
              <w:rPr>
                <w:rFonts w:eastAsiaTheme="minorEastAsia"/>
                <w:noProof/>
                <w:kern w:val="2"/>
                <w14:ligatures w14:val="standardContextual"/>
              </w:rPr>
              <w:tab/>
            </w:r>
            <w:r w:rsidR="008A56E3" w:rsidRPr="00BD0467">
              <w:rPr>
                <w:rStyle w:val="Hyperlink"/>
                <w:noProof/>
              </w:rPr>
              <w:t>Table of Contents</w:t>
            </w:r>
            <w:r w:rsidR="008A56E3">
              <w:rPr>
                <w:noProof/>
                <w:webHidden/>
              </w:rPr>
              <w:tab/>
            </w:r>
            <w:r w:rsidR="008A56E3">
              <w:rPr>
                <w:noProof/>
                <w:webHidden/>
              </w:rPr>
              <w:fldChar w:fldCharType="begin"/>
            </w:r>
            <w:r w:rsidR="008A56E3">
              <w:rPr>
                <w:noProof/>
                <w:webHidden/>
              </w:rPr>
              <w:instrText xml:space="preserve"> PAGEREF _Toc149057272 \h </w:instrText>
            </w:r>
            <w:r w:rsidR="008A56E3">
              <w:rPr>
                <w:noProof/>
                <w:webHidden/>
              </w:rPr>
            </w:r>
            <w:r w:rsidR="008A56E3">
              <w:rPr>
                <w:noProof/>
                <w:webHidden/>
              </w:rPr>
              <w:fldChar w:fldCharType="separate"/>
            </w:r>
            <w:r w:rsidR="00805512">
              <w:rPr>
                <w:noProof/>
                <w:webHidden/>
              </w:rPr>
              <w:t>3</w:t>
            </w:r>
            <w:r w:rsidR="008A56E3">
              <w:rPr>
                <w:noProof/>
                <w:webHidden/>
              </w:rPr>
              <w:fldChar w:fldCharType="end"/>
            </w:r>
          </w:hyperlink>
        </w:p>
        <w:p w14:paraId="67780B85" w14:textId="331334DA" w:rsidR="008A56E3" w:rsidRDefault="00000000">
          <w:pPr>
            <w:pStyle w:val="TOC1"/>
            <w:tabs>
              <w:tab w:val="left" w:pos="440"/>
              <w:tab w:val="right" w:leader="dot" w:pos="9350"/>
            </w:tabs>
            <w:rPr>
              <w:rFonts w:eastAsiaTheme="minorEastAsia"/>
              <w:noProof/>
              <w:kern w:val="2"/>
              <w14:ligatures w14:val="standardContextual"/>
            </w:rPr>
          </w:pPr>
          <w:hyperlink w:anchor="_Toc149057273" w:history="1">
            <w:r w:rsidR="008A56E3" w:rsidRPr="00BD0467">
              <w:rPr>
                <w:rStyle w:val="Hyperlink"/>
                <w:noProof/>
              </w:rPr>
              <w:t>2</w:t>
            </w:r>
            <w:r w:rsidR="008A56E3">
              <w:rPr>
                <w:rFonts w:eastAsiaTheme="minorEastAsia"/>
                <w:noProof/>
                <w:kern w:val="2"/>
                <w14:ligatures w14:val="standardContextual"/>
              </w:rPr>
              <w:tab/>
            </w:r>
            <w:r w:rsidR="008A56E3" w:rsidRPr="00BD0467">
              <w:rPr>
                <w:rStyle w:val="Hyperlink"/>
                <w:noProof/>
              </w:rPr>
              <w:t>Introduction</w:t>
            </w:r>
            <w:r w:rsidR="008A56E3">
              <w:rPr>
                <w:noProof/>
                <w:webHidden/>
              </w:rPr>
              <w:tab/>
            </w:r>
            <w:r w:rsidR="008A56E3">
              <w:rPr>
                <w:noProof/>
                <w:webHidden/>
              </w:rPr>
              <w:fldChar w:fldCharType="begin"/>
            </w:r>
            <w:r w:rsidR="008A56E3">
              <w:rPr>
                <w:noProof/>
                <w:webHidden/>
              </w:rPr>
              <w:instrText xml:space="preserve"> PAGEREF _Toc149057273 \h </w:instrText>
            </w:r>
            <w:r w:rsidR="008A56E3">
              <w:rPr>
                <w:noProof/>
                <w:webHidden/>
              </w:rPr>
            </w:r>
            <w:r w:rsidR="008A56E3">
              <w:rPr>
                <w:noProof/>
                <w:webHidden/>
              </w:rPr>
              <w:fldChar w:fldCharType="separate"/>
            </w:r>
            <w:r w:rsidR="00805512">
              <w:rPr>
                <w:noProof/>
                <w:webHidden/>
              </w:rPr>
              <w:t>4</w:t>
            </w:r>
            <w:r w:rsidR="008A56E3">
              <w:rPr>
                <w:noProof/>
                <w:webHidden/>
              </w:rPr>
              <w:fldChar w:fldCharType="end"/>
            </w:r>
          </w:hyperlink>
        </w:p>
        <w:p w14:paraId="035EDC37" w14:textId="30918CFA" w:rsidR="008A56E3" w:rsidRDefault="00000000">
          <w:pPr>
            <w:pStyle w:val="TOC1"/>
            <w:tabs>
              <w:tab w:val="left" w:pos="440"/>
              <w:tab w:val="right" w:leader="dot" w:pos="9350"/>
            </w:tabs>
            <w:rPr>
              <w:rFonts w:eastAsiaTheme="minorEastAsia"/>
              <w:noProof/>
              <w:kern w:val="2"/>
              <w14:ligatures w14:val="standardContextual"/>
            </w:rPr>
          </w:pPr>
          <w:hyperlink w:anchor="_Toc149057274" w:history="1">
            <w:r w:rsidR="008A56E3" w:rsidRPr="00BD0467">
              <w:rPr>
                <w:rStyle w:val="Hyperlink"/>
                <w:noProof/>
              </w:rPr>
              <w:t>3</w:t>
            </w:r>
            <w:r w:rsidR="008A56E3">
              <w:rPr>
                <w:rFonts w:eastAsiaTheme="minorEastAsia"/>
                <w:noProof/>
                <w:kern w:val="2"/>
                <w14:ligatures w14:val="standardContextual"/>
              </w:rPr>
              <w:tab/>
            </w:r>
            <w:r w:rsidR="008A56E3" w:rsidRPr="00BD0467">
              <w:rPr>
                <w:rStyle w:val="Hyperlink"/>
                <w:noProof/>
              </w:rPr>
              <w:t>Procedure Summary</w:t>
            </w:r>
            <w:r w:rsidR="008A56E3">
              <w:rPr>
                <w:noProof/>
                <w:webHidden/>
              </w:rPr>
              <w:tab/>
            </w:r>
            <w:r w:rsidR="008A56E3">
              <w:rPr>
                <w:noProof/>
                <w:webHidden/>
              </w:rPr>
              <w:fldChar w:fldCharType="begin"/>
            </w:r>
            <w:r w:rsidR="008A56E3">
              <w:rPr>
                <w:noProof/>
                <w:webHidden/>
              </w:rPr>
              <w:instrText xml:space="preserve"> PAGEREF _Toc149057274 \h </w:instrText>
            </w:r>
            <w:r w:rsidR="008A56E3">
              <w:rPr>
                <w:noProof/>
                <w:webHidden/>
              </w:rPr>
            </w:r>
            <w:r w:rsidR="008A56E3">
              <w:rPr>
                <w:noProof/>
                <w:webHidden/>
              </w:rPr>
              <w:fldChar w:fldCharType="separate"/>
            </w:r>
            <w:r w:rsidR="00805512">
              <w:rPr>
                <w:noProof/>
                <w:webHidden/>
              </w:rPr>
              <w:t>4</w:t>
            </w:r>
            <w:r w:rsidR="008A56E3">
              <w:rPr>
                <w:noProof/>
                <w:webHidden/>
              </w:rPr>
              <w:fldChar w:fldCharType="end"/>
            </w:r>
          </w:hyperlink>
        </w:p>
        <w:p w14:paraId="6932D6DC" w14:textId="684DF4E0" w:rsidR="008A56E3" w:rsidRDefault="00000000">
          <w:pPr>
            <w:pStyle w:val="TOC1"/>
            <w:tabs>
              <w:tab w:val="left" w:pos="440"/>
              <w:tab w:val="right" w:leader="dot" w:pos="9350"/>
            </w:tabs>
            <w:rPr>
              <w:rFonts w:eastAsiaTheme="minorEastAsia"/>
              <w:noProof/>
              <w:kern w:val="2"/>
              <w14:ligatures w14:val="standardContextual"/>
            </w:rPr>
          </w:pPr>
          <w:hyperlink w:anchor="_Toc149057275" w:history="1">
            <w:r w:rsidR="008A56E3" w:rsidRPr="00BD0467">
              <w:rPr>
                <w:rStyle w:val="Hyperlink"/>
                <w:noProof/>
              </w:rPr>
              <w:t>4</w:t>
            </w:r>
            <w:r w:rsidR="008A56E3">
              <w:rPr>
                <w:rFonts w:eastAsiaTheme="minorEastAsia"/>
                <w:noProof/>
                <w:kern w:val="2"/>
                <w14:ligatures w14:val="standardContextual"/>
              </w:rPr>
              <w:tab/>
            </w:r>
            <w:r w:rsidR="008A56E3" w:rsidRPr="00BD0467">
              <w:rPr>
                <w:rStyle w:val="Hyperlink"/>
                <w:noProof/>
              </w:rPr>
              <w:t>Temperature Monitoring Devices</w:t>
            </w:r>
            <w:r w:rsidR="008A56E3">
              <w:rPr>
                <w:noProof/>
                <w:webHidden/>
              </w:rPr>
              <w:tab/>
            </w:r>
            <w:r w:rsidR="008A56E3">
              <w:rPr>
                <w:noProof/>
                <w:webHidden/>
              </w:rPr>
              <w:fldChar w:fldCharType="begin"/>
            </w:r>
            <w:r w:rsidR="008A56E3">
              <w:rPr>
                <w:noProof/>
                <w:webHidden/>
              </w:rPr>
              <w:instrText xml:space="preserve"> PAGEREF _Toc149057275 \h </w:instrText>
            </w:r>
            <w:r w:rsidR="008A56E3">
              <w:rPr>
                <w:noProof/>
                <w:webHidden/>
              </w:rPr>
            </w:r>
            <w:r w:rsidR="008A56E3">
              <w:rPr>
                <w:noProof/>
                <w:webHidden/>
              </w:rPr>
              <w:fldChar w:fldCharType="separate"/>
            </w:r>
            <w:r w:rsidR="00805512">
              <w:rPr>
                <w:noProof/>
                <w:webHidden/>
              </w:rPr>
              <w:t>4</w:t>
            </w:r>
            <w:r w:rsidR="008A56E3">
              <w:rPr>
                <w:noProof/>
                <w:webHidden/>
              </w:rPr>
              <w:fldChar w:fldCharType="end"/>
            </w:r>
          </w:hyperlink>
        </w:p>
        <w:p w14:paraId="5E69AE8E" w14:textId="37ECC151" w:rsidR="008A56E3" w:rsidRDefault="00000000">
          <w:pPr>
            <w:pStyle w:val="TOC1"/>
            <w:tabs>
              <w:tab w:val="left" w:pos="440"/>
              <w:tab w:val="right" w:leader="dot" w:pos="9350"/>
            </w:tabs>
            <w:rPr>
              <w:rFonts w:eastAsiaTheme="minorEastAsia"/>
              <w:noProof/>
              <w:kern w:val="2"/>
              <w14:ligatures w14:val="standardContextual"/>
            </w:rPr>
          </w:pPr>
          <w:hyperlink w:anchor="_Toc149057276" w:history="1">
            <w:r w:rsidR="008A56E3" w:rsidRPr="00BD0467">
              <w:rPr>
                <w:rStyle w:val="Hyperlink"/>
                <w:noProof/>
              </w:rPr>
              <w:t>5</w:t>
            </w:r>
            <w:r w:rsidR="008A56E3">
              <w:rPr>
                <w:rFonts w:eastAsiaTheme="minorEastAsia"/>
                <w:noProof/>
                <w:kern w:val="2"/>
                <w14:ligatures w14:val="standardContextual"/>
              </w:rPr>
              <w:tab/>
            </w:r>
            <w:r w:rsidR="008A56E3" w:rsidRPr="00BD0467">
              <w:rPr>
                <w:rStyle w:val="Hyperlink"/>
                <w:noProof/>
              </w:rPr>
              <w:t>Records</w:t>
            </w:r>
            <w:r w:rsidR="008A56E3">
              <w:rPr>
                <w:noProof/>
                <w:webHidden/>
              </w:rPr>
              <w:tab/>
            </w:r>
            <w:r w:rsidR="008A56E3">
              <w:rPr>
                <w:noProof/>
                <w:webHidden/>
              </w:rPr>
              <w:fldChar w:fldCharType="begin"/>
            </w:r>
            <w:r w:rsidR="008A56E3">
              <w:rPr>
                <w:noProof/>
                <w:webHidden/>
              </w:rPr>
              <w:instrText xml:space="preserve"> PAGEREF _Toc149057276 \h </w:instrText>
            </w:r>
            <w:r w:rsidR="008A56E3">
              <w:rPr>
                <w:noProof/>
                <w:webHidden/>
              </w:rPr>
            </w:r>
            <w:r w:rsidR="008A56E3">
              <w:rPr>
                <w:noProof/>
                <w:webHidden/>
              </w:rPr>
              <w:fldChar w:fldCharType="separate"/>
            </w:r>
            <w:r w:rsidR="00805512">
              <w:rPr>
                <w:noProof/>
                <w:webHidden/>
              </w:rPr>
              <w:t>5</w:t>
            </w:r>
            <w:r w:rsidR="008A56E3">
              <w:rPr>
                <w:noProof/>
                <w:webHidden/>
              </w:rPr>
              <w:fldChar w:fldCharType="end"/>
            </w:r>
          </w:hyperlink>
        </w:p>
        <w:p w14:paraId="175A685D" w14:textId="078F2A3B" w:rsidR="008A56E3" w:rsidRDefault="00000000">
          <w:pPr>
            <w:pStyle w:val="TOC1"/>
            <w:tabs>
              <w:tab w:val="left" w:pos="440"/>
              <w:tab w:val="right" w:leader="dot" w:pos="9350"/>
            </w:tabs>
            <w:rPr>
              <w:rFonts w:eastAsiaTheme="minorEastAsia"/>
              <w:noProof/>
              <w:kern w:val="2"/>
              <w14:ligatures w14:val="standardContextual"/>
            </w:rPr>
          </w:pPr>
          <w:hyperlink w:anchor="_Toc149057277" w:history="1">
            <w:r w:rsidR="008A56E3" w:rsidRPr="00BD0467">
              <w:rPr>
                <w:rStyle w:val="Hyperlink"/>
                <w:noProof/>
              </w:rPr>
              <w:t>6</w:t>
            </w:r>
            <w:r w:rsidR="008A56E3">
              <w:rPr>
                <w:rFonts w:eastAsiaTheme="minorEastAsia"/>
                <w:noProof/>
                <w:kern w:val="2"/>
                <w14:ligatures w14:val="standardContextual"/>
              </w:rPr>
              <w:tab/>
            </w:r>
            <w:r w:rsidR="008A56E3" w:rsidRPr="00BD0467">
              <w:rPr>
                <w:rStyle w:val="Hyperlink"/>
                <w:noProof/>
              </w:rPr>
              <w:t>References</w:t>
            </w:r>
            <w:r w:rsidR="008A56E3">
              <w:rPr>
                <w:noProof/>
                <w:webHidden/>
              </w:rPr>
              <w:tab/>
            </w:r>
            <w:r w:rsidR="008A56E3">
              <w:rPr>
                <w:noProof/>
                <w:webHidden/>
              </w:rPr>
              <w:fldChar w:fldCharType="begin"/>
            </w:r>
            <w:r w:rsidR="008A56E3">
              <w:rPr>
                <w:noProof/>
                <w:webHidden/>
              </w:rPr>
              <w:instrText xml:space="preserve"> PAGEREF _Toc149057277 \h </w:instrText>
            </w:r>
            <w:r w:rsidR="008A56E3">
              <w:rPr>
                <w:noProof/>
                <w:webHidden/>
              </w:rPr>
            </w:r>
            <w:r w:rsidR="008A56E3">
              <w:rPr>
                <w:noProof/>
                <w:webHidden/>
              </w:rPr>
              <w:fldChar w:fldCharType="separate"/>
            </w:r>
            <w:r w:rsidR="00805512">
              <w:rPr>
                <w:noProof/>
                <w:webHidden/>
              </w:rPr>
              <w:t>5</w:t>
            </w:r>
            <w:r w:rsidR="008A56E3">
              <w:rPr>
                <w:noProof/>
                <w:webHidden/>
              </w:rPr>
              <w:fldChar w:fldCharType="end"/>
            </w:r>
          </w:hyperlink>
        </w:p>
        <w:p w14:paraId="0262650C" w14:textId="75759915" w:rsidR="008A56E3" w:rsidRDefault="00000000">
          <w:pPr>
            <w:pStyle w:val="TOC1"/>
            <w:tabs>
              <w:tab w:val="left" w:pos="440"/>
              <w:tab w:val="right" w:leader="dot" w:pos="9350"/>
            </w:tabs>
            <w:rPr>
              <w:rFonts w:eastAsiaTheme="minorEastAsia"/>
              <w:noProof/>
              <w:kern w:val="2"/>
              <w14:ligatures w14:val="standardContextual"/>
            </w:rPr>
          </w:pPr>
          <w:hyperlink w:anchor="_Toc149057278" w:history="1">
            <w:r w:rsidR="008A56E3" w:rsidRPr="00BD0467">
              <w:rPr>
                <w:rStyle w:val="Hyperlink"/>
                <w:noProof/>
              </w:rPr>
              <w:t>7</w:t>
            </w:r>
            <w:r w:rsidR="008A56E3">
              <w:rPr>
                <w:rFonts w:eastAsiaTheme="minorEastAsia"/>
                <w:noProof/>
                <w:kern w:val="2"/>
                <w14:ligatures w14:val="standardContextual"/>
              </w:rPr>
              <w:tab/>
            </w:r>
            <w:r w:rsidR="008A56E3" w:rsidRPr="00BD0467">
              <w:rPr>
                <w:rStyle w:val="Hyperlink"/>
                <w:noProof/>
              </w:rPr>
              <w:t>Definitions and Acronyms</w:t>
            </w:r>
            <w:r w:rsidR="008A56E3">
              <w:rPr>
                <w:noProof/>
                <w:webHidden/>
              </w:rPr>
              <w:tab/>
            </w:r>
            <w:r w:rsidR="008A56E3">
              <w:rPr>
                <w:noProof/>
                <w:webHidden/>
              </w:rPr>
              <w:fldChar w:fldCharType="begin"/>
            </w:r>
            <w:r w:rsidR="008A56E3">
              <w:rPr>
                <w:noProof/>
                <w:webHidden/>
              </w:rPr>
              <w:instrText xml:space="preserve"> PAGEREF _Toc149057278 \h </w:instrText>
            </w:r>
            <w:r w:rsidR="008A56E3">
              <w:rPr>
                <w:noProof/>
                <w:webHidden/>
              </w:rPr>
            </w:r>
            <w:r w:rsidR="008A56E3">
              <w:rPr>
                <w:noProof/>
                <w:webHidden/>
              </w:rPr>
              <w:fldChar w:fldCharType="separate"/>
            </w:r>
            <w:r w:rsidR="00805512">
              <w:rPr>
                <w:noProof/>
                <w:webHidden/>
              </w:rPr>
              <w:t>5</w:t>
            </w:r>
            <w:r w:rsidR="008A56E3">
              <w:rPr>
                <w:noProof/>
                <w:webHidden/>
              </w:rPr>
              <w:fldChar w:fldCharType="end"/>
            </w:r>
          </w:hyperlink>
        </w:p>
        <w:p w14:paraId="13CB25C0" w14:textId="0C028177" w:rsidR="008A56E3" w:rsidRDefault="00000000">
          <w:pPr>
            <w:pStyle w:val="TOC2"/>
            <w:tabs>
              <w:tab w:val="left" w:pos="880"/>
              <w:tab w:val="right" w:leader="dot" w:pos="9350"/>
            </w:tabs>
            <w:rPr>
              <w:rFonts w:eastAsiaTheme="minorEastAsia"/>
              <w:noProof/>
              <w:kern w:val="2"/>
              <w14:ligatures w14:val="standardContextual"/>
            </w:rPr>
          </w:pPr>
          <w:hyperlink w:anchor="_Toc149057279" w:history="1">
            <w:r w:rsidR="008A56E3" w:rsidRPr="00BD0467">
              <w:rPr>
                <w:rStyle w:val="Hyperlink"/>
                <w:noProof/>
              </w:rPr>
              <w:t>7.1</w:t>
            </w:r>
            <w:r w:rsidR="008A56E3">
              <w:rPr>
                <w:rFonts w:eastAsiaTheme="minorEastAsia"/>
                <w:noProof/>
                <w:kern w:val="2"/>
                <w14:ligatures w14:val="standardContextual"/>
              </w:rPr>
              <w:tab/>
            </w:r>
            <w:r w:rsidR="008A56E3" w:rsidRPr="00BD0467">
              <w:rPr>
                <w:rStyle w:val="Hyperlink"/>
                <w:noProof/>
              </w:rPr>
              <w:t>Definitions</w:t>
            </w:r>
            <w:r w:rsidR="008A56E3">
              <w:rPr>
                <w:noProof/>
                <w:webHidden/>
              </w:rPr>
              <w:tab/>
            </w:r>
            <w:r w:rsidR="008A56E3">
              <w:rPr>
                <w:noProof/>
                <w:webHidden/>
              </w:rPr>
              <w:fldChar w:fldCharType="begin"/>
            </w:r>
            <w:r w:rsidR="008A56E3">
              <w:rPr>
                <w:noProof/>
                <w:webHidden/>
              </w:rPr>
              <w:instrText xml:space="preserve"> PAGEREF _Toc149057279 \h </w:instrText>
            </w:r>
            <w:r w:rsidR="008A56E3">
              <w:rPr>
                <w:noProof/>
                <w:webHidden/>
              </w:rPr>
            </w:r>
            <w:r w:rsidR="008A56E3">
              <w:rPr>
                <w:noProof/>
                <w:webHidden/>
              </w:rPr>
              <w:fldChar w:fldCharType="separate"/>
            </w:r>
            <w:r w:rsidR="00805512">
              <w:rPr>
                <w:noProof/>
                <w:webHidden/>
              </w:rPr>
              <w:t>5</w:t>
            </w:r>
            <w:r w:rsidR="008A56E3">
              <w:rPr>
                <w:noProof/>
                <w:webHidden/>
              </w:rPr>
              <w:fldChar w:fldCharType="end"/>
            </w:r>
          </w:hyperlink>
        </w:p>
        <w:p w14:paraId="7373E68E" w14:textId="3A9E6EB7" w:rsidR="008A56E3" w:rsidRDefault="00000000">
          <w:pPr>
            <w:pStyle w:val="TOC2"/>
            <w:tabs>
              <w:tab w:val="left" w:pos="880"/>
              <w:tab w:val="right" w:leader="dot" w:pos="9350"/>
            </w:tabs>
            <w:rPr>
              <w:rFonts w:eastAsiaTheme="minorEastAsia"/>
              <w:noProof/>
              <w:kern w:val="2"/>
              <w14:ligatures w14:val="standardContextual"/>
            </w:rPr>
          </w:pPr>
          <w:hyperlink w:anchor="_Toc149057280" w:history="1">
            <w:r w:rsidR="008A56E3" w:rsidRPr="00BD0467">
              <w:rPr>
                <w:rStyle w:val="Hyperlink"/>
                <w:noProof/>
              </w:rPr>
              <w:t>7.2</w:t>
            </w:r>
            <w:r w:rsidR="008A56E3">
              <w:rPr>
                <w:rFonts w:eastAsiaTheme="minorEastAsia"/>
                <w:noProof/>
                <w:kern w:val="2"/>
                <w14:ligatures w14:val="standardContextual"/>
              </w:rPr>
              <w:tab/>
            </w:r>
            <w:r w:rsidR="008A56E3" w:rsidRPr="00BD0467">
              <w:rPr>
                <w:rStyle w:val="Hyperlink"/>
                <w:noProof/>
              </w:rPr>
              <w:t>Acronyms</w:t>
            </w:r>
            <w:r w:rsidR="008A56E3">
              <w:rPr>
                <w:noProof/>
                <w:webHidden/>
              </w:rPr>
              <w:tab/>
            </w:r>
            <w:r w:rsidR="008A56E3">
              <w:rPr>
                <w:noProof/>
                <w:webHidden/>
              </w:rPr>
              <w:fldChar w:fldCharType="begin"/>
            </w:r>
            <w:r w:rsidR="008A56E3">
              <w:rPr>
                <w:noProof/>
                <w:webHidden/>
              </w:rPr>
              <w:instrText xml:space="preserve"> PAGEREF _Toc149057280 \h </w:instrText>
            </w:r>
            <w:r w:rsidR="008A56E3">
              <w:rPr>
                <w:noProof/>
                <w:webHidden/>
              </w:rPr>
            </w:r>
            <w:r w:rsidR="008A56E3">
              <w:rPr>
                <w:noProof/>
                <w:webHidden/>
              </w:rPr>
              <w:fldChar w:fldCharType="separate"/>
            </w:r>
            <w:r w:rsidR="00805512">
              <w:rPr>
                <w:noProof/>
                <w:webHidden/>
              </w:rPr>
              <w:t>5</w:t>
            </w:r>
            <w:r w:rsidR="008A56E3">
              <w:rPr>
                <w:noProof/>
                <w:webHidden/>
              </w:rPr>
              <w:fldChar w:fldCharType="end"/>
            </w:r>
          </w:hyperlink>
        </w:p>
        <w:p w14:paraId="4060C215" w14:textId="4D2185A9" w:rsidR="008A56E3" w:rsidRDefault="00000000">
          <w:pPr>
            <w:pStyle w:val="TOC1"/>
            <w:tabs>
              <w:tab w:val="left" w:pos="440"/>
              <w:tab w:val="right" w:leader="dot" w:pos="9350"/>
            </w:tabs>
            <w:rPr>
              <w:rFonts w:eastAsiaTheme="minorEastAsia"/>
              <w:noProof/>
              <w:kern w:val="2"/>
              <w14:ligatures w14:val="standardContextual"/>
            </w:rPr>
          </w:pPr>
          <w:hyperlink w:anchor="_Toc149057281" w:history="1">
            <w:r w:rsidR="008A56E3" w:rsidRPr="00BD0467">
              <w:rPr>
                <w:rStyle w:val="Hyperlink"/>
                <w:noProof/>
              </w:rPr>
              <w:t>8</w:t>
            </w:r>
            <w:r w:rsidR="008A56E3">
              <w:rPr>
                <w:rFonts w:eastAsiaTheme="minorEastAsia"/>
                <w:noProof/>
                <w:kern w:val="2"/>
                <w14:ligatures w14:val="standardContextual"/>
              </w:rPr>
              <w:tab/>
            </w:r>
            <w:r w:rsidR="008A56E3" w:rsidRPr="00BD0467">
              <w:rPr>
                <w:rStyle w:val="Hyperlink"/>
                <w:noProof/>
              </w:rPr>
              <w:t>Appendices</w:t>
            </w:r>
            <w:r w:rsidR="008A56E3">
              <w:rPr>
                <w:noProof/>
                <w:webHidden/>
              </w:rPr>
              <w:tab/>
            </w:r>
            <w:r w:rsidR="008A56E3">
              <w:rPr>
                <w:noProof/>
                <w:webHidden/>
              </w:rPr>
              <w:fldChar w:fldCharType="begin"/>
            </w:r>
            <w:r w:rsidR="008A56E3">
              <w:rPr>
                <w:noProof/>
                <w:webHidden/>
              </w:rPr>
              <w:instrText xml:space="preserve"> PAGEREF _Toc149057281 \h </w:instrText>
            </w:r>
            <w:r w:rsidR="008A56E3">
              <w:rPr>
                <w:noProof/>
                <w:webHidden/>
              </w:rPr>
            </w:r>
            <w:r w:rsidR="008A56E3">
              <w:rPr>
                <w:noProof/>
                <w:webHidden/>
              </w:rPr>
              <w:fldChar w:fldCharType="separate"/>
            </w:r>
            <w:r w:rsidR="00805512">
              <w:rPr>
                <w:noProof/>
                <w:webHidden/>
              </w:rPr>
              <w:t>7</w:t>
            </w:r>
            <w:r w:rsidR="008A56E3">
              <w:rPr>
                <w:noProof/>
                <w:webHidden/>
              </w:rPr>
              <w:fldChar w:fldCharType="end"/>
            </w:r>
          </w:hyperlink>
        </w:p>
        <w:p w14:paraId="17B12B1E" w14:textId="5B027A11" w:rsidR="004E71B9" w:rsidRPr="00BC3F57" w:rsidRDefault="004E71B9">
          <w:pPr>
            <w:rPr>
              <w:b/>
              <w:bCs/>
              <w:noProof/>
            </w:rPr>
          </w:pPr>
          <w:r>
            <w:rPr>
              <w:b/>
              <w:bCs/>
              <w:noProof/>
            </w:rPr>
            <w:fldChar w:fldCharType="end"/>
          </w:r>
        </w:p>
      </w:sdtContent>
    </w:sdt>
    <w:p w14:paraId="02CFE3A9" w14:textId="77777777" w:rsidR="00835C80" w:rsidRDefault="00835C80">
      <w:r>
        <w:br w:type="page"/>
      </w:r>
    </w:p>
    <w:p w14:paraId="7C5D81FD" w14:textId="77777777" w:rsidR="00835C80" w:rsidRDefault="00835C80" w:rsidP="00835C80"/>
    <w:p w14:paraId="21C74179" w14:textId="10C023C5" w:rsidR="004E71B9" w:rsidRDefault="001A5839" w:rsidP="004E71B9">
      <w:pPr>
        <w:pStyle w:val="Heading1"/>
      </w:pPr>
      <w:bookmarkStart w:id="2" w:name="_Toc149057273"/>
      <w:r>
        <w:t>Introduction</w:t>
      </w:r>
      <w:bookmarkEnd w:id="2"/>
    </w:p>
    <w:p w14:paraId="74277713" w14:textId="62495525" w:rsidR="004E71B9" w:rsidRDefault="004E71B9" w:rsidP="00D17F85">
      <w:pPr>
        <w:spacing w:after="0" w:line="240" w:lineRule="auto"/>
        <w:rPr>
          <w:sz w:val="24"/>
          <w:szCs w:val="24"/>
        </w:rPr>
      </w:pPr>
    </w:p>
    <w:p w14:paraId="6EC2293B" w14:textId="6865B3E1" w:rsidR="00D17F85" w:rsidRDefault="001A5839" w:rsidP="00D17F85">
      <w:pPr>
        <w:spacing w:after="0" w:line="240" w:lineRule="auto"/>
        <w:rPr>
          <w:sz w:val="24"/>
          <w:szCs w:val="24"/>
        </w:rPr>
      </w:pPr>
      <w:r>
        <w:rPr>
          <w:sz w:val="24"/>
          <w:szCs w:val="24"/>
        </w:rPr>
        <w:t>Temperature monitoring requirements found in V</w:t>
      </w:r>
      <w:r w:rsidR="008A56E3">
        <w:rPr>
          <w:sz w:val="24"/>
          <w:szCs w:val="24"/>
        </w:rPr>
        <w:t>1</w:t>
      </w:r>
      <w:r>
        <w:rPr>
          <w:sz w:val="24"/>
          <w:szCs w:val="24"/>
        </w:rPr>
        <w:t xml:space="preserve">M2 sections 5.5.13.1 and V1M5 1.7.3.3 establish simple point monitoring for temperature in ovens, refrigerators, freezers, and incubators.  The laboratory has determined that continuous monitoring is necessary in cases where no staff are available to check the temperature.  </w:t>
      </w:r>
      <w:r w:rsidR="00DA6D9D">
        <w:rPr>
          <w:sz w:val="24"/>
          <w:szCs w:val="24"/>
        </w:rPr>
        <w:t xml:space="preserve">They </w:t>
      </w:r>
      <w:r w:rsidR="008A56E3">
        <w:rPr>
          <w:sz w:val="24"/>
          <w:szCs w:val="24"/>
        </w:rPr>
        <w:t>can</w:t>
      </w:r>
      <w:r w:rsidR="00DA6D9D">
        <w:rPr>
          <w:sz w:val="24"/>
          <w:szCs w:val="24"/>
        </w:rPr>
        <w:t xml:space="preserve"> operate at temperatures currently not available to standard spirit thermometers and replace mercury thermometers.  </w:t>
      </w:r>
      <w:r>
        <w:rPr>
          <w:sz w:val="24"/>
          <w:szCs w:val="24"/>
        </w:rPr>
        <w:t>Continuous monitoring devices are available with</w:t>
      </w:r>
      <w:r w:rsidR="00DA6D9D">
        <w:rPr>
          <w:sz w:val="24"/>
          <w:szCs w:val="24"/>
        </w:rPr>
        <w:t xml:space="preserve"> digital readouts and are calibrated traceable to the International Standard.</w:t>
      </w:r>
    </w:p>
    <w:p w14:paraId="3E3DE9F6" w14:textId="77777777" w:rsidR="00DA6D9D" w:rsidRPr="00E006FC" w:rsidRDefault="00DA6D9D" w:rsidP="00D17F85">
      <w:pPr>
        <w:spacing w:after="0" w:line="240" w:lineRule="auto"/>
        <w:rPr>
          <w:sz w:val="24"/>
          <w:szCs w:val="24"/>
        </w:rPr>
      </w:pPr>
    </w:p>
    <w:p w14:paraId="67595504" w14:textId="7717E91B" w:rsidR="0078374A" w:rsidRDefault="00DA6D9D" w:rsidP="0078374A">
      <w:pPr>
        <w:pStyle w:val="Heading1"/>
      </w:pPr>
      <w:bookmarkStart w:id="3" w:name="_Toc149057274"/>
      <w:r>
        <w:t>Procedure Summary</w:t>
      </w:r>
      <w:bookmarkEnd w:id="3"/>
    </w:p>
    <w:p w14:paraId="691F569D" w14:textId="59E16B3D" w:rsidR="0078374A" w:rsidRPr="00E006FC" w:rsidRDefault="0078374A" w:rsidP="00D57721">
      <w:pPr>
        <w:spacing w:after="0" w:line="240" w:lineRule="auto"/>
        <w:rPr>
          <w:sz w:val="24"/>
          <w:szCs w:val="24"/>
        </w:rPr>
      </w:pPr>
    </w:p>
    <w:p w14:paraId="37DBF32E" w14:textId="51ACA739" w:rsidR="00D17F85" w:rsidRDefault="00DA6D9D" w:rsidP="00D57721">
      <w:pPr>
        <w:spacing w:after="0" w:line="240" w:lineRule="auto"/>
        <w:rPr>
          <w:sz w:val="24"/>
          <w:szCs w:val="24"/>
        </w:rPr>
      </w:pPr>
      <w:r>
        <w:rPr>
          <w:sz w:val="24"/>
          <w:szCs w:val="24"/>
        </w:rPr>
        <w:t xml:space="preserve">The selected device is placed in the designated </w:t>
      </w:r>
      <w:r w:rsidR="00B866F5">
        <w:rPr>
          <w:sz w:val="24"/>
          <w:szCs w:val="24"/>
        </w:rPr>
        <w:t xml:space="preserve">autoclave, </w:t>
      </w:r>
      <w:r w:rsidR="004C4231">
        <w:rPr>
          <w:sz w:val="24"/>
          <w:szCs w:val="24"/>
        </w:rPr>
        <w:t>incubator, oven, refrigerator, or freezer</w:t>
      </w:r>
      <w:r>
        <w:rPr>
          <w:sz w:val="24"/>
          <w:szCs w:val="24"/>
        </w:rPr>
        <w:t xml:space="preserve"> in the same locations as would be a standard thermometer.  Only devices that are calibrated to the International Standard and are capable of reading at the desired temperature and allowed temperature range will be used.  Annual recalibration or replacement by a calibrated device will be implemented to meet the requirement in V1M2 5.5.13.1.(a).</w:t>
      </w:r>
    </w:p>
    <w:p w14:paraId="78C7ED43" w14:textId="77777777" w:rsidR="00D05637" w:rsidRDefault="00D05637" w:rsidP="00D57721">
      <w:pPr>
        <w:spacing w:after="0" w:line="240" w:lineRule="auto"/>
        <w:rPr>
          <w:sz w:val="24"/>
          <w:szCs w:val="24"/>
        </w:rPr>
      </w:pPr>
    </w:p>
    <w:p w14:paraId="1DF47402" w14:textId="003AC46E" w:rsidR="00D05637" w:rsidRDefault="00D05637" w:rsidP="00D57721">
      <w:pPr>
        <w:spacing w:after="0" w:line="240" w:lineRule="auto"/>
        <w:rPr>
          <w:sz w:val="24"/>
          <w:szCs w:val="24"/>
        </w:rPr>
      </w:pPr>
      <w:r>
        <w:rPr>
          <w:sz w:val="24"/>
          <w:szCs w:val="24"/>
        </w:rPr>
        <w:t xml:space="preserve">Any device used as a substitute for a regular thermometer and read at the minimum </w:t>
      </w:r>
      <w:r w:rsidR="008A56E3">
        <w:rPr>
          <w:sz w:val="24"/>
          <w:szCs w:val="24"/>
        </w:rPr>
        <w:t>frequency</w:t>
      </w:r>
      <w:r>
        <w:rPr>
          <w:sz w:val="24"/>
          <w:szCs w:val="24"/>
        </w:rPr>
        <w:t xml:space="preserve"> is not covered by this procedure.</w:t>
      </w:r>
    </w:p>
    <w:p w14:paraId="08C8922E" w14:textId="77777777" w:rsidR="00DA6D9D" w:rsidRDefault="00DA6D9D" w:rsidP="00D57721">
      <w:pPr>
        <w:spacing w:after="0" w:line="240" w:lineRule="auto"/>
        <w:rPr>
          <w:sz w:val="24"/>
          <w:szCs w:val="24"/>
        </w:rPr>
      </w:pPr>
    </w:p>
    <w:p w14:paraId="40CA7FD3" w14:textId="67E22490" w:rsidR="00DA6D9D" w:rsidRPr="00E006FC" w:rsidRDefault="00DA6D9D" w:rsidP="00D57721">
      <w:pPr>
        <w:spacing w:after="0" w:line="240" w:lineRule="auto"/>
        <w:rPr>
          <w:sz w:val="24"/>
          <w:szCs w:val="24"/>
        </w:rPr>
      </w:pPr>
      <w:r>
        <w:rPr>
          <w:sz w:val="24"/>
          <w:szCs w:val="24"/>
        </w:rPr>
        <w:t>Since these devices measure temperatures over a larger range</w:t>
      </w:r>
      <w:r w:rsidR="00D05637">
        <w:rPr>
          <w:sz w:val="24"/>
          <w:szCs w:val="24"/>
        </w:rPr>
        <w:t xml:space="preserve"> of time</w:t>
      </w:r>
      <w:r>
        <w:rPr>
          <w:sz w:val="24"/>
          <w:szCs w:val="24"/>
        </w:rPr>
        <w:t xml:space="preserve"> than single point measurements, the purpose of this procedure is to discuss allowed excursions from the allowed temperature range under normal operating conditions.  These situations are not observed or recorded due to when the thermometer is read under single point recordings.  Any deviations not linked to normal laboratory operations will be treated in the same manner as would any excursion outside of the allowed temperature ranges.</w:t>
      </w:r>
    </w:p>
    <w:p w14:paraId="7AB7C0EB" w14:textId="77777777" w:rsidR="00D17F85" w:rsidRPr="00E006FC" w:rsidRDefault="00D17F85" w:rsidP="00D57721">
      <w:pPr>
        <w:spacing w:after="0" w:line="240" w:lineRule="auto"/>
        <w:rPr>
          <w:sz w:val="24"/>
          <w:szCs w:val="24"/>
        </w:rPr>
      </w:pPr>
    </w:p>
    <w:p w14:paraId="41B32F5A" w14:textId="0ECD7C16" w:rsidR="00C457BE" w:rsidRDefault="00C75702" w:rsidP="004E71B9">
      <w:pPr>
        <w:pStyle w:val="Heading1"/>
      </w:pPr>
      <w:bookmarkStart w:id="4" w:name="_Toc149057275"/>
      <w:r>
        <w:t>Temperature Monitoring Devices</w:t>
      </w:r>
      <w:bookmarkEnd w:id="4"/>
    </w:p>
    <w:p w14:paraId="122C615F" w14:textId="47790751" w:rsidR="004E71B9" w:rsidRPr="00E006FC" w:rsidRDefault="004E71B9" w:rsidP="00C457BE">
      <w:pPr>
        <w:spacing w:after="0" w:line="240" w:lineRule="auto"/>
        <w:rPr>
          <w:sz w:val="24"/>
          <w:szCs w:val="24"/>
        </w:rPr>
      </w:pPr>
    </w:p>
    <w:p w14:paraId="514E6EC9" w14:textId="17ABE44D" w:rsidR="0066099B" w:rsidRDefault="00D05637" w:rsidP="00C457BE">
      <w:pPr>
        <w:spacing w:after="0" w:line="240" w:lineRule="auto"/>
        <w:rPr>
          <w:sz w:val="24"/>
          <w:szCs w:val="24"/>
        </w:rPr>
      </w:pPr>
      <w:r>
        <w:rPr>
          <w:sz w:val="24"/>
          <w:szCs w:val="24"/>
        </w:rPr>
        <w:t xml:space="preserve">Devices may be of any construction </w:t>
      </w:r>
      <w:r w:rsidR="008A56E3">
        <w:rPr>
          <w:sz w:val="24"/>
          <w:szCs w:val="24"/>
        </w:rPr>
        <w:t>if</w:t>
      </w:r>
      <w:r>
        <w:rPr>
          <w:sz w:val="24"/>
          <w:szCs w:val="24"/>
        </w:rPr>
        <w:t xml:space="preserve"> they are suitable for the temperatures to be monitored.  They may be a single unit or may be a thermistor or appropriate sensor on a cable connected to an external display.  All devices must be able to download to a computer using the manufacturer's software.  Files created by downloading are considered original records.  The data retained by the device may be deleted once </w:t>
      </w:r>
      <w:r w:rsidR="0028348E">
        <w:rPr>
          <w:sz w:val="24"/>
          <w:szCs w:val="24"/>
        </w:rPr>
        <w:t>the downloaded information is reviewed.</w:t>
      </w:r>
    </w:p>
    <w:p w14:paraId="3ECAC8B4" w14:textId="16ED38AB" w:rsidR="000D7C98" w:rsidRDefault="000D7C98" w:rsidP="00C457BE">
      <w:pPr>
        <w:spacing w:after="0" w:line="240" w:lineRule="auto"/>
        <w:rPr>
          <w:sz w:val="24"/>
          <w:szCs w:val="24"/>
        </w:rPr>
      </w:pPr>
    </w:p>
    <w:p w14:paraId="176A4B2C" w14:textId="3D13BE00" w:rsidR="000D7C98" w:rsidRDefault="000D7C98" w:rsidP="00C457BE">
      <w:pPr>
        <w:spacing w:after="0" w:line="240" w:lineRule="auto"/>
        <w:rPr>
          <w:sz w:val="24"/>
          <w:szCs w:val="24"/>
        </w:rPr>
      </w:pPr>
      <w:r>
        <w:rPr>
          <w:sz w:val="24"/>
          <w:szCs w:val="24"/>
        </w:rPr>
        <w:lastRenderedPageBreak/>
        <w:t>All devices will be purchased calibrated to the desired temperature and will include a certificate issued by an accredited calibration laboratory (accredited to ISO 17025).</w:t>
      </w:r>
    </w:p>
    <w:p w14:paraId="1DD76F2E" w14:textId="77777777" w:rsidR="00167BAD" w:rsidRDefault="00167BAD" w:rsidP="00C457BE">
      <w:pPr>
        <w:spacing w:after="0" w:line="240" w:lineRule="auto"/>
        <w:rPr>
          <w:sz w:val="24"/>
          <w:szCs w:val="24"/>
        </w:rPr>
      </w:pPr>
    </w:p>
    <w:p w14:paraId="29173CDD" w14:textId="0FD9F06A" w:rsidR="00167BAD" w:rsidRDefault="00167BAD" w:rsidP="00C457BE">
      <w:pPr>
        <w:spacing w:after="0" w:line="240" w:lineRule="auto"/>
        <w:rPr>
          <w:sz w:val="24"/>
          <w:szCs w:val="24"/>
        </w:rPr>
      </w:pPr>
      <w:r>
        <w:rPr>
          <w:sz w:val="24"/>
          <w:szCs w:val="24"/>
        </w:rPr>
        <w:t xml:space="preserve">At the annual calibration, the device may </w:t>
      </w:r>
      <w:r w:rsidR="008A56E3">
        <w:rPr>
          <w:sz w:val="24"/>
          <w:szCs w:val="24"/>
        </w:rPr>
        <w:t xml:space="preserve">be </w:t>
      </w:r>
      <w:r>
        <w:rPr>
          <w:sz w:val="24"/>
          <w:szCs w:val="24"/>
        </w:rPr>
        <w:t xml:space="preserve">checked against a reference thermometer certified to the International Standard or may be returned be recalibrated by an accredited calibration laboratory.  </w:t>
      </w:r>
      <w:r w:rsidR="0066099B">
        <w:rPr>
          <w:sz w:val="24"/>
          <w:szCs w:val="24"/>
        </w:rPr>
        <w:t>The correction factor, if any was determined, will be made known on all records and when reviewing the downloaded data files.</w:t>
      </w:r>
    </w:p>
    <w:p w14:paraId="42AF11BB" w14:textId="77777777" w:rsidR="0066099B" w:rsidRDefault="0066099B" w:rsidP="00C457BE">
      <w:pPr>
        <w:spacing w:after="0" w:line="240" w:lineRule="auto"/>
        <w:rPr>
          <w:sz w:val="24"/>
          <w:szCs w:val="24"/>
        </w:rPr>
      </w:pPr>
    </w:p>
    <w:p w14:paraId="549A740A" w14:textId="052F4CDE" w:rsidR="0066099B" w:rsidRPr="00E006FC" w:rsidRDefault="0066099B" w:rsidP="00C457BE">
      <w:pPr>
        <w:spacing w:after="0" w:line="240" w:lineRule="auto"/>
        <w:rPr>
          <w:sz w:val="24"/>
          <w:szCs w:val="24"/>
        </w:rPr>
      </w:pPr>
      <w:r>
        <w:rPr>
          <w:sz w:val="24"/>
          <w:szCs w:val="24"/>
        </w:rPr>
        <w:t xml:space="preserve">If the correction factor is greater than 1.5 degrees, the device will be removed for service or </w:t>
      </w:r>
      <w:r w:rsidR="008A56E3">
        <w:rPr>
          <w:sz w:val="24"/>
          <w:szCs w:val="24"/>
        </w:rPr>
        <w:t>replaced</w:t>
      </w:r>
      <w:r>
        <w:rPr>
          <w:sz w:val="24"/>
          <w:szCs w:val="24"/>
        </w:rPr>
        <w:t>.</w:t>
      </w:r>
    </w:p>
    <w:p w14:paraId="5F111A15" w14:textId="77777777" w:rsidR="00D17F85" w:rsidRPr="00E006FC" w:rsidRDefault="00D17F85" w:rsidP="00C457BE">
      <w:pPr>
        <w:spacing w:after="0" w:line="240" w:lineRule="auto"/>
        <w:rPr>
          <w:sz w:val="24"/>
          <w:szCs w:val="24"/>
        </w:rPr>
      </w:pPr>
    </w:p>
    <w:p w14:paraId="0C3C0154" w14:textId="49623D55" w:rsidR="004E71B9" w:rsidRDefault="0066099B" w:rsidP="005606FD">
      <w:pPr>
        <w:pStyle w:val="Heading1"/>
      </w:pPr>
      <w:bookmarkStart w:id="5" w:name="_Toc149057276"/>
      <w:r>
        <w:t>Records</w:t>
      </w:r>
      <w:bookmarkEnd w:id="5"/>
    </w:p>
    <w:p w14:paraId="750BA471" w14:textId="2721ABAB" w:rsidR="005606FD" w:rsidRPr="00E006FC" w:rsidRDefault="005606FD" w:rsidP="00C457BE">
      <w:pPr>
        <w:spacing w:after="0" w:line="240" w:lineRule="auto"/>
        <w:rPr>
          <w:sz w:val="24"/>
          <w:szCs w:val="24"/>
        </w:rPr>
      </w:pPr>
    </w:p>
    <w:p w14:paraId="51C37538" w14:textId="0B8292C5" w:rsidR="00D17F85" w:rsidRPr="00E006FC" w:rsidRDefault="0066099B" w:rsidP="00C457BE">
      <w:pPr>
        <w:spacing w:after="0" w:line="240" w:lineRule="auto"/>
        <w:rPr>
          <w:sz w:val="24"/>
          <w:szCs w:val="24"/>
        </w:rPr>
      </w:pPr>
      <w:r>
        <w:rPr>
          <w:sz w:val="24"/>
          <w:szCs w:val="24"/>
        </w:rPr>
        <w:t xml:space="preserve">All devices will be set to record and store the temperature at least every hour </w:t>
      </w:r>
      <w:r w:rsidR="008A56E3">
        <w:rPr>
          <w:sz w:val="24"/>
          <w:szCs w:val="24"/>
        </w:rPr>
        <w:t>except for</w:t>
      </w:r>
      <w:r>
        <w:rPr>
          <w:sz w:val="24"/>
          <w:szCs w:val="24"/>
        </w:rPr>
        <w:t xml:space="preserve"> any device used to monitor autoclave operations.  For those devices</w:t>
      </w:r>
      <w:r w:rsidR="008A56E3">
        <w:rPr>
          <w:sz w:val="24"/>
          <w:szCs w:val="24"/>
        </w:rPr>
        <w:t xml:space="preserve"> the temperature will be recorded at least every minute.</w:t>
      </w:r>
    </w:p>
    <w:p w14:paraId="64ABF62D" w14:textId="77777777" w:rsidR="00D17F85" w:rsidRPr="00E006FC" w:rsidRDefault="00D17F85" w:rsidP="00C457BE">
      <w:pPr>
        <w:spacing w:after="0" w:line="240" w:lineRule="auto"/>
        <w:rPr>
          <w:sz w:val="24"/>
          <w:szCs w:val="24"/>
        </w:rPr>
      </w:pPr>
    </w:p>
    <w:p w14:paraId="7C3688D8" w14:textId="1E34CB9F" w:rsidR="00D8348A" w:rsidRDefault="000137CC" w:rsidP="00D17F85">
      <w:pPr>
        <w:pStyle w:val="Heading1"/>
      </w:pPr>
      <w:bookmarkStart w:id="6" w:name="_Toc149057277"/>
      <w:r>
        <w:t>References</w:t>
      </w:r>
      <w:bookmarkEnd w:id="6"/>
    </w:p>
    <w:p w14:paraId="588A13E6" w14:textId="340FF7B0" w:rsidR="000137CC" w:rsidRDefault="000137CC" w:rsidP="00C457BE">
      <w:pPr>
        <w:spacing w:after="0" w:line="240" w:lineRule="auto"/>
      </w:pPr>
    </w:p>
    <w:p w14:paraId="62BFEEFC" w14:textId="77777777" w:rsidR="00AD68D6" w:rsidRPr="008B1449" w:rsidRDefault="00AD68D6" w:rsidP="00AD68D6">
      <w:pPr>
        <w:pStyle w:val="ListParagraph"/>
        <w:numPr>
          <w:ilvl w:val="0"/>
          <w:numId w:val="10"/>
        </w:numPr>
        <w:autoSpaceDE w:val="0"/>
        <w:autoSpaceDN w:val="0"/>
        <w:adjustRightInd w:val="0"/>
        <w:spacing w:after="0" w:line="240" w:lineRule="auto"/>
        <w:rPr>
          <w:rFonts w:cstheme="minorHAnsi"/>
          <w:sz w:val="24"/>
          <w:szCs w:val="24"/>
        </w:rPr>
      </w:pPr>
      <w:r w:rsidRPr="008B1449">
        <w:rPr>
          <w:rFonts w:cs="Univers-CondensedBold"/>
          <w:bCs/>
          <w:i/>
          <w:sz w:val="24"/>
          <w:szCs w:val="24"/>
        </w:rPr>
        <w:t>Management and Technical Requirements for Laboratories Performing Environmental Analyses</w:t>
      </w:r>
      <w:r w:rsidRPr="008B1449">
        <w:rPr>
          <w:rFonts w:cs="Univers-CondensedBold"/>
          <w:bCs/>
          <w:sz w:val="24"/>
          <w:szCs w:val="24"/>
        </w:rPr>
        <w:t>, The NELAC Institute (TNI), Rev 2.1, September 1, 2016</w:t>
      </w:r>
    </w:p>
    <w:p w14:paraId="639DDE85" w14:textId="3A6E8E60" w:rsidR="00D17F85" w:rsidRDefault="00D17F85" w:rsidP="00C457BE">
      <w:pPr>
        <w:spacing w:after="0" w:line="240" w:lineRule="auto"/>
      </w:pPr>
    </w:p>
    <w:p w14:paraId="3E58CE98" w14:textId="77777777" w:rsidR="00D17F85" w:rsidRDefault="00D17F85" w:rsidP="00C457BE">
      <w:pPr>
        <w:spacing w:after="0" w:line="240" w:lineRule="auto"/>
      </w:pPr>
    </w:p>
    <w:p w14:paraId="24D61471" w14:textId="0EC209C5" w:rsidR="000137CC" w:rsidRDefault="000137CC" w:rsidP="00D17F85">
      <w:pPr>
        <w:pStyle w:val="Heading1"/>
      </w:pPr>
      <w:bookmarkStart w:id="7" w:name="_Toc149057278"/>
      <w:r>
        <w:t xml:space="preserve">Definitions and </w:t>
      </w:r>
      <w:r w:rsidR="00D17F85">
        <w:t>Acronyms</w:t>
      </w:r>
      <w:bookmarkEnd w:id="7"/>
    </w:p>
    <w:p w14:paraId="42CF86E5" w14:textId="6FFA6F43" w:rsidR="000137CC" w:rsidRPr="00E006FC" w:rsidRDefault="000137CC" w:rsidP="00C457BE">
      <w:pPr>
        <w:spacing w:after="0" w:line="240" w:lineRule="auto"/>
        <w:rPr>
          <w:sz w:val="24"/>
          <w:szCs w:val="24"/>
        </w:rPr>
      </w:pPr>
    </w:p>
    <w:p w14:paraId="758B5991" w14:textId="08C241A0" w:rsidR="00D17F85" w:rsidRPr="00E006FC" w:rsidRDefault="005B54FF" w:rsidP="00C457BE">
      <w:pPr>
        <w:spacing w:after="0" w:line="240" w:lineRule="auto"/>
        <w:rPr>
          <w:sz w:val="24"/>
          <w:szCs w:val="24"/>
        </w:rPr>
      </w:pPr>
      <w:bookmarkStart w:id="8" w:name="_Hlk34990818"/>
      <w:r w:rsidRPr="00E006FC">
        <w:rPr>
          <w:sz w:val="24"/>
          <w:szCs w:val="24"/>
        </w:rPr>
        <w:t>Words specific to this document or used outside of their dictionary definition are defined here.  Acronyms can be defined in the text above on their first appearance.</w:t>
      </w:r>
    </w:p>
    <w:p w14:paraId="1F5C5DB6" w14:textId="3583C6A4" w:rsidR="005B54FF" w:rsidRPr="00E006FC" w:rsidRDefault="005B54FF" w:rsidP="00C457BE">
      <w:pPr>
        <w:spacing w:after="0" w:line="240" w:lineRule="auto"/>
        <w:rPr>
          <w:sz w:val="24"/>
          <w:szCs w:val="24"/>
        </w:rPr>
      </w:pPr>
    </w:p>
    <w:p w14:paraId="1B684BE9" w14:textId="295AA44A" w:rsidR="005B54FF" w:rsidRDefault="005B54FF" w:rsidP="005B54FF">
      <w:pPr>
        <w:pStyle w:val="Heading2"/>
      </w:pPr>
      <w:bookmarkStart w:id="9" w:name="_Toc149057279"/>
      <w:r>
        <w:t>Definitions</w:t>
      </w:r>
      <w:bookmarkEnd w:id="9"/>
    </w:p>
    <w:p w14:paraId="155D833A" w14:textId="3F800177" w:rsidR="005B54FF" w:rsidRPr="00E006FC" w:rsidRDefault="005B54FF" w:rsidP="00C457BE">
      <w:pPr>
        <w:spacing w:after="0" w:line="240" w:lineRule="auto"/>
        <w:rPr>
          <w:sz w:val="24"/>
          <w:szCs w:val="24"/>
        </w:rPr>
      </w:pPr>
    </w:p>
    <w:p w14:paraId="2CC51151" w14:textId="1F361729" w:rsidR="005B54FF" w:rsidRPr="00E006FC" w:rsidRDefault="005B54FF" w:rsidP="00C457BE">
      <w:pPr>
        <w:spacing w:after="0" w:line="240" w:lineRule="auto"/>
        <w:rPr>
          <w:sz w:val="24"/>
          <w:szCs w:val="24"/>
        </w:rPr>
      </w:pPr>
    </w:p>
    <w:p w14:paraId="7923455A" w14:textId="59287625" w:rsidR="005B54FF" w:rsidRPr="00E006FC" w:rsidRDefault="005B54FF" w:rsidP="00C457BE">
      <w:pPr>
        <w:spacing w:after="0" w:line="240" w:lineRule="auto"/>
        <w:rPr>
          <w:sz w:val="24"/>
          <w:szCs w:val="24"/>
        </w:rPr>
      </w:pPr>
    </w:p>
    <w:p w14:paraId="00494B60" w14:textId="5ADFC077" w:rsidR="005B54FF" w:rsidRDefault="005B54FF" w:rsidP="005B54FF">
      <w:pPr>
        <w:pStyle w:val="Heading2"/>
      </w:pPr>
      <w:bookmarkStart w:id="10" w:name="_Toc149057280"/>
      <w:r>
        <w:t>Acronyms</w:t>
      </w:r>
      <w:bookmarkEnd w:id="10"/>
    </w:p>
    <w:bookmarkEnd w:id="8"/>
    <w:p w14:paraId="54E76960" w14:textId="4CC2610A" w:rsidR="005B54FF" w:rsidRPr="00E006FC" w:rsidRDefault="005B54FF" w:rsidP="00C457BE">
      <w:pPr>
        <w:spacing w:after="0" w:line="240" w:lineRule="auto"/>
        <w:rPr>
          <w:sz w:val="24"/>
          <w:szCs w:val="24"/>
        </w:rPr>
      </w:pPr>
    </w:p>
    <w:p w14:paraId="58119C51" w14:textId="77777777" w:rsidR="005B54FF" w:rsidRPr="00E006FC" w:rsidRDefault="005B54FF" w:rsidP="00C457BE">
      <w:pPr>
        <w:spacing w:after="0" w:line="240" w:lineRule="auto"/>
        <w:rPr>
          <w:sz w:val="24"/>
          <w:szCs w:val="24"/>
        </w:rPr>
      </w:pPr>
    </w:p>
    <w:p w14:paraId="3177719F" w14:textId="77777777" w:rsidR="00D17F85" w:rsidRPr="00E006FC" w:rsidRDefault="00D17F85" w:rsidP="00C457BE">
      <w:pPr>
        <w:spacing w:after="0" w:line="240" w:lineRule="auto"/>
        <w:rPr>
          <w:sz w:val="24"/>
          <w:szCs w:val="24"/>
        </w:rPr>
      </w:pPr>
    </w:p>
    <w:p w14:paraId="1E5A31A3" w14:textId="67A93353" w:rsidR="00D17F85" w:rsidRDefault="00D17F85">
      <w:r>
        <w:lastRenderedPageBreak/>
        <w:br w:type="page"/>
      </w:r>
    </w:p>
    <w:p w14:paraId="783321C7" w14:textId="77777777" w:rsidR="00DF2E19" w:rsidRDefault="00DF2E19" w:rsidP="00C457BE">
      <w:pPr>
        <w:spacing w:after="0" w:line="240" w:lineRule="auto"/>
      </w:pPr>
    </w:p>
    <w:p w14:paraId="5CA3BFD5" w14:textId="77777777" w:rsidR="00DF2E19" w:rsidRDefault="00DF2E19" w:rsidP="00DF2E19">
      <w:pPr>
        <w:pStyle w:val="Heading1"/>
      </w:pPr>
      <w:bookmarkStart w:id="11" w:name="_Toc149057281"/>
      <w:r>
        <w:t>Appendices</w:t>
      </w:r>
      <w:bookmarkEnd w:id="11"/>
    </w:p>
    <w:p w14:paraId="110347FE" w14:textId="76946382" w:rsidR="00DF2E19" w:rsidRDefault="00DF2E19" w:rsidP="00C457BE">
      <w:pPr>
        <w:spacing w:after="0" w:line="240" w:lineRule="auto"/>
      </w:pPr>
    </w:p>
    <w:p w14:paraId="35BA78E0" w14:textId="77777777" w:rsidR="00D17F85" w:rsidRDefault="00D17F85" w:rsidP="00C457BE">
      <w:pPr>
        <w:spacing w:after="0" w:line="240" w:lineRule="auto"/>
      </w:pPr>
    </w:p>
    <w:sectPr w:rsidR="00D17F85" w:rsidSect="00854300">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57D7" w14:textId="77777777" w:rsidR="00854300" w:rsidRDefault="00854300" w:rsidP="00C457BE">
      <w:pPr>
        <w:spacing w:after="0" w:line="240" w:lineRule="auto"/>
      </w:pPr>
      <w:r>
        <w:separator/>
      </w:r>
    </w:p>
  </w:endnote>
  <w:endnote w:type="continuationSeparator" w:id="0">
    <w:p w14:paraId="1D292AF0" w14:textId="77777777" w:rsidR="00854300" w:rsidRDefault="00854300" w:rsidP="00C4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1A80" w14:textId="2A1FBD99" w:rsidR="00D17F85" w:rsidRDefault="00DA6D9D">
    <w:pPr>
      <w:pStyle w:val="Footer"/>
    </w:pPr>
    <w:r>
      <w:t>V</w:t>
    </w:r>
    <w:r w:rsidR="008407B4">
      <w:t xml:space="preserve">ersion </w:t>
    </w:r>
    <w:r>
      <w:t xml:space="preserve">1.0 </w:t>
    </w:r>
    <w:r w:rsidR="00D17F85">
      <w:t xml:space="preserve">Effective January </w:t>
    </w:r>
    <w:r w:rsidR="008407B4">
      <w:t>1, 2024</w:t>
    </w:r>
    <w:r w:rsidR="00D17F85">
      <w:ptab w:relativeTo="margin" w:alignment="center" w:leader="none"/>
    </w:r>
    <w:r w:rsidR="00D17F85">
      <w:ptab w:relativeTo="margin" w:alignment="right" w:leader="none"/>
    </w:r>
    <w:r w:rsidR="00D17F85">
      <w:t xml:space="preserve">Page </w:t>
    </w:r>
    <w:r w:rsidR="00D17F85">
      <w:rPr>
        <w:b/>
        <w:bCs/>
      </w:rPr>
      <w:fldChar w:fldCharType="begin"/>
    </w:r>
    <w:r w:rsidR="00D17F85">
      <w:rPr>
        <w:b/>
        <w:bCs/>
      </w:rPr>
      <w:instrText xml:space="preserve"> PAGE  \* Arabic  \* MERGEFORMAT </w:instrText>
    </w:r>
    <w:r w:rsidR="00D17F85">
      <w:rPr>
        <w:b/>
        <w:bCs/>
      </w:rPr>
      <w:fldChar w:fldCharType="separate"/>
    </w:r>
    <w:r w:rsidR="00D17F85">
      <w:rPr>
        <w:b/>
        <w:bCs/>
        <w:noProof/>
      </w:rPr>
      <w:t>1</w:t>
    </w:r>
    <w:r w:rsidR="00D17F85">
      <w:rPr>
        <w:b/>
        <w:bCs/>
      </w:rPr>
      <w:fldChar w:fldCharType="end"/>
    </w:r>
    <w:r w:rsidR="00D17F85">
      <w:t xml:space="preserve"> of </w:t>
    </w:r>
    <w:r w:rsidR="00D17F85">
      <w:rPr>
        <w:b/>
        <w:bCs/>
      </w:rPr>
      <w:fldChar w:fldCharType="begin"/>
    </w:r>
    <w:r w:rsidR="00D17F85">
      <w:rPr>
        <w:b/>
        <w:bCs/>
      </w:rPr>
      <w:instrText xml:space="preserve"> NUMPAGES  \* Arabic  \* MERGEFORMAT </w:instrText>
    </w:r>
    <w:r w:rsidR="00D17F85">
      <w:rPr>
        <w:b/>
        <w:bCs/>
      </w:rPr>
      <w:fldChar w:fldCharType="separate"/>
    </w:r>
    <w:r w:rsidR="00D17F85">
      <w:rPr>
        <w:b/>
        <w:bCs/>
        <w:noProof/>
      </w:rPr>
      <w:t>2</w:t>
    </w:r>
    <w:r w:rsidR="00D17F8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B8F8" w14:textId="43641627" w:rsidR="0081365E" w:rsidRDefault="0081365E">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91A6" w14:textId="77777777" w:rsidR="00854300" w:rsidRDefault="00854300" w:rsidP="00C457BE">
      <w:pPr>
        <w:spacing w:after="0" w:line="240" w:lineRule="auto"/>
      </w:pPr>
      <w:r>
        <w:separator/>
      </w:r>
    </w:p>
  </w:footnote>
  <w:footnote w:type="continuationSeparator" w:id="0">
    <w:p w14:paraId="4B09FACF" w14:textId="77777777" w:rsidR="00854300" w:rsidRDefault="00854300" w:rsidP="00C4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18C5" w14:textId="65400DD5" w:rsidR="00CC16C5" w:rsidRDefault="00D17F85">
    <w:pPr>
      <w:pStyle w:val="Header"/>
    </w:pPr>
    <w:r>
      <w:ptab w:relativeTo="margin" w:alignment="center" w:leader="none"/>
    </w:r>
    <w:r w:rsidR="00DA6D9D">
      <w:t>Use of Continuous Temperature Monitoring Devices</w:t>
    </w:r>
  </w:p>
  <w:p w14:paraId="015A84E8" w14:textId="4957E96F" w:rsidR="00D17F85" w:rsidRDefault="00CC16C5">
    <w:pPr>
      <w:pStyle w:val="Header"/>
    </w:pPr>
    <w:r>
      <w:ptab w:relativeTo="margin" w:alignment="center" w:leader="none"/>
    </w:r>
    <w:r>
      <w:t>[#]</w:t>
    </w:r>
    <w:r w:rsidR="00D17F85">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0EBC" w14:textId="3C592596" w:rsidR="0081365E" w:rsidRPr="00B87A29" w:rsidRDefault="0081365E" w:rsidP="00C75702">
    <w:pPr>
      <w:pStyle w:val="Heading2"/>
      <w:numPr>
        <w:ilvl w:val="0"/>
        <w:numId w:val="0"/>
      </w:numPr>
      <w:ind w:left="576"/>
      <w:rPr>
        <w:rStyle w:val="Heading2Cha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76A"/>
    <w:multiLevelType w:val="hybridMultilevel"/>
    <w:tmpl w:val="E0B8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26A"/>
    <w:multiLevelType w:val="hybridMultilevel"/>
    <w:tmpl w:val="2830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667E4"/>
    <w:multiLevelType w:val="hybridMultilevel"/>
    <w:tmpl w:val="E134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E5D12"/>
    <w:multiLevelType w:val="hybridMultilevel"/>
    <w:tmpl w:val="8528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D1B2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AE027F7"/>
    <w:multiLevelType w:val="hybridMultilevel"/>
    <w:tmpl w:val="D0F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432A0"/>
    <w:multiLevelType w:val="hybridMultilevel"/>
    <w:tmpl w:val="BB7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467EB"/>
    <w:multiLevelType w:val="hybridMultilevel"/>
    <w:tmpl w:val="045E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C0557"/>
    <w:multiLevelType w:val="hybridMultilevel"/>
    <w:tmpl w:val="363A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E7B28"/>
    <w:multiLevelType w:val="hybridMultilevel"/>
    <w:tmpl w:val="FA2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A3287"/>
    <w:multiLevelType w:val="hybridMultilevel"/>
    <w:tmpl w:val="501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4190">
    <w:abstractNumId w:val="5"/>
  </w:num>
  <w:num w:numId="2" w16cid:durableId="88503040">
    <w:abstractNumId w:val="6"/>
  </w:num>
  <w:num w:numId="3" w16cid:durableId="842548258">
    <w:abstractNumId w:val="1"/>
  </w:num>
  <w:num w:numId="4" w16cid:durableId="2045397067">
    <w:abstractNumId w:val="2"/>
  </w:num>
  <w:num w:numId="5" w16cid:durableId="1347445635">
    <w:abstractNumId w:val="9"/>
  </w:num>
  <w:num w:numId="6" w16cid:durableId="1298072472">
    <w:abstractNumId w:val="7"/>
  </w:num>
  <w:num w:numId="7" w16cid:durableId="405953960">
    <w:abstractNumId w:val="0"/>
  </w:num>
  <w:num w:numId="8" w16cid:durableId="769393082">
    <w:abstractNumId w:val="10"/>
  </w:num>
  <w:num w:numId="9" w16cid:durableId="1195077843">
    <w:abstractNumId w:val="3"/>
  </w:num>
  <w:num w:numId="10" w16cid:durableId="165217784">
    <w:abstractNumId w:val="8"/>
  </w:num>
  <w:num w:numId="11" w16cid:durableId="207889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BE"/>
    <w:rsid w:val="000122FD"/>
    <w:rsid w:val="000137CC"/>
    <w:rsid w:val="000168B6"/>
    <w:rsid w:val="00020654"/>
    <w:rsid w:val="00022B56"/>
    <w:rsid w:val="00023668"/>
    <w:rsid w:val="00030B22"/>
    <w:rsid w:val="0004017B"/>
    <w:rsid w:val="000654C3"/>
    <w:rsid w:val="000735B8"/>
    <w:rsid w:val="000800B1"/>
    <w:rsid w:val="000B0CFD"/>
    <w:rsid w:val="000C3B10"/>
    <w:rsid w:val="000D7C98"/>
    <w:rsid w:val="000F2FD9"/>
    <w:rsid w:val="000F6FB5"/>
    <w:rsid w:val="001031E2"/>
    <w:rsid w:val="00105247"/>
    <w:rsid w:val="001124A0"/>
    <w:rsid w:val="001133E0"/>
    <w:rsid w:val="0012261B"/>
    <w:rsid w:val="00123588"/>
    <w:rsid w:val="00123C81"/>
    <w:rsid w:val="001278E6"/>
    <w:rsid w:val="00135B25"/>
    <w:rsid w:val="001405EF"/>
    <w:rsid w:val="00151405"/>
    <w:rsid w:val="00157608"/>
    <w:rsid w:val="001657D1"/>
    <w:rsid w:val="00167BAD"/>
    <w:rsid w:val="0017042D"/>
    <w:rsid w:val="00185270"/>
    <w:rsid w:val="001935F8"/>
    <w:rsid w:val="001A5839"/>
    <w:rsid w:val="001A63E6"/>
    <w:rsid w:val="001B5189"/>
    <w:rsid w:val="001C06C2"/>
    <w:rsid w:val="001C656C"/>
    <w:rsid w:val="001F3B75"/>
    <w:rsid w:val="00201EA2"/>
    <w:rsid w:val="00202946"/>
    <w:rsid w:val="00223B88"/>
    <w:rsid w:val="00240E5C"/>
    <w:rsid w:val="00262683"/>
    <w:rsid w:val="0028348E"/>
    <w:rsid w:val="002A6740"/>
    <w:rsid w:val="002E67B8"/>
    <w:rsid w:val="00303CF0"/>
    <w:rsid w:val="00316F5D"/>
    <w:rsid w:val="003278FB"/>
    <w:rsid w:val="00356521"/>
    <w:rsid w:val="003569F3"/>
    <w:rsid w:val="003622A6"/>
    <w:rsid w:val="00365251"/>
    <w:rsid w:val="00386252"/>
    <w:rsid w:val="00387802"/>
    <w:rsid w:val="00393087"/>
    <w:rsid w:val="003A2600"/>
    <w:rsid w:val="003A6441"/>
    <w:rsid w:val="003B6575"/>
    <w:rsid w:val="003C5128"/>
    <w:rsid w:val="003E5CCE"/>
    <w:rsid w:val="003F35E9"/>
    <w:rsid w:val="004044E4"/>
    <w:rsid w:val="00436B8E"/>
    <w:rsid w:val="00464F35"/>
    <w:rsid w:val="00466024"/>
    <w:rsid w:val="004712AE"/>
    <w:rsid w:val="004718F8"/>
    <w:rsid w:val="004B0F1E"/>
    <w:rsid w:val="004C4231"/>
    <w:rsid w:val="004D530E"/>
    <w:rsid w:val="004E2F6D"/>
    <w:rsid w:val="004E71B9"/>
    <w:rsid w:val="00505B96"/>
    <w:rsid w:val="00513EAB"/>
    <w:rsid w:val="0052629E"/>
    <w:rsid w:val="005325F6"/>
    <w:rsid w:val="005403F0"/>
    <w:rsid w:val="00540988"/>
    <w:rsid w:val="00556FFB"/>
    <w:rsid w:val="005606FD"/>
    <w:rsid w:val="00565460"/>
    <w:rsid w:val="005A1A46"/>
    <w:rsid w:val="005B4C98"/>
    <w:rsid w:val="005B54FF"/>
    <w:rsid w:val="005C03F0"/>
    <w:rsid w:val="005C4FCF"/>
    <w:rsid w:val="005D6C8D"/>
    <w:rsid w:val="005E0011"/>
    <w:rsid w:val="005F5E21"/>
    <w:rsid w:val="00600083"/>
    <w:rsid w:val="00612B06"/>
    <w:rsid w:val="00624128"/>
    <w:rsid w:val="00630296"/>
    <w:rsid w:val="0063470B"/>
    <w:rsid w:val="0064429C"/>
    <w:rsid w:val="0065111E"/>
    <w:rsid w:val="00656597"/>
    <w:rsid w:val="0066099B"/>
    <w:rsid w:val="00662360"/>
    <w:rsid w:val="00686802"/>
    <w:rsid w:val="0069108C"/>
    <w:rsid w:val="006954C5"/>
    <w:rsid w:val="006B71AA"/>
    <w:rsid w:val="006C7862"/>
    <w:rsid w:val="006D5F11"/>
    <w:rsid w:val="006E5B35"/>
    <w:rsid w:val="007063A2"/>
    <w:rsid w:val="00710693"/>
    <w:rsid w:val="007345AB"/>
    <w:rsid w:val="00751651"/>
    <w:rsid w:val="00752BFB"/>
    <w:rsid w:val="00760D3D"/>
    <w:rsid w:val="00762DEC"/>
    <w:rsid w:val="00773AC0"/>
    <w:rsid w:val="00781EA2"/>
    <w:rsid w:val="0078374A"/>
    <w:rsid w:val="00790868"/>
    <w:rsid w:val="007A15DE"/>
    <w:rsid w:val="007D786D"/>
    <w:rsid w:val="007E5F51"/>
    <w:rsid w:val="007E697A"/>
    <w:rsid w:val="00805512"/>
    <w:rsid w:val="00810377"/>
    <w:rsid w:val="0081365E"/>
    <w:rsid w:val="00821AB0"/>
    <w:rsid w:val="00835011"/>
    <w:rsid w:val="00835C80"/>
    <w:rsid w:val="008407B4"/>
    <w:rsid w:val="00845347"/>
    <w:rsid w:val="00854300"/>
    <w:rsid w:val="00855582"/>
    <w:rsid w:val="00862BC9"/>
    <w:rsid w:val="00867F92"/>
    <w:rsid w:val="00877C93"/>
    <w:rsid w:val="008A56E3"/>
    <w:rsid w:val="008B4273"/>
    <w:rsid w:val="008C1776"/>
    <w:rsid w:val="008E6027"/>
    <w:rsid w:val="008F4BFC"/>
    <w:rsid w:val="00913C01"/>
    <w:rsid w:val="00927748"/>
    <w:rsid w:val="00931F8C"/>
    <w:rsid w:val="00933660"/>
    <w:rsid w:val="00961234"/>
    <w:rsid w:val="009673C8"/>
    <w:rsid w:val="00974EFC"/>
    <w:rsid w:val="00994550"/>
    <w:rsid w:val="009B41B0"/>
    <w:rsid w:val="009B70FA"/>
    <w:rsid w:val="009C76DD"/>
    <w:rsid w:val="009D3741"/>
    <w:rsid w:val="009D6E7B"/>
    <w:rsid w:val="009E263C"/>
    <w:rsid w:val="009F0D8D"/>
    <w:rsid w:val="00A0003A"/>
    <w:rsid w:val="00A0061E"/>
    <w:rsid w:val="00A0388B"/>
    <w:rsid w:val="00A2498F"/>
    <w:rsid w:val="00A30C26"/>
    <w:rsid w:val="00A42279"/>
    <w:rsid w:val="00A77439"/>
    <w:rsid w:val="00A913D4"/>
    <w:rsid w:val="00AB2255"/>
    <w:rsid w:val="00AB25FE"/>
    <w:rsid w:val="00AB59C0"/>
    <w:rsid w:val="00AD4F35"/>
    <w:rsid w:val="00AD68D6"/>
    <w:rsid w:val="00AE1A9C"/>
    <w:rsid w:val="00AE4086"/>
    <w:rsid w:val="00B00CE2"/>
    <w:rsid w:val="00B062DE"/>
    <w:rsid w:val="00B10A5D"/>
    <w:rsid w:val="00B16938"/>
    <w:rsid w:val="00B41C83"/>
    <w:rsid w:val="00B41DA1"/>
    <w:rsid w:val="00B46F32"/>
    <w:rsid w:val="00B56935"/>
    <w:rsid w:val="00B60BBB"/>
    <w:rsid w:val="00B634ED"/>
    <w:rsid w:val="00B70ADF"/>
    <w:rsid w:val="00B73B03"/>
    <w:rsid w:val="00B810E5"/>
    <w:rsid w:val="00B847C3"/>
    <w:rsid w:val="00B866F5"/>
    <w:rsid w:val="00B86B09"/>
    <w:rsid w:val="00B87A29"/>
    <w:rsid w:val="00B90591"/>
    <w:rsid w:val="00BA187E"/>
    <w:rsid w:val="00BB5656"/>
    <w:rsid w:val="00BC0D00"/>
    <w:rsid w:val="00BC3F57"/>
    <w:rsid w:val="00BE1638"/>
    <w:rsid w:val="00BE21B3"/>
    <w:rsid w:val="00BE7ED8"/>
    <w:rsid w:val="00BF709F"/>
    <w:rsid w:val="00BF7988"/>
    <w:rsid w:val="00C2267F"/>
    <w:rsid w:val="00C25189"/>
    <w:rsid w:val="00C457BE"/>
    <w:rsid w:val="00C75702"/>
    <w:rsid w:val="00C842C9"/>
    <w:rsid w:val="00C973FE"/>
    <w:rsid w:val="00CA0410"/>
    <w:rsid w:val="00CB299D"/>
    <w:rsid w:val="00CC16C5"/>
    <w:rsid w:val="00CC4917"/>
    <w:rsid w:val="00CD0735"/>
    <w:rsid w:val="00CD4ECD"/>
    <w:rsid w:val="00D05637"/>
    <w:rsid w:val="00D07293"/>
    <w:rsid w:val="00D17F85"/>
    <w:rsid w:val="00D23915"/>
    <w:rsid w:val="00D23EA8"/>
    <w:rsid w:val="00D3340E"/>
    <w:rsid w:val="00D3384E"/>
    <w:rsid w:val="00D36F15"/>
    <w:rsid w:val="00D3717C"/>
    <w:rsid w:val="00D442FD"/>
    <w:rsid w:val="00D51183"/>
    <w:rsid w:val="00D57721"/>
    <w:rsid w:val="00D64831"/>
    <w:rsid w:val="00D743FF"/>
    <w:rsid w:val="00D8348A"/>
    <w:rsid w:val="00D953F3"/>
    <w:rsid w:val="00DA0012"/>
    <w:rsid w:val="00DA5AAF"/>
    <w:rsid w:val="00DA6D9D"/>
    <w:rsid w:val="00DB1837"/>
    <w:rsid w:val="00DB4B6B"/>
    <w:rsid w:val="00DC08B0"/>
    <w:rsid w:val="00DC471D"/>
    <w:rsid w:val="00DD7218"/>
    <w:rsid w:val="00DE5807"/>
    <w:rsid w:val="00DF2E19"/>
    <w:rsid w:val="00DF7796"/>
    <w:rsid w:val="00E006FC"/>
    <w:rsid w:val="00E072BA"/>
    <w:rsid w:val="00E17C63"/>
    <w:rsid w:val="00E34D8B"/>
    <w:rsid w:val="00E36ABE"/>
    <w:rsid w:val="00E63AEF"/>
    <w:rsid w:val="00E76944"/>
    <w:rsid w:val="00E925AB"/>
    <w:rsid w:val="00E93C92"/>
    <w:rsid w:val="00EA3EEA"/>
    <w:rsid w:val="00EB561C"/>
    <w:rsid w:val="00EB59DB"/>
    <w:rsid w:val="00EC5656"/>
    <w:rsid w:val="00ED1DE8"/>
    <w:rsid w:val="00ED54CA"/>
    <w:rsid w:val="00F12242"/>
    <w:rsid w:val="00F12BF7"/>
    <w:rsid w:val="00F23CCA"/>
    <w:rsid w:val="00F3598F"/>
    <w:rsid w:val="00F409BA"/>
    <w:rsid w:val="00F478A4"/>
    <w:rsid w:val="00F652EC"/>
    <w:rsid w:val="00F67C15"/>
    <w:rsid w:val="00F735CB"/>
    <w:rsid w:val="00F94E00"/>
    <w:rsid w:val="00F95805"/>
    <w:rsid w:val="00F96049"/>
    <w:rsid w:val="00FA33C2"/>
    <w:rsid w:val="00FA7F84"/>
    <w:rsid w:val="00FB3226"/>
    <w:rsid w:val="00FB45B3"/>
    <w:rsid w:val="00FC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C85C"/>
  <w15:docId w15:val="{3DBBDA98-C5F2-4878-99B8-FE784230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1B9"/>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07B4"/>
    <w:pPr>
      <w:keepNext/>
      <w:keepLines/>
      <w:numPr>
        <w:ilvl w:val="1"/>
        <w:numId w:val="11"/>
      </w:numPr>
      <w:spacing w:before="200" w:after="0"/>
      <w:ind w:left="129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4ECD"/>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42C9"/>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842C9"/>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842C9"/>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842C9"/>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842C9"/>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42C9"/>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7BE"/>
  </w:style>
  <w:style w:type="paragraph" w:styleId="Footer">
    <w:name w:val="footer"/>
    <w:basedOn w:val="Normal"/>
    <w:link w:val="FooterChar"/>
    <w:uiPriority w:val="99"/>
    <w:unhideWhenUsed/>
    <w:rsid w:val="00C4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BE"/>
  </w:style>
  <w:style w:type="character" w:customStyle="1" w:styleId="Heading1Char">
    <w:name w:val="Heading 1 Char"/>
    <w:basedOn w:val="DefaultParagraphFont"/>
    <w:link w:val="Heading1"/>
    <w:uiPriority w:val="9"/>
    <w:rsid w:val="004E71B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E71B9"/>
    <w:pPr>
      <w:outlineLvl w:val="9"/>
    </w:pPr>
    <w:rPr>
      <w:lang w:eastAsia="ja-JP"/>
    </w:rPr>
  </w:style>
  <w:style w:type="paragraph" w:styleId="BalloonText">
    <w:name w:val="Balloon Text"/>
    <w:basedOn w:val="Normal"/>
    <w:link w:val="BalloonTextChar"/>
    <w:uiPriority w:val="99"/>
    <w:semiHidden/>
    <w:unhideWhenUsed/>
    <w:rsid w:val="004E7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1B9"/>
    <w:rPr>
      <w:rFonts w:ascii="Tahoma" w:hAnsi="Tahoma" w:cs="Tahoma"/>
      <w:sz w:val="16"/>
      <w:szCs w:val="16"/>
    </w:rPr>
  </w:style>
  <w:style w:type="character" w:customStyle="1" w:styleId="Heading2Char">
    <w:name w:val="Heading 2 Char"/>
    <w:basedOn w:val="DefaultParagraphFont"/>
    <w:link w:val="Heading2"/>
    <w:uiPriority w:val="9"/>
    <w:rsid w:val="008407B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5606FD"/>
    <w:pPr>
      <w:spacing w:after="100"/>
    </w:pPr>
  </w:style>
  <w:style w:type="paragraph" w:styleId="TOC2">
    <w:name w:val="toc 2"/>
    <w:basedOn w:val="Normal"/>
    <w:next w:val="Normal"/>
    <w:autoRedefine/>
    <w:uiPriority w:val="39"/>
    <w:unhideWhenUsed/>
    <w:rsid w:val="005606FD"/>
    <w:pPr>
      <w:spacing w:after="100"/>
      <w:ind w:left="220"/>
    </w:pPr>
  </w:style>
  <w:style w:type="character" w:styleId="Hyperlink">
    <w:name w:val="Hyperlink"/>
    <w:basedOn w:val="DefaultParagraphFont"/>
    <w:uiPriority w:val="99"/>
    <w:unhideWhenUsed/>
    <w:rsid w:val="005606FD"/>
    <w:rPr>
      <w:color w:val="0000FF" w:themeColor="hyperlink"/>
      <w:u w:val="single"/>
    </w:rPr>
  </w:style>
  <w:style w:type="table" w:styleId="TableGrid">
    <w:name w:val="Table Grid"/>
    <w:basedOn w:val="TableNormal"/>
    <w:uiPriority w:val="59"/>
    <w:rsid w:val="00DF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3EA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23EA8"/>
    <w:pPr>
      <w:spacing w:after="0"/>
    </w:pPr>
  </w:style>
  <w:style w:type="character" w:customStyle="1" w:styleId="Heading3Char">
    <w:name w:val="Heading 3 Char"/>
    <w:basedOn w:val="DefaultParagraphFont"/>
    <w:link w:val="Heading3"/>
    <w:uiPriority w:val="9"/>
    <w:rsid w:val="00CD4ECD"/>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93087"/>
    <w:pPr>
      <w:spacing w:after="100"/>
      <w:ind w:left="440"/>
    </w:pPr>
  </w:style>
  <w:style w:type="character" w:styleId="PlaceholderText">
    <w:name w:val="Placeholder Text"/>
    <w:basedOn w:val="DefaultParagraphFont"/>
    <w:uiPriority w:val="99"/>
    <w:semiHidden/>
    <w:rsid w:val="008E6027"/>
    <w:rPr>
      <w:color w:val="808080"/>
    </w:rPr>
  </w:style>
  <w:style w:type="paragraph" w:styleId="ListParagraph">
    <w:name w:val="List Paragraph"/>
    <w:basedOn w:val="Normal"/>
    <w:uiPriority w:val="34"/>
    <w:qFormat/>
    <w:rsid w:val="002A6740"/>
    <w:pPr>
      <w:ind w:left="720"/>
      <w:contextualSpacing/>
    </w:pPr>
  </w:style>
  <w:style w:type="table" w:styleId="LightList">
    <w:name w:val="Light List"/>
    <w:basedOn w:val="TableNormal"/>
    <w:uiPriority w:val="61"/>
    <w:rsid w:val="001F3B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link w:val="SubtitleChar"/>
    <w:uiPriority w:val="11"/>
    <w:qFormat/>
    <w:rsid w:val="006B71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71AA"/>
    <w:rPr>
      <w:rFonts w:asciiTheme="majorHAnsi" w:eastAsiaTheme="majorEastAsia" w:hAnsiTheme="majorHAnsi" w:cstheme="majorBidi"/>
      <w:i/>
      <w:iCs/>
      <w:color w:val="4F81BD" w:themeColor="accent1"/>
      <w:spacing w:val="15"/>
      <w:sz w:val="24"/>
      <w:szCs w:val="24"/>
    </w:rPr>
  </w:style>
  <w:style w:type="table" w:styleId="LightList-Accent1">
    <w:name w:val="Light List Accent 1"/>
    <w:basedOn w:val="TableNormal"/>
    <w:uiPriority w:val="61"/>
    <w:rsid w:val="009B41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9B41B0"/>
    <w:rPr>
      <w:sz w:val="16"/>
      <w:szCs w:val="16"/>
    </w:rPr>
  </w:style>
  <w:style w:type="paragraph" w:styleId="CommentText">
    <w:name w:val="annotation text"/>
    <w:basedOn w:val="Normal"/>
    <w:link w:val="CommentTextChar"/>
    <w:uiPriority w:val="99"/>
    <w:unhideWhenUsed/>
    <w:rsid w:val="009B41B0"/>
    <w:pPr>
      <w:spacing w:line="240" w:lineRule="auto"/>
    </w:pPr>
    <w:rPr>
      <w:sz w:val="20"/>
      <w:szCs w:val="20"/>
    </w:rPr>
  </w:style>
  <w:style w:type="character" w:customStyle="1" w:styleId="CommentTextChar">
    <w:name w:val="Comment Text Char"/>
    <w:basedOn w:val="DefaultParagraphFont"/>
    <w:link w:val="CommentText"/>
    <w:uiPriority w:val="99"/>
    <w:rsid w:val="009B41B0"/>
    <w:rPr>
      <w:sz w:val="20"/>
      <w:szCs w:val="20"/>
    </w:rPr>
  </w:style>
  <w:style w:type="paragraph" w:styleId="Title">
    <w:name w:val="Title"/>
    <w:basedOn w:val="Normal"/>
    <w:next w:val="Normal"/>
    <w:link w:val="TitleChar"/>
    <w:uiPriority w:val="10"/>
    <w:qFormat/>
    <w:rsid w:val="009B41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41B0"/>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600083"/>
    <w:rPr>
      <w:b/>
      <w:bCs/>
    </w:rPr>
  </w:style>
  <w:style w:type="character" w:customStyle="1" w:styleId="CommentSubjectChar">
    <w:name w:val="Comment Subject Char"/>
    <w:basedOn w:val="CommentTextChar"/>
    <w:link w:val="CommentSubject"/>
    <w:uiPriority w:val="99"/>
    <w:semiHidden/>
    <w:rsid w:val="00600083"/>
    <w:rPr>
      <w:b/>
      <w:bCs/>
      <w:sz w:val="20"/>
      <w:szCs w:val="20"/>
    </w:rPr>
  </w:style>
  <w:style w:type="character" w:customStyle="1" w:styleId="Heading4Char">
    <w:name w:val="Heading 4 Char"/>
    <w:basedOn w:val="DefaultParagraphFont"/>
    <w:link w:val="Heading4"/>
    <w:uiPriority w:val="9"/>
    <w:semiHidden/>
    <w:rsid w:val="00C842C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842C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842C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842C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842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42C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279">
      <w:bodyDiv w:val="1"/>
      <w:marLeft w:val="0"/>
      <w:marRight w:val="0"/>
      <w:marTop w:val="0"/>
      <w:marBottom w:val="0"/>
      <w:divBdr>
        <w:top w:val="none" w:sz="0" w:space="0" w:color="auto"/>
        <w:left w:val="none" w:sz="0" w:space="0" w:color="auto"/>
        <w:bottom w:val="none" w:sz="0" w:space="0" w:color="auto"/>
        <w:right w:val="none" w:sz="0" w:space="0" w:color="auto"/>
      </w:divBdr>
    </w:div>
    <w:div w:id="757675409">
      <w:bodyDiv w:val="1"/>
      <w:marLeft w:val="0"/>
      <w:marRight w:val="0"/>
      <w:marTop w:val="0"/>
      <w:marBottom w:val="0"/>
      <w:divBdr>
        <w:top w:val="none" w:sz="0" w:space="0" w:color="auto"/>
        <w:left w:val="none" w:sz="0" w:space="0" w:color="auto"/>
        <w:bottom w:val="none" w:sz="0" w:space="0" w:color="auto"/>
        <w:right w:val="none" w:sz="0" w:space="0" w:color="auto"/>
      </w:divBdr>
    </w:div>
    <w:div w:id="939409342">
      <w:bodyDiv w:val="1"/>
      <w:marLeft w:val="0"/>
      <w:marRight w:val="0"/>
      <w:marTop w:val="0"/>
      <w:marBottom w:val="0"/>
      <w:divBdr>
        <w:top w:val="none" w:sz="0" w:space="0" w:color="auto"/>
        <w:left w:val="none" w:sz="0" w:space="0" w:color="auto"/>
        <w:bottom w:val="none" w:sz="0" w:space="0" w:color="auto"/>
        <w:right w:val="none" w:sz="0" w:space="0" w:color="auto"/>
      </w:divBdr>
    </w:div>
    <w:div w:id="1233201461">
      <w:bodyDiv w:val="1"/>
      <w:marLeft w:val="0"/>
      <w:marRight w:val="0"/>
      <w:marTop w:val="0"/>
      <w:marBottom w:val="0"/>
      <w:divBdr>
        <w:top w:val="none" w:sz="0" w:space="0" w:color="auto"/>
        <w:left w:val="none" w:sz="0" w:space="0" w:color="auto"/>
        <w:bottom w:val="none" w:sz="0" w:space="0" w:color="auto"/>
        <w:right w:val="none" w:sz="0" w:space="0" w:color="auto"/>
      </w:divBdr>
    </w:div>
    <w:div w:id="14132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838C-B78B-42C2-A423-82B77A0A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 LLC</dc:creator>
  <cp:lastModifiedBy>William Ray</cp:lastModifiedBy>
  <cp:revision>2</cp:revision>
  <dcterms:created xsi:type="dcterms:W3CDTF">2024-01-23T22:53:00Z</dcterms:created>
  <dcterms:modified xsi:type="dcterms:W3CDTF">2024-01-23T22:53:00Z</dcterms:modified>
</cp:coreProperties>
</file>