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F0D23" w14:textId="77777777" w:rsidR="007D6FC9" w:rsidRPr="00322095" w:rsidRDefault="007D6FC9" w:rsidP="007D6FC9">
      <w:pPr>
        <w:pStyle w:val="Heading1"/>
        <w:spacing w:before="38"/>
        <w:rPr>
          <w:sz w:val="48"/>
          <w:szCs w:val="48"/>
        </w:rPr>
      </w:pPr>
      <w:r w:rsidRPr="00322095">
        <w:rPr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A53A8A2" wp14:editId="26793E92">
                <wp:simplePos x="0" y="0"/>
                <wp:positionH relativeFrom="page">
                  <wp:posOffset>1447800</wp:posOffset>
                </wp:positionH>
                <wp:positionV relativeFrom="paragraph">
                  <wp:posOffset>-111125</wp:posOffset>
                </wp:positionV>
                <wp:extent cx="1270" cy="3049270"/>
                <wp:effectExtent l="19050" t="19050" r="17780" b="17780"/>
                <wp:wrapNone/>
                <wp:docPr id="89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049270"/>
                          <a:chOff x="2280" y="-175"/>
                          <a:chExt cx="2" cy="4802"/>
                        </a:xfrm>
                      </wpg:grpSpPr>
                      <wps:wsp>
                        <wps:cNvPr id="90" name="Freeform 94"/>
                        <wps:cNvSpPr>
                          <a:spLocks/>
                        </wps:cNvSpPr>
                        <wps:spPr bwMode="auto">
                          <a:xfrm>
                            <a:off x="2280" y="-175"/>
                            <a:ext cx="2" cy="4802"/>
                          </a:xfrm>
                          <a:custGeom>
                            <a:avLst/>
                            <a:gdLst>
                              <a:gd name="T0" fmla="+- 0 -175 -175"/>
                              <a:gd name="T1" fmla="*/ -175 h 4802"/>
                              <a:gd name="T2" fmla="+- 0 4627 -175"/>
                              <a:gd name="T3" fmla="*/ 4627 h 480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802">
                                <a:moveTo>
                                  <a:pt x="0" y="0"/>
                                </a:moveTo>
                                <a:lnTo>
                                  <a:pt x="0" y="4802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D3B4BC" id="Group 93" o:spid="_x0000_s1026" style="position:absolute;margin-left:114pt;margin-top:-8.75pt;width:.1pt;height:240.1pt;z-index:-251657216;mso-position-horizontal-relative:page" coordorigin="2280,-175" coordsize="2,4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">
                <v:shape id="Freeform 94" o:spid="_x0000_s1027" style="position:absolute;left:2280;top:-175;width:2;height:4802;visibility:visible;mso-wrap-style:square;v-text-anchor:top" coordsize="2,4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" path="m,l,4802e" filled="f" strokecolor="#4f81bd" strokeweight="2.26pt">
                  <v:path arrowok="t" o:connecttype="custom" o:connectlocs="0,-175;0,4627" o:connectangles="0,0"/>
                </v:shape>
                <w10:wrap anchorx="page"/>
              </v:group>
            </w:pict>
          </mc:Fallback>
        </mc:AlternateContent>
      </w:r>
      <w:bookmarkStart w:id="0" w:name="Appendix_A_to_ACSC_Bylaws_(Aug_2010)"/>
      <w:bookmarkEnd w:id="0"/>
      <w:r>
        <w:rPr>
          <w:noProof/>
          <w:sz w:val="48"/>
          <w:szCs w:val="48"/>
        </w:rPr>
        <w:t>ACSC</w:t>
      </w:r>
    </w:p>
    <w:p w14:paraId="01B7E590" w14:textId="77777777" w:rsidR="007D6FC9" w:rsidRDefault="007D6FC9" w:rsidP="007D6FC9">
      <w:pPr>
        <w:spacing w:before="17" w:line="200" w:lineRule="exact"/>
        <w:rPr>
          <w:sz w:val="20"/>
          <w:szCs w:val="20"/>
        </w:rPr>
      </w:pPr>
    </w:p>
    <w:p w14:paraId="06EE83BB" w14:textId="77777777" w:rsidR="007D6FC9" w:rsidRPr="00322095" w:rsidRDefault="007D6FC9" w:rsidP="007D6FC9">
      <w:pPr>
        <w:ind w:left="668"/>
        <w:rPr>
          <w:rFonts w:ascii="Cambria" w:eastAsia="Cambria" w:hAnsi="Cambria" w:cs="Cambria"/>
          <w:sz w:val="44"/>
          <w:szCs w:val="44"/>
        </w:rPr>
      </w:pPr>
      <w:r w:rsidRPr="00322095">
        <w:rPr>
          <w:rFonts w:ascii="Cambria" w:eastAsia="Cambria" w:hAnsi="Cambria" w:cs="Cambria"/>
          <w:spacing w:val="-1"/>
          <w:sz w:val="44"/>
          <w:szCs w:val="44"/>
        </w:rPr>
        <w:t>A</w:t>
      </w:r>
      <w:r w:rsidRPr="00322095">
        <w:rPr>
          <w:rFonts w:ascii="Cambria" w:eastAsia="Cambria" w:hAnsi="Cambria" w:cs="Cambria"/>
          <w:spacing w:val="1"/>
          <w:sz w:val="44"/>
          <w:szCs w:val="44"/>
        </w:rPr>
        <w:t>pp</w:t>
      </w:r>
      <w:r w:rsidRPr="00322095">
        <w:rPr>
          <w:rFonts w:ascii="Cambria" w:eastAsia="Cambria" w:hAnsi="Cambria" w:cs="Cambria"/>
          <w:sz w:val="44"/>
          <w:szCs w:val="44"/>
        </w:rPr>
        <w:t>e</w:t>
      </w:r>
      <w:r w:rsidRPr="00322095">
        <w:rPr>
          <w:rFonts w:ascii="Cambria" w:eastAsia="Cambria" w:hAnsi="Cambria" w:cs="Cambria"/>
          <w:spacing w:val="-1"/>
          <w:sz w:val="44"/>
          <w:szCs w:val="44"/>
        </w:rPr>
        <w:t>nd</w:t>
      </w:r>
      <w:r w:rsidRPr="00322095">
        <w:rPr>
          <w:rFonts w:ascii="Cambria" w:eastAsia="Cambria" w:hAnsi="Cambria" w:cs="Cambria"/>
          <w:sz w:val="44"/>
          <w:szCs w:val="44"/>
        </w:rPr>
        <w:t>ix</w:t>
      </w:r>
      <w:r w:rsidRPr="00322095">
        <w:rPr>
          <w:rFonts w:ascii="Cambria" w:eastAsia="Cambria" w:hAnsi="Cambria" w:cs="Cambria"/>
          <w:spacing w:val="-27"/>
          <w:sz w:val="44"/>
          <w:szCs w:val="44"/>
        </w:rPr>
        <w:t xml:space="preserve"> </w:t>
      </w:r>
      <w:r w:rsidRPr="00322095">
        <w:rPr>
          <w:rFonts w:ascii="Cambria" w:eastAsia="Cambria" w:hAnsi="Cambria" w:cs="Cambria"/>
          <w:sz w:val="44"/>
          <w:szCs w:val="44"/>
        </w:rPr>
        <w:t>A-Policies</w:t>
      </w:r>
    </w:p>
    <w:p w14:paraId="07405C2E" w14:textId="77777777" w:rsidR="007D6FC9" w:rsidRDefault="007D6FC9" w:rsidP="007D6FC9">
      <w:pPr>
        <w:ind w:left="66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44"/>
          <w:szCs w:val="44"/>
        </w:rPr>
        <w:tab/>
      </w:r>
      <w:r>
        <w:rPr>
          <w:rFonts w:ascii="Cambria" w:eastAsia="Cambria" w:hAnsi="Cambria" w:cs="Cambria"/>
          <w:sz w:val="44"/>
          <w:szCs w:val="44"/>
        </w:rPr>
        <w:tab/>
      </w:r>
      <w:r>
        <w:rPr>
          <w:rFonts w:ascii="Cambria" w:eastAsia="Cambria" w:hAnsi="Cambria" w:cs="Cambria"/>
          <w:sz w:val="24"/>
          <w:szCs w:val="24"/>
        </w:rPr>
        <w:t>1. Lightning and Thunderstorm Policy 2016 (permanent)</w:t>
      </w:r>
    </w:p>
    <w:p w14:paraId="4B1D0081" w14:textId="77777777" w:rsidR="007D6FC9" w:rsidRDefault="007D6FC9" w:rsidP="007D6FC9">
      <w:pPr>
        <w:ind w:left="66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2. Pre-Season Practice Policy 2022 (permanent)</w:t>
      </w:r>
    </w:p>
    <w:p w14:paraId="32A94177" w14:textId="77777777" w:rsidR="007D6FC9" w:rsidRDefault="007D6FC9" w:rsidP="007D6FC9">
      <w:pPr>
        <w:ind w:left="66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3. Lighthouse and East Central Football Policy 2020 (expired 2023)</w:t>
      </w:r>
    </w:p>
    <w:p w14:paraId="224134B2" w14:textId="77777777" w:rsidR="007D6FC9" w:rsidRDefault="007D6FC9" w:rsidP="007D6FC9">
      <w:pPr>
        <w:ind w:left="66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4. Junior Varsity Basketball Tournament Policy 2021-22 (continued 2024-25)</w:t>
      </w:r>
    </w:p>
    <w:p w14:paraId="3A8F4890" w14:textId="77777777" w:rsidR="007D6FC9" w:rsidRDefault="007D6FC9" w:rsidP="007D6FC9">
      <w:pPr>
        <w:ind w:left="66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5. Admission Pricing Policy 2022-23 (continued 2024-25)</w:t>
      </w:r>
    </w:p>
    <w:p w14:paraId="25DF831F" w14:textId="7FC1F993" w:rsidR="007D6FC9" w:rsidRDefault="007D6FC9" w:rsidP="007D6FC9">
      <w:pPr>
        <w:ind w:left="66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6. Run Rule for Baseball/Softball 2022-23 (revised </w:t>
      </w:r>
      <w:r>
        <w:rPr>
          <w:rFonts w:ascii="Cambria" w:eastAsia="Cambria" w:hAnsi="Cambria" w:cs="Cambria"/>
          <w:sz w:val="24"/>
          <w:szCs w:val="24"/>
        </w:rPr>
        <w:t>20</w:t>
      </w:r>
      <w:r>
        <w:rPr>
          <w:rFonts w:ascii="Cambria" w:eastAsia="Cambria" w:hAnsi="Cambria" w:cs="Cambria"/>
          <w:sz w:val="24"/>
          <w:szCs w:val="24"/>
        </w:rPr>
        <w:t>24-25</w:t>
      </w:r>
      <w:r>
        <w:rPr>
          <w:rFonts w:ascii="Cambria" w:eastAsia="Cambria" w:hAnsi="Cambria" w:cs="Cambria"/>
          <w:sz w:val="24"/>
          <w:szCs w:val="24"/>
        </w:rPr>
        <w:t xml:space="preserve">, bylaw 2025-26)  </w:t>
      </w:r>
    </w:p>
    <w:p w14:paraId="0AB608B1" w14:textId="1F45D297" w:rsidR="007D6FC9" w:rsidRDefault="007D6FC9" w:rsidP="007D6FC9">
      <w:pPr>
        <w:ind w:left="66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7. All Conference Selection (continued 2024-25</w:t>
      </w:r>
      <w:r>
        <w:rPr>
          <w:rFonts w:ascii="Cambria" w:eastAsia="Cambria" w:hAnsi="Cambria" w:cs="Cambria"/>
          <w:sz w:val="24"/>
          <w:szCs w:val="24"/>
        </w:rPr>
        <w:t>, 2025-26</w:t>
      </w:r>
      <w:r>
        <w:rPr>
          <w:rFonts w:ascii="Cambria" w:eastAsia="Cambria" w:hAnsi="Cambria" w:cs="Cambria"/>
          <w:sz w:val="24"/>
          <w:szCs w:val="24"/>
        </w:rPr>
        <w:t>)</w:t>
      </w:r>
    </w:p>
    <w:p w14:paraId="01E8FF04" w14:textId="74CB9234" w:rsidR="007D6FC9" w:rsidRDefault="007D6FC9" w:rsidP="007D6FC9">
      <w:pPr>
        <w:ind w:left="66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 xml:space="preserve">              8. Wiregrass Relationship with AAO Bethel Academy Policy 2025-26</w:t>
      </w:r>
    </w:p>
    <w:p w14:paraId="04782C45" w14:textId="74D2C64A" w:rsidR="007D6FC9" w:rsidRPr="009E3C53" w:rsidRDefault="007D6FC9" w:rsidP="007D6FC9">
      <w:pPr>
        <w:ind w:left="66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>9</w:t>
      </w:r>
      <w:r>
        <w:rPr>
          <w:rFonts w:ascii="Cambria" w:eastAsia="Cambria" w:hAnsi="Cambria" w:cs="Cambria"/>
          <w:sz w:val="24"/>
          <w:szCs w:val="24"/>
        </w:rPr>
        <w:t>. Proposal for Change in ACSC Policy or Procedure Form</w:t>
      </w:r>
    </w:p>
    <w:p w14:paraId="6E11E5CF" w14:textId="77777777" w:rsidR="007D6FC9" w:rsidRPr="007D6FC9" w:rsidRDefault="007D6FC9" w:rsidP="007D6FC9">
      <w:pPr>
        <w:pStyle w:val="Heading1"/>
        <w:rPr>
          <w:color w:val="auto"/>
        </w:rPr>
      </w:pPr>
      <w:r w:rsidRPr="007D6FC9">
        <w:rPr>
          <w:color w:val="auto"/>
        </w:rPr>
        <w:t xml:space="preserve">Appendix B-New Members  </w:t>
      </w:r>
    </w:p>
    <w:p w14:paraId="3FAA38E0" w14:textId="77777777" w:rsidR="007D6FC9" w:rsidRPr="007D6FC9" w:rsidRDefault="007D6FC9" w:rsidP="007D6FC9">
      <w:pPr>
        <w:pStyle w:val="BodyText"/>
        <w:tabs>
          <w:tab w:val="left" w:pos="1447"/>
        </w:tabs>
        <w:ind w:left="1448"/>
        <w:rPr>
          <w:rFonts w:ascii="Cambria" w:eastAsia="Cambria" w:hAnsi="Cambria" w:cs="Cambria"/>
        </w:rPr>
      </w:pPr>
      <w:r w:rsidRPr="007D6FC9">
        <w:rPr>
          <w:rFonts w:ascii="Cambria" w:eastAsia="Cambria" w:hAnsi="Cambria" w:cs="Cambria"/>
          <w:spacing w:val="1"/>
        </w:rPr>
        <w:t>1. M</w:t>
      </w:r>
      <w:r w:rsidRPr="007D6FC9">
        <w:rPr>
          <w:rFonts w:ascii="Cambria" w:eastAsia="Cambria" w:hAnsi="Cambria" w:cs="Cambria"/>
        </w:rPr>
        <w:t>e</w:t>
      </w:r>
      <w:r w:rsidRPr="007D6FC9">
        <w:rPr>
          <w:rFonts w:ascii="Cambria" w:eastAsia="Cambria" w:hAnsi="Cambria" w:cs="Cambria"/>
          <w:spacing w:val="-1"/>
        </w:rPr>
        <w:t>m</w:t>
      </w:r>
      <w:r w:rsidRPr="007D6FC9">
        <w:rPr>
          <w:rFonts w:ascii="Cambria" w:eastAsia="Cambria" w:hAnsi="Cambria" w:cs="Cambria"/>
        </w:rPr>
        <w:t>be</w:t>
      </w:r>
      <w:r w:rsidRPr="007D6FC9">
        <w:rPr>
          <w:rFonts w:ascii="Cambria" w:eastAsia="Cambria" w:hAnsi="Cambria" w:cs="Cambria"/>
          <w:spacing w:val="-1"/>
        </w:rPr>
        <w:t>r</w:t>
      </w:r>
      <w:r w:rsidRPr="007D6FC9">
        <w:rPr>
          <w:rFonts w:ascii="Cambria" w:eastAsia="Cambria" w:hAnsi="Cambria" w:cs="Cambria"/>
        </w:rPr>
        <w:t>s</w:t>
      </w:r>
      <w:r w:rsidRPr="007D6FC9">
        <w:rPr>
          <w:rFonts w:ascii="Cambria" w:eastAsia="Cambria" w:hAnsi="Cambria" w:cs="Cambria"/>
          <w:spacing w:val="-1"/>
        </w:rPr>
        <w:t>h</w:t>
      </w:r>
      <w:r w:rsidRPr="007D6FC9">
        <w:rPr>
          <w:rFonts w:ascii="Cambria" w:eastAsia="Cambria" w:hAnsi="Cambria" w:cs="Cambria"/>
        </w:rPr>
        <w:t>ip</w:t>
      </w:r>
      <w:r w:rsidRPr="007D6FC9">
        <w:rPr>
          <w:rFonts w:ascii="Cambria" w:eastAsia="Cambria" w:hAnsi="Cambria" w:cs="Cambria"/>
          <w:spacing w:val="-12"/>
        </w:rPr>
        <w:t xml:space="preserve"> </w:t>
      </w:r>
      <w:proofErr w:type="gramStart"/>
      <w:r w:rsidRPr="007D6FC9">
        <w:rPr>
          <w:rFonts w:ascii="Cambria" w:eastAsia="Cambria" w:hAnsi="Cambria" w:cs="Cambria"/>
          <w:spacing w:val="-1"/>
        </w:rPr>
        <w:t>A</w:t>
      </w:r>
      <w:r w:rsidRPr="007D6FC9">
        <w:rPr>
          <w:rFonts w:ascii="Cambria" w:eastAsia="Cambria" w:hAnsi="Cambria" w:cs="Cambria"/>
        </w:rPr>
        <w:t>pp</w:t>
      </w:r>
      <w:r w:rsidRPr="007D6FC9">
        <w:rPr>
          <w:rFonts w:ascii="Cambria" w:eastAsia="Cambria" w:hAnsi="Cambria" w:cs="Cambria"/>
          <w:spacing w:val="-1"/>
        </w:rPr>
        <w:t>l</w:t>
      </w:r>
      <w:r w:rsidRPr="007D6FC9">
        <w:rPr>
          <w:rFonts w:ascii="Cambria" w:eastAsia="Cambria" w:hAnsi="Cambria" w:cs="Cambria"/>
        </w:rPr>
        <w:t>i</w:t>
      </w:r>
      <w:r w:rsidRPr="007D6FC9">
        <w:rPr>
          <w:rFonts w:ascii="Cambria" w:eastAsia="Cambria" w:hAnsi="Cambria" w:cs="Cambria"/>
          <w:spacing w:val="-3"/>
        </w:rPr>
        <w:t>c</w:t>
      </w:r>
      <w:r w:rsidRPr="007D6FC9">
        <w:rPr>
          <w:rFonts w:ascii="Cambria" w:eastAsia="Cambria" w:hAnsi="Cambria" w:cs="Cambria"/>
        </w:rPr>
        <w:t>ati</w:t>
      </w:r>
      <w:r w:rsidRPr="007D6FC9">
        <w:rPr>
          <w:rFonts w:ascii="Cambria" w:eastAsia="Cambria" w:hAnsi="Cambria" w:cs="Cambria"/>
          <w:spacing w:val="-3"/>
        </w:rPr>
        <w:t>o</w:t>
      </w:r>
      <w:r w:rsidRPr="007D6FC9">
        <w:rPr>
          <w:rFonts w:ascii="Cambria" w:eastAsia="Cambria" w:hAnsi="Cambria" w:cs="Cambria"/>
        </w:rPr>
        <w:t>n  (</w:t>
      </w:r>
      <w:proofErr w:type="gramEnd"/>
      <w:r w:rsidRPr="007D6FC9">
        <w:rPr>
          <w:rFonts w:ascii="Cambria" w:eastAsia="Cambria" w:hAnsi="Cambria" w:cs="Cambria"/>
        </w:rPr>
        <w:t>2 pages-one per applying school)</w:t>
      </w:r>
    </w:p>
    <w:p w14:paraId="0054BAD4" w14:textId="77777777" w:rsidR="007D6FC9" w:rsidRPr="007D6FC9" w:rsidRDefault="007D6FC9" w:rsidP="007D6FC9">
      <w:pPr>
        <w:pStyle w:val="NoSpacing"/>
      </w:pPr>
      <w:r w:rsidRPr="007D6FC9">
        <w:tab/>
      </w:r>
      <w:r w:rsidRPr="007D6FC9">
        <w:tab/>
        <w:t xml:space="preserve"> 2. Member School Information (one per applying school)</w:t>
      </w:r>
    </w:p>
    <w:p w14:paraId="4D8FF523" w14:textId="77777777" w:rsidR="007D6FC9" w:rsidRPr="007D6FC9" w:rsidRDefault="007D6FC9" w:rsidP="007D6FC9">
      <w:pPr>
        <w:pStyle w:val="NoSpacing"/>
      </w:pPr>
      <w:r w:rsidRPr="007D6FC9">
        <w:tab/>
        <w:t xml:space="preserve">               3. Approved Academic Organization (one form per applying school)</w:t>
      </w:r>
    </w:p>
    <w:p w14:paraId="26BC1A4E" w14:textId="77777777" w:rsidR="007D6FC9" w:rsidRPr="007D6FC9" w:rsidRDefault="007D6FC9" w:rsidP="007D6FC9">
      <w:pPr>
        <w:pStyle w:val="NoSpacing"/>
      </w:pPr>
      <w:r w:rsidRPr="007D6FC9">
        <w:tab/>
      </w:r>
      <w:r w:rsidRPr="007D6FC9">
        <w:tab/>
        <w:t xml:space="preserve"> 4. Scholarship/Financial Aid Reporting (one form per applying school)</w:t>
      </w:r>
    </w:p>
    <w:p w14:paraId="1949FB5A" w14:textId="77777777" w:rsidR="007D6FC9" w:rsidRPr="007D6FC9" w:rsidRDefault="007D6FC9" w:rsidP="007D6FC9">
      <w:pPr>
        <w:pStyle w:val="Heading1"/>
        <w:rPr>
          <w:color w:val="auto"/>
        </w:rPr>
      </w:pPr>
      <w:r w:rsidRPr="007D6FC9">
        <w:rPr>
          <w:color w:val="auto"/>
        </w:rPr>
        <w:t>Appendix C-Member Institutions</w:t>
      </w:r>
    </w:p>
    <w:p w14:paraId="463C7D71" w14:textId="77777777" w:rsidR="007D6FC9" w:rsidRPr="007D6FC9" w:rsidRDefault="007D6FC9" w:rsidP="007D6FC9">
      <w:pPr>
        <w:pStyle w:val="BodyText"/>
        <w:tabs>
          <w:tab w:val="left" w:pos="1447"/>
        </w:tabs>
        <w:spacing w:line="281" w:lineRule="exact"/>
        <w:ind w:left="1448"/>
        <w:rPr>
          <w:rFonts w:ascii="Cambria" w:eastAsia="Cambria" w:hAnsi="Cambria" w:cs="Cambria"/>
          <w:spacing w:val="1"/>
        </w:rPr>
      </w:pPr>
      <w:r w:rsidRPr="007D6FC9">
        <w:rPr>
          <w:rFonts w:ascii="Cambria" w:eastAsia="Cambria" w:hAnsi="Cambria" w:cs="Cambria"/>
          <w:spacing w:val="1"/>
        </w:rPr>
        <w:t>1. Member School Information (one per Member Institution)</w:t>
      </w:r>
    </w:p>
    <w:p w14:paraId="19A53869" w14:textId="77777777" w:rsidR="007D6FC9" w:rsidRPr="007D6FC9" w:rsidRDefault="007D6FC9" w:rsidP="007D6FC9">
      <w:pPr>
        <w:pStyle w:val="BodyText"/>
        <w:tabs>
          <w:tab w:val="left" w:pos="1447"/>
        </w:tabs>
        <w:spacing w:line="281" w:lineRule="exact"/>
        <w:ind w:left="1448"/>
        <w:rPr>
          <w:rFonts w:ascii="Cambria" w:eastAsia="Cambria" w:hAnsi="Cambria" w:cs="Cambria"/>
          <w:spacing w:val="1"/>
        </w:rPr>
      </w:pPr>
      <w:r w:rsidRPr="007D6FC9">
        <w:rPr>
          <w:rFonts w:ascii="Cambria" w:eastAsia="Cambria" w:hAnsi="Cambria" w:cs="Cambria"/>
          <w:spacing w:val="1"/>
        </w:rPr>
        <w:t>2. Academic Validation 1 (one per MI or Approved Academic Organization)</w:t>
      </w:r>
    </w:p>
    <w:p w14:paraId="7271DE3F" w14:textId="77777777" w:rsidR="007D6FC9" w:rsidRPr="007D6FC9" w:rsidRDefault="007D6FC9" w:rsidP="007D6FC9">
      <w:pPr>
        <w:pStyle w:val="BodyText"/>
        <w:tabs>
          <w:tab w:val="left" w:pos="1447"/>
        </w:tabs>
        <w:spacing w:line="281" w:lineRule="exact"/>
        <w:ind w:left="1448"/>
        <w:rPr>
          <w:rFonts w:ascii="Cambria" w:eastAsia="Cambria" w:hAnsi="Cambria" w:cs="Cambria"/>
          <w:spacing w:val="1"/>
        </w:rPr>
      </w:pPr>
      <w:r w:rsidRPr="007D6FC9">
        <w:rPr>
          <w:rFonts w:ascii="Cambria" w:eastAsia="Cambria" w:hAnsi="Cambria" w:cs="Cambria"/>
          <w:spacing w:val="1"/>
        </w:rPr>
        <w:t>3. Academic Validation 2 (one per Member Institution)</w:t>
      </w:r>
    </w:p>
    <w:p w14:paraId="15680961" w14:textId="77777777" w:rsidR="007D6FC9" w:rsidRPr="007D6FC9" w:rsidRDefault="007D6FC9" w:rsidP="007D6FC9">
      <w:pPr>
        <w:pStyle w:val="BodyText"/>
        <w:tabs>
          <w:tab w:val="left" w:pos="1447"/>
        </w:tabs>
        <w:spacing w:line="281" w:lineRule="exact"/>
        <w:ind w:left="1448"/>
        <w:rPr>
          <w:rFonts w:ascii="Cambria" w:eastAsia="Cambria" w:hAnsi="Cambria" w:cs="Cambria"/>
          <w:spacing w:val="1"/>
        </w:rPr>
      </w:pPr>
      <w:r w:rsidRPr="007D6FC9">
        <w:rPr>
          <w:rFonts w:ascii="Cambria" w:eastAsia="Cambria" w:hAnsi="Cambria" w:cs="Cambria"/>
          <w:spacing w:val="1"/>
        </w:rPr>
        <w:t>4. Approved Academic Organization (one form per Member Institution)</w:t>
      </w:r>
    </w:p>
    <w:p w14:paraId="533C96B1" w14:textId="77777777" w:rsidR="007D6FC9" w:rsidRPr="007D6FC9" w:rsidRDefault="007D6FC9" w:rsidP="007D6FC9">
      <w:pPr>
        <w:pStyle w:val="BodyText"/>
        <w:tabs>
          <w:tab w:val="left" w:pos="1447"/>
        </w:tabs>
        <w:spacing w:line="281" w:lineRule="exact"/>
        <w:ind w:left="1448"/>
        <w:rPr>
          <w:rFonts w:ascii="Cambria" w:eastAsia="Cambria" w:hAnsi="Cambria" w:cs="Cambria"/>
          <w:spacing w:val="1"/>
        </w:rPr>
      </w:pPr>
      <w:r w:rsidRPr="007D6FC9">
        <w:rPr>
          <w:rFonts w:ascii="Cambria" w:eastAsia="Cambria" w:hAnsi="Cambria" w:cs="Cambria"/>
          <w:spacing w:val="1"/>
        </w:rPr>
        <w:t>5. AAO Agreement of Expectation and Responsibility (one per AAO)</w:t>
      </w:r>
    </w:p>
    <w:p w14:paraId="566DF6F1" w14:textId="77777777" w:rsidR="007D6FC9" w:rsidRPr="007D6FC9" w:rsidRDefault="007D6FC9" w:rsidP="007D6FC9">
      <w:pPr>
        <w:pStyle w:val="BodyText"/>
        <w:tabs>
          <w:tab w:val="left" w:pos="1447"/>
        </w:tabs>
        <w:spacing w:line="281" w:lineRule="exact"/>
        <w:ind w:left="1448"/>
        <w:rPr>
          <w:rFonts w:ascii="Cambria" w:eastAsia="Cambria" w:hAnsi="Cambria" w:cs="Cambria"/>
          <w:spacing w:val="1"/>
        </w:rPr>
      </w:pPr>
      <w:r w:rsidRPr="007D6FC9">
        <w:rPr>
          <w:rFonts w:ascii="Cambria" w:eastAsia="Cambria" w:hAnsi="Cambria" w:cs="Cambria"/>
          <w:spacing w:val="1"/>
        </w:rPr>
        <w:t>6. Scholarship/Financial Aid Reporting (one form per Member Institution)</w:t>
      </w:r>
    </w:p>
    <w:p w14:paraId="53A751F1" w14:textId="77777777" w:rsidR="007D6FC9" w:rsidRPr="007D6FC9" w:rsidRDefault="007D6FC9" w:rsidP="007D6FC9">
      <w:pPr>
        <w:pStyle w:val="Heading1"/>
        <w:rPr>
          <w:color w:val="auto"/>
        </w:rPr>
      </w:pPr>
      <w:r w:rsidRPr="007D6FC9">
        <w:rPr>
          <w:color w:val="auto"/>
        </w:rPr>
        <w:t>Appendix D-Team Forms</w:t>
      </w:r>
    </w:p>
    <w:p w14:paraId="54FF74F3" w14:textId="77777777" w:rsidR="007D6FC9" w:rsidRPr="007D6FC9" w:rsidRDefault="007D6FC9" w:rsidP="007D6FC9">
      <w:pPr>
        <w:pStyle w:val="NoSpacing"/>
      </w:pPr>
      <w:r w:rsidRPr="007D6FC9">
        <w:tab/>
      </w:r>
      <w:r w:rsidRPr="007D6FC9">
        <w:tab/>
        <w:t>1. Team Roster (one per Varsity, Junior Varsity)</w:t>
      </w:r>
    </w:p>
    <w:p w14:paraId="6736656B" w14:textId="77777777" w:rsidR="007D6FC9" w:rsidRPr="007D6FC9" w:rsidRDefault="007D6FC9" w:rsidP="007D6FC9">
      <w:pPr>
        <w:pStyle w:val="NoSpacing"/>
      </w:pPr>
      <w:r w:rsidRPr="007D6FC9">
        <w:tab/>
      </w:r>
      <w:r w:rsidRPr="007D6FC9">
        <w:tab/>
        <w:t>2. Game Schedule (one per sport)</w:t>
      </w:r>
    </w:p>
    <w:p w14:paraId="2CDD9D3A" w14:textId="77777777" w:rsidR="007D6FC9" w:rsidRPr="007D6FC9" w:rsidRDefault="007D6FC9" w:rsidP="007D6FC9">
      <w:pPr>
        <w:pStyle w:val="Heading1"/>
        <w:rPr>
          <w:color w:val="auto"/>
        </w:rPr>
      </w:pPr>
      <w:r w:rsidRPr="007D6FC9">
        <w:rPr>
          <w:color w:val="auto"/>
        </w:rPr>
        <w:t>Appendix E-Student Athlete Eligibility</w:t>
      </w:r>
    </w:p>
    <w:p w14:paraId="4CE58E5D" w14:textId="77777777" w:rsidR="007D6FC9" w:rsidRPr="007D6FC9" w:rsidRDefault="007D6FC9" w:rsidP="007D6FC9">
      <w:pPr>
        <w:pStyle w:val="BodyText"/>
        <w:tabs>
          <w:tab w:val="left" w:pos="1447"/>
        </w:tabs>
        <w:spacing w:line="281" w:lineRule="exact"/>
        <w:ind w:left="0"/>
        <w:rPr>
          <w:rFonts w:ascii="Cambria" w:eastAsia="Cambria" w:hAnsi="Cambria" w:cs="Cambria"/>
        </w:rPr>
      </w:pPr>
      <w:r w:rsidRPr="007D6FC9">
        <w:rPr>
          <w:rFonts w:ascii="Cambria" w:eastAsia="Cambria" w:hAnsi="Cambria" w:cs="Cambria"/>
        </w:rPr>
        <w:tab/>
        <w:t>1. Liabi</w:t>
      </w:r>
      <w:r w:rsidRPr="007D6FC9">
        <w:rPr>
          <w:rFonts w:ascii="Cambria" w:eastAsia="Cambria" w:hAnsi="Cambria" w:cs="Cambria"/>
          <w:spacing w:val="-1"/>
        </w:rPr>
        <w:t>l</w:t>
      </w:r>
      <w:r w:rsidRPr="007D6FC9">
        <w:rPr>
          <w:rFonts w:ascii="Cambria" w:eastAsia="Cambria" w:hAnsi="Cambria" w:cs="Cambria"/>
        </w:rPr>
        <w:t>ity</w:t>
      </w:r>
      <w:r w:rsidRPr="007D6FC9">
        <w:rPr>
          <w:rFonts w:ascii="Cambria" w:eastAsia="Cambria" w:hAnsi="Cambria" w:cs="Cambria"/>
          <w:spacing w:val="-5"/>
        </w:rPr>
        <w:t xml:space="preserve"> </w:t>
      </w:r>
      <w:r w:rsidRPr="007D6FC9">
        <w:rPr>
          <w:rFonts w:ascii="Cambria" w:eastAsia="Cambria" w:hAnsi="Cambria" w:cs="Cambria"/>
          <w:spacing w:val="-1"/>
        </w:rPr>
        <w:t>W</w:t>
      </w:r>
      <w:r w:rsidRPr="007D6FC9">
        <w:rPr>
          <w:rFonts w:ascii="Cambria" w:eastAsia="Cambria" w:hAnsi="Cambria" w:cs="Cambria"/>
        </w:rPr>
        <w:t>ai</w:t>
      </w:r>
      <w:r w:rsidRPr="007D6FC9">
        <w:rPr>
          <w:rFonts w:ascii="Cambria" w:eastAsia="Cambria" w:hAnsi="Cambria" w:cs="Cambria"/>
          <w:spacing w:val="-1"/>
        </w:rPr>
        <w:t>v</w:t>
      </w:r>
      <w:r w:rsidRPr="007D6FC9">
        <w:rPr>
          <w:rFonts w:ascii="Cambria" w:eastAsia="Cambria" w:hAnsi="Cambria" w:cs="Cambria"/>
        </w:rPr>
        <w:t>er (one per student-athlete)</w:t>
      </w:r>
    </w:p>
    <w:p w14:paraId="1D936CE4" w14:textId="77777777" w:rsidR="007D6FC9" w:rsidRPr="007D6FC9" w:rsidRDefault="007D6FC9" w:rsidP="007D6FC9">
      <w:pPr>
        <w:pStyle w:val="BodyText"/>
        <w:tabs>
          <w:tab w:val="left" w:pos="1447"/>
        </w:tabs>
        <w:spacing w:line="281" w:lineRule="exact"/>
        <w:ind w:left="1448"/>
        <w:rPr>
          <w:rFonts w:ascii="Cambria" w:eastAsia="Cambria" w:hAnsi="Cambria" w:cs="Cambria"/>
        </w:rPr>
      </w:pPr>
      <w:r w:rsidRPr="007D6FC9">
        <w:rPr>
          <w:rFonts w:ascii="Cambria" w:eastAsia="Cambria" w:hAnsi="Cambria" w:cs="Cambria"/>
        </w:rPr>
        <w:t>2. Concussion Policy (one per student-athlete)</w:t>
      </w:r>
    </w:p>
    <w:p w14:paraId="3BC517E8" w14:textId="77777777" w:rsidR="007D6FC9" w:rsidRPr="007D6FC9" w:rsidRDefault="007D6FC9" w:rsidP="007D6FC9">
      <w:pPr>
        <w:pStyle w:val="BodyText"/>
        <w:tabs>
          <w:tab w:val="left" w:pos="1447"/>
        </w:tabs>
        <w:spacing w:line="281" w:lineRule="exact"/>
        <w:ind w:left="1448"/>
        <w:rPr>
          <w:rFonts w:ascii="Cambria" w:eastAsia="Cambria" w:hAnsi="Cambria" w:cs="Cambria"/>
        </w:rPr>
      </w:pPr>
      <w:r w:rsidRPr="007D6FC9">
        <w:rPr>
          <w:rFonts w:ascii="Cambria" w:eastAsia="Cambria" w:hAnsi="Cambria" w:cs="Cambria"/>
        </w:rPr>
        <w:t>3. Student-Athlete Transfer (one per transfer student-athlete)</w:t>
      </w:r>
    </w:p>
    <w:p w14:paraId="1332F826" w14:textId="77777777" w:rsidR="007D6FC9" w:rsidRPr="007D6FC9" w:rsidRDefault="007D6FC9" w:rsidP="007D6FC9">
      <w:pPr>
        <w:pStyle w:val="Heading1"/>
        <w:rPr>
          <w:color w:val="auto"/>
        </w:rPr>
      </w:pPr>
      <w:r w:rsidRPr="007D6FC9">
        <w:rPr>
          <w:color w:val="auto"/>
        </w:rPr>
        <w:lastRenderedPageBreak/>
        <w:t>Appendix F-Awards</w:t>
      </w:r>
    </w:p>
    <w:p w14:paraId="25668D9E" w14:textId="32BAFBA2" w:rsidR="007D6FC9" w:rsidRDefault="007D6FC9" w:rsidP="007D6FC9">
      <w:pPr>
        <w:pStyle w:val="BodyText"/>
        <w:numPr>
          <w:ilvl w:val="0"/>
          <w:numId w:val="1"/>
        </w:numPr>
        <w:tabs>
          <w:tab w:val="left" w:pos="1447"/>
        </w:tabs>
        <w:spacing w:line="281" w:lineRule="exact"/>
        <w:rPr>
          <w:rFonts w:ascii="Cambria" w:eastAsia="Cambria" w:hAnsi="Cambria" w:cs="Cambria"/>
          <w:spacing w:val="-1"/>
        </w:rPr>
      </w:pPr>
      <w:r w:rsidRPr="007D6FC9">
        <w:rPr>
          <w:rFonts w:ascii="Cambria" w:eastAsia="Cambria" w:hAnsi="Cambria" w:cs="Cambria"/>
          <w:spacing w:val="-1"/>
        </w:rPr>
        <w:t>Chr</w:t>
      </w:r>
      <w:r w:rsidRPr="007D6FC9">
        <w:rPr>
          <w:rFonts w:ascii="Cambria" w:eastAsia="Cambria" w:hAnsi="Cambria" w:cs="Cambria"/>
        </w:rPr>
        <w:t>istian</w:t>
      </w:r>
      <w:r w:rsidRPr="007D6FC9">
        <w:rPr>
          <w:rFonts w:ascii="Cambria" w:eastAsia="Cambria" w:hAnsi="Cambria" w:cs="Cambria"/>
          <w:spacing w:val="-9"/>
        </w:rPr>
        <w:t xml:space="preserve"> </w:t>
      </w:r>
      <w:r w:rsidRPr="007D6FC9">
        <w:rPr>
          <w:rFonts w:ascii="Cambria" w:eastAsia="Cambria" w:hAnsi="Cambria" w:cs="Cambria"/>
          <w:spacing w:val="-1"/>
        </w:rPr>
        <w:t>Ch</w:t>
      </w:r>
      <w:r w:rsidRPr="007D6FC9">
        <w:rPr>
          <w:rFonts w:ascii="Cambria" w:eastAsia="Cambria" w:hAnsi="Cambria" w:cs="Cambria"/>
        </w:rPr>
        <w:t>a</w:t>
      </w:r>
      <w:r w:rsidRPr="007D6FC9">
        <w:rPr>
          <w:rFonts w:ascii="Cambria" w:eastAsia="Cambria" w:hAnsi="Cambria" w:cs="Cambria"/>
          <w:spacing w:val="-1"/>
        </w:rPr>
        <w:t>r</w:t>
      </w:r>
      <w:r w:rsidRPr="007D6FC9">
        <w:rPr>
          <w:rFonts w:ascii="Cambria" w:eastAsia="Cambria" w:hAnsi="Cambria" w:cs="Cambria"/>
        </w:rPr>
        <w:t>a</w:t>
      </w:r>
      <w:r w:rsidRPr="007D6FC9">
        <w:rPr>
          <w:rFonts w:ascii="Cambria" w:eastAsia="Cambria" w:hAnsi="Cambria" w:cs="Cambria"/>
          <w:spacing w:val="-1"/>
        </w:rPr>
        <w:t>c</w:t>
      </w:r>
      <w:r w:rsidRPr="007D6FC9">
        <w:rPr>
          <w:rFonts w:ascii="Cambria" w:eastAsia="Cambria" w:hAnsi="Cambria" w:cs="Cambria"/>
        </w:rPr>
        <w:t>ter</w:t>
      </w:r>
      <w:r w:rsidRPr="007D6FC9">
        <w:rPr>
          <w:rFonts w:ascii="Cambria" w:eastAsia="Cambria" w:hAnsi="Cambria" w:cs="Cambria"/>
          <w:spacing w:val="-9"/>
        </w:rPr>
        <w:t xml:space="preserve"> </w:t>
      </w:r>
      <w:r w:rsidRPr="007D6FC9">
        <w:rPr>
          <w:rFonts w:ascii="Cambria" w:eastAsia="Cambria" w:hAnsi="Cambria" w:cs="Cambria"/>
          <w:spacing w:val="-1"/>
        </w:rPr>
        <w:t>Team in each Sport</w:t>
      </w:r>
    </w:p>
    <w:p w14:paraId="3126A5FF" w14:textId="77777777" w:rsidR="007D6FC9" w:rsidRDefault="007D6FC9" w:rsidP="007D6FC9">
      <w:pPr>
        <w:pStyle w:val="BodyText"/>
        <w:tabs>
          <w:tab w:val="left" w:pos="1447"/>
        </w:tabs>
        <w:spacing w:line="281" w:lineRule="exact"/>
        <w:rPr>
          <w:rFonts w:ascii="Cambria" w:eastAsia="Cambria" w:hAnsi="Cambria" w:cs="Cambria"/>
          <w:spacing w:val="-1"/>
        </w:rPr>
      </w:pPr>
    </w:p>
    <w:p w14:paraId="5A40ECAA" w14:textId="116C36E9" w:rsidR="007D6FC9" w:rsidRDefault="007D6FC9" w:rsidP="007D6FC9">
      <w:pPr>
        <w:pStyle w:val="Heading1"/>
        <w:rPr>
          <w:color w:val="auto"/>
        </w:rPr>
      </w:pPr>
      <w:r w:rsidRPr="007D6FC9">
        <w:rPr>
          <w:color w:val="auto"/>
        </w:rPr>
        <w:t>Appendix</w:t>
      </w:r>
      <w:r>
        <w:rPr>
          <w:color w:val="auto"/>
        </w:rPr>
        <w:t xml:space="preserve"> G-Sportsmanship </w:t>
      </w:r>
    </w:p>
    <w:p w14:paraId="69165DE3" w14:textId="55BA6287" w:rsidR="007D6FC9" w:rsidRDefault="007D6FC9" w:rsidP="007D6FC9">
      <w:pPr>
        <w:pStyle w:val="ListParagraph"/>
        <w:numPr>
          <w:ilvl w:val="0"/>
          <w:numId w:val="2"/>
        </w:numPr>
      </w:pPr>
      <w:r>
        <w:t xml:space="preserve"> </w:t>
      </w:r>
      <w:r w:rsidR="000D44CC">
        <w:t>Sportsmanship Standards for Announcers</w:t>
      </w:r>
    </w:p>
    <w:p w14:paraId="66438CA0" w14:textId="1F406917" w:rsidR="000D44CC" w:rsidRPr="007D6FC9" w:rsidRDefault="000D44CC" w:rsidP="007D6FC9">
      <w:pPr>
        <w:pStyle w:val="ListParagraph"/>
        <w:numPr>
          <w:ilvl w:val="0"/>
          <w:numId w:val="2"/>
        </w:numPr>
      </w:pPr>
      <w:r>
        <w:t xml:space="preserve">Sportsmanship Announcement </w:t>
      </w:r>
    </w:p>
    <w:p w14:paraId="62470969" w14:textId="77777777" w:rsidR="007D6FC9" w:rsidRPr="007D6FC9" w:rsidRDefault="007D6FC9" w:rsidP="007D6FC9">
      <w:pPr>
        <w:pStyle w:val="BodyText"/>
        <w:tabs>
          <w:tab w:val="left" w:pos="1447"/>
        </w:tabs>
        <w:spacing w:line="281" w:lineRule="exact"/>
        <w:rPr>
          <w:rFonts w:ascii="Cambria" w:eastAsia="Cambria" w:hAnsi="Cambria" w:cs="Cambria"/>
        </w:rPr>
      </w:pPr>
    </w:p>
    <w:p w14:paraId="2E46974E" w14:textId="77777777" w:rsidR="00CE114D" w:rsidRPr="007D6FC9" w:rsidRDefault="00CE114D" w:rsidP="007D6FC9">
      <w:pPr>
        <w:pStyle w:val="NoSpacing"/>
      </w:pPr>
    </w:p>
    <w:sectPr w:rsidR="00CE114D" w:rsidRPr="007D6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D4F0B"/>
    <w:multiLevelType w:val="hybridMultilevel"/>
    <w:tmpl w:val="0F10437C"/>
    <w:lvl w:ilvl="0" w:tplc="296ED2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A531D51"/>
    <w:multiLevelType w:val="hybridMultilevel"/>
    <w:tmpl w:val="78F6089C"/>
    <w:lvl w:ilvl="0" w:tplc="41EAF80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2" w:hanging="360"/>
      </w:pPr>
    </w:lvl>
    <w:lvl w:ilvl="2" w:tplc="0409001B" w:tentative="1">
      <w:start w:val="1"/>
      <w:numFmt w:val="lowerRoman"/>
      <w:lvlText w:val="%3."/>
      <w:lvlJc w:val="right"/>
      <w:pPr>
        <w:ind w:left="3252" w:hanging="180"/>
      </w:pPr>
    </w:lvl>
    <w:lvl w:ilvl="3" w:tplc="0409000F" w:tentative="1">
      <w:start w:val="1"/>
      <w:numFmt w:val="decimal"/>
      <w:lvlText w:val="%4."/>
      <w:lvlJc w:val="left"/>
      <w:pPr>
        <w:ind w:left="3972" w:hanging="360"/>
      </w:pPr>
    </w:lvl>
    <w:lvl w:ilvl="4" w:tplc="04090019" w:tentative="1">
      <w:start w:val="1"/>
      <w:numFmt w:val="lowerLetter"/>
      <w:lvlText w:val="%5."/>
      <w:lvlJc w:val="left"/>
      <w:pPr>
        <w:ind w:left="4692" w:hanging="360"/>
      </w:pPr>
    </w:lvl>
    <w:lvl w:ilvl="5" w:tplc="0409001B" w:tentative="1">
      <w:start w:val="1"/>
      <w:numFmt w:val="lowerRoman"/>
      <w:lvlText w:val="%6."/>
      <w:lvlJc w:val="right"/>
      <w:pPr>
        <w:ind w:left="5412" w:hanging="180"/>
      </w:pPr>
    </w:lvl>
    <w:lvl w:ilvl="6" w:tplc="0409000F" w:tentative="1">
      <w:start w:val="1"/>
      <w:numFmt w:val="decimal"/>
      <w:lvlText w:val="%7."/>
      <w:lvlJc w:val="left"/>
      <w:pPr>
        <w:ind w:left="6132" w:hanging="360"/>
      </w:pPr>
    </w:lvl>
    <w:lvl w:ilvl="7" w:tplc="04090019" w:tentative="1">
      <w:start w:val="1"/>
      <w:numFmt w:val="lowerLetter"/>
      <w:lvlText w:val="%8."/>
      <w:lvlJc w:val="left"/>
      <w:pPr>
        <w:ind w:left="6852" w:hanging="360"/>
      </w:pPr>
    </w:lvl>
    <w:lvl w:ilvl="8" w:tplc="040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357895512">
    <w:abstractNumId w:val="1"/>
  </w:num>
  <w:num w:numId="2" w16cid:durableId="1331789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C9"/>
    <w:rsid w:val="000D44CC"/>
    <w:rsid w:val="007D6FC9"/>
    <w:rsid w:val="00B9789E"/>
    <w:rsid w:val="00C9271C"/>
    <w:rsid w:val="00CE114D"/>
    <w:rsid w:val="00F4078C"/>
    <w:rsid w:val="00FB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ADD72"/>
  <w15:chartTrackingRefBased/>
  <w15:docId w15:val="{292AAD73-A098-45C7-9E5E-7C26DD5B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D6FC9"/>
    <w:pPr>
      <w:widowControl w:val="0"/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7D6FC9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FC9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FC9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FC9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FC9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FC9"/>
    <w:pPr>
      <w:keepNext/>
      <w:keepLines/>
      <w:widowControl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FC9"/>
    <w:pPr>
      <w:keepNext/>
      <w:keepLines/>
      <w:widowControl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FC9"/>
    <w:pPr>
      <w:keepNext/>
      <w:keepLines/>
      <w:widowControl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FC9"/>
    <w:pPr>
      <w:keepNext/>
      <w:keepLines/>
      <w:widowControl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D6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F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F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F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F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F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F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FC9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6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FC9"/>
    <w:pPr>
      <w:widowControl/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6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FC9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6F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FC9"/>
    <w:pPr>
      <w:widowControl/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6F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FC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F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FC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D6FC9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7D6FC9"/>
    <w:pPr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D6FC9"/>
    <w:rPr>
      <w:rFonts w:ascii="Times New Roman" w:eastAsia="Times New Roman" w:hAnsi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McLaurine</dc:creator>
  <cp:keywords/>
  <dc:description/>
  <cp:lastModifiedBy>Julie McLaurine</cp:lastModifiedBy>
  <cp:revision>1</cp:revision>
  <cp:lastPrinted>2025-06-18T18:06:00Z</cp:lastPrinted>
  <dcterms:created xsi:type="dcterms:W3CDTF">2025-06-18T17:52:00Z</dcterms:created>
  <dcterms:modified xsi:type="dcterms:W3CDTF">2025-06-18T18:07:00Z</dcterms:modified>
</cp:coreProperties>
</file>