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7ED" w:rsidRDefault="008647ED" w:rsidP="008647ED">
      <w:pPr>
        <w:pStyle w:val="NoSpacing"/>
        <w:jc w:val="center"/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Rancho Acazar of Louisiana, LLC</w:t>
      </w:r>
    </w:p>
    <w:p w:rsidR="008647ED" w:rsidRDefault="008647ED" w:rsidP="008647ED">
      <w:pPr>
        <w:pStyle w:val="NoSpacing"/>
        <w:jc w:val="center"/>
        <w:rPr>
          <w:rFonts w:cstheme="minorHAnsi"/>
          <w:sz w:val="28"/>
          <w:szCs w:val="28"/>
          <w:lang w:val="en-US"/>
        </w:rPr>
      </w:pPr>
      <w:hyperlink r:id="rId6" w:history="1">
        <w:r>
          <w:rPr>
            <w:rStyle w:val="Hyperlink"/>
            <w:rFonts w:cstheme="minorHAnsi"/>
            <w:sz w:val="28"/>
            <w:szCs w:val="28"/>
            <w:lang w:val="en-US"/>
          </w:rPr>
          <w:t>www.DoveandDuckHunting.com</w:t>
        </w:r>
      </w:hyperlink>
    </w:p>
    <w:p w:rsidR="008647ED" w:rsidRDefault="008647ED" w:rsidP="008647ED">
      <w:pPr>
        <w:pStyle w:val="NoSpacing"/>
        <w:ind w:right="-360"/>
        <w:rPr>
          <w:lang w:val="en-US"/>
        </w:rPr>
      </w:pPr>
      <w:r>
        <w:rPr>
          <w:lang w:val="en-US"/>
        </w:rPr>
        <w:t>P.O. Box 53114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Office 337-234-3256</w:t>
      </w:r>
    </w:p>
    <w:p w:rsidR="008647ED" w:rsidRDefault="008647ED" w:rsidP="008647ED">
      <w:pPr>
        <w:pStyle w:val="NoSpacing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8838"/>
        </w:tabs>
        <w:rPr>
          <w:lang w:val="en-US"/>
        </w:rPr>
      </w:pPr>
      <w:r>
        <w:rPr>
          <w:lang w:val="en-US"/>
        </w:rPr>
        <w:t xml:space="preserve">Lafayette, LA 70505 </w:t>
      </w:r>
      <w:r>
        <w:rPr>
          <w:lang w:val="en-US"/>
        </w:rPr>
        <w:tab/>
        <w:t xml:space="preserve">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Toll Free 1-877-840-5102</w:t>
      </w:r>
    </w:p>
    <w:p w:rsidR="008647ED" w:rsidRDefault="008647ED" w:rsidP="008647ED">
      <w:pPr>
        <w:pStyle w:val="NoSpacing"/>
        <w:rPr>
          <w:lang w:val="en-US"/>
        </w:rPr>
      </w:pPr>
      <w:r>
        <w:rPr>
          <w:lang w:val="en-US"/>
        </w:rPr>
        <w:t>John@JRTConst.net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John Thibodeaux Cell 337-288-3730</w:t>
      </w:r>
    </w:p>
    <w:p w:rsidR="008647ED" w:rsidRDefault="008647ED" w:rsidP="00184322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b/>
          <w:color w:val="1E1E1E"/>
          <w:sz w:val="36"/>
          <w:szCs w:val="36"/>
        </w:rPr>
      </w:pPr>
      <w:r>
        <w:rPr>
          <w:rFonts w:ascii="Abril Fatface" w:eastAsia="Times New Roman" w:hAnsi="Abril Fatface" w:cs="Helvetica"/>
          <w:b/>
          <w:color w:val="1E1E1E"/>
          <w:sz w:val="36"/>
          <w:szCs w:val="36"/>
        </w:rPr>
        <w:tab/>
      </w:r>
      <w:r>
        <w:rPr>
          <w:rFonts w:ascii="Abril Fatface" w:eastAsia="Times New Roman" w:hAnsi="Abril Fatface" w:cs="Helvetica"/>
          <w:b/>
          <w:color w:val="1E1E1E"/>
          <w:sz w:val="36"/>
          <w:szCs w:val="36"/>
        </w:rPr>
        <w:tab/>
      </w:r>
      <w:r>
        <w:rPr>
          <w:rFonts w:ascii="Abril Fatface" w:eastAsia="Times New Roman" w:hAnsi="Abril Fatface" w:cs="Helvetica"/>
          <w:b/>
          <w:color w:val="1E1E1E"/>
          <w:sz w:val="36"/>
          <w:szCs w:val="36"/>
        </w:rPr>
        <w:tab/>
      </w:r>
      <w:r>
        <w:rPr>
          <w:rFonts w:ascii="Abril Fatface" w:eastAsia="Times New Roman" w:hAnsi="Abril Fatface" w:cs="Helvetica"/>
          <w:b/>
          <w:color w:val="1E1E1E"/>
          <w:sz w:val="36"/>
          <w:szCs w:val="36"/>
        </w:rPr>
        <w:tab/>
      </w:r>
      <w:r>
        <w:rPr>
          <w:rFonts w:ascii="Abril Fatface" w:eastAsia="Times New Roman" w:hAnsi="Abril Fatface" w:cs="Helvetica"/>
          <w:b/>
          <w:color w:val="1E1E1E"/>
          <w:sz w:val="36"/>
          <w:szCs w:val="36"/>
        </w:rPr>
        <w:tab/>
      </w:r>
      <w:r>
        <w:rPr>
          <w:rFonts w:ascii="Abril Fatface" w:eastAsia="Times New Roman" w:hAnsi="Abril Fatface" w:cs="Helvetica"/>
          <w:b/>
          <w:color w:val="1E1E1E"/>
          <w:sz w:val="36"/>
          <w:szCs w:val="36"/>
        </w:rPr>
        <w:tab/>
      </w:r>
    </w:p>
    <w:p w:rsidR="00184322" w:rsidRPr="00184322" w:rsidRDefault="00184322" w:rsidP="008647ED">
      <w:pPr>
        <w:shd w:val="clear" w:color="auto" w:fill="FFFFFF"/>
        <w:spacing w:after="150" w:line="480" w:lineRule="atLeast"/>
        <w:jc w:val="center"/>
        <w:outlineLvl w:val="2"/>
        <w:rPr>
          <w:rFonts w:ascii="Abril Fatface" w:eastAsia="Times New Roman" w:hAnsi="Abril Fatface" w:cs="Helvetica"/>
          <w:b/>
          <w:color w:val="1E1E1E"/>
          <w:sz w:val="36"/>
          <w:szCs w:val="36"/>
        </w:rPr>
      </w:pPr>
      <w:bookmarkStart w:id="0" w:name="_GoBack"/>
      <w:r w:rsidRPr="00184322">
        <w:rPr>
          <w:rFonts w:ascii="Abril Fatface" w:eastAsia="Times New Roman" w:hAnsi="Abril Fatface" w:cs="Helvetica"/>
          <w:b/>
          <w:color w:val="1E1E1E"/>
          <w:sz w:val="36"/>
          <w:szCs w:val="36"/>
        </w:rPr>
        <w:t>Pearl Lagoon – Jungle Fishing Adventure</w:t>
      </w:r>
    </w:p>
    <w:bookmarkEnd w:id="0"/>
    <w:p w:rsidR="00184322" w:rsidRDefault="00184322" w:rsidP="008647ED">
      <w:pPr>
        <w:shd w:val="clear" w:color="auto" w:fill="FFFFFF"/>
        <w:spacing w:after="150" w:line="480" w:lineRule="atLeast"/>
        <w:jc w:val="center"/>
        <w:outlineLvl w:val="2"/>
        <w:rPr>
          <w:rFonts w:ascii="Abril Fatface" w:eastAsia="Times New Roman" w:hAnsi="Abril Fatface" w:cs="Helvetica"/>
          <w:color w:val="1E1E1E"/>
          <w:sz w:val="36"/>
          <w:szCs w:val="36"/>
        </w:rPr>
      </w:pPr>
    </w:p>
    <w:p w:rsidR="00184322" w:rsidRPr="00184322" w:rsidRDefault="00184322" w:rsidP="00184322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b/>
          <w:color w:val="1E1E1E"/>
          <w:sz w:val="36"/>
          <w:szCs w:val="36"/>
        </w:rPr>
      </w:pPr>
      <w:r w:rsidRPr="00184322">
        <w:rPr>
          <w:rFonts w:ascii="Abril Fatface" w:eastAsia="Times New Roman" w:hAnsi="Abril Fatface" w:cs="Helvetica"/>
          <w:b/>
          <w:color w:val="1E1E1E"/>
          <w:sz w:val="36"/>
          <w:szCs w:val="36"/>
        </w:rPr>
        <w:t>Includes:</w:t>
      </w:r>
    </w:p>
    <w:p w:rsidR="00184322" w:rsidRPr="00184322" w:rsidRDefault="00184322" w:rsidP="001843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3 full days of Fishing AM and PM for </w:t>
      </w:r>
      <w:r w:rsidRPr="00184322">
        <w:rPr>
          <w:rFonts w:ascii="Helvetica" w:eastAsia="Times New Roman" w:hAnsi="Helvetica" w:cs="Helvetica"/>
          <w:bCs/>
          <w:color w:val="5E5E5E"/>
          <w:sz w:val="21"/>
          <w:szCs w:val="21"/>
        </w:rPr>
        <w:t>Tarpon, Snook, Jack, Snapper &amp; Grouper</w:t>
      </w:r>
      <w:r w:rsidRPr="00184322">
        <w:rPr>
          <w:rFonts w:ascii="Helvetica" w:eastAsia="Times New Roman" w:hAnsi="Helvetica" w:cs="Helvetica"/>
          <w:b/>
          <w:bCs/>
          <w:color w:val="5E5E5E"/>
          <w:sz w:val="21"/>
          <w:szCs w:val="21"/>
        </w:rPr>
        <w:t>.</w:t>
      </w:r>
    </w:p>
    <w:p w:rsidR="00184322" w:rsidRPr="00184322" w:rsidRDefault="00184322" w:rsidP="0018432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1 full day of fishing</w:t>
      </w:r>
      <w:r w:rsidRPr="00184322">
        <w:rPr>
          <w:rFonts w:ascii="Helvetica" w:eastAsia="Times New Roman" w:hAnsi="Helvetica" w:cs="Helvetica"/>
          <w:b/>
          <w:color w:val="5E5E5E"/>
          <w:sz w:val="21"/>
          <w:szCs w:val="21"/>
        </w:rPr>
        <w:t>; </w:t>
      </w:r>
      <w:r w:rsidRPr="00184322">
        <w:rPr>
          <w:rFonts w:ascii="Helvetica" w:eastAsia="Times New Roman" w:hAnsi="Helvetica" w:cs="Helvetica"/>
          <w:b/>
          <w:bCs/>
          <w:color w:val="5E5E5E"/>
          <w:sz w:val="21"/>
          <w:szCs w:val="21"/>
          <w:u w:val="single"/>
        </w:rPr>
        <w:t>3 hour</w:t>
      </w: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 fishing sessions on afternoon of arrival and morning of departure to fishing lodge</w:t>
      </w:r>
    </w:p>
    <w:p w:rsidR="00184322" w:rsidRPr="00184322" w:rsidRDefault="00184322" w:rsidP="0018432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4 nights hotel/lodge in Pearl Lagoon (A/C available)</w:t>
      </w:r>
    </w:p>
    <w:p w:rsidR="00184322" w:rsidRPr="00184322" w:rsidRDefault="00184322" w:rsidP="0018432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2 nights hotel in Managua with continental breakfast (double occupancy); $50.00 extra per night for single room occupancy</w:t>
      </w:r>
    </w:p>
    <w:p w:rsidR="00184322" w:rsidRPr="00184322" w:rsidRDefault="00184322" w:rsidP="0018432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All meals during stay in fishing lodge</w:t>
      </w:r>
    </w:p>
    <w:p w:rsidR="00184322" w:rsidRPr="00184322" w:rsidRDefault="00184322" w:rsidP="0018432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2 Anglers per boat (3 per boat if only 3 anglers) with captain, fuel and fishing tackle</w:t>
      </w:r>
    </w:p>
    <w:p w:rsidR="00184322" w:rsidRPr="00184322" w:rsidRDefault="00184322" w:rsidP="0018432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Airport transfers and all transportation in vehicle with A/C</w:t>
      </w:r>
    </w:p>
    <w:p w:rsidR="00184322" w:rsidRPr="00184322" w:rsidRDefault="00184322" w:rsidP="0018432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Plane ticket Managua – Bluefields – Managua in La Costeña Airlines</w:t>
      </w:r>
    </w:p>
    <w:p w:rsidR="00184322" w:rsidRPr="00184322" w:rsidRDefault="00184322" w:rsidP="00184322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Bilingual guide</w:t>
      </w:r>
    </w:p>
    <w:p w:rsidR="00184322" w:rsidRPr="00184322" w:rsidRDefault="00184322" w:rsidP="00184322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Soft drinks in the boat</w:t>
      </w:r>
    </w:p>
    <w:p w:rsidR="00184322" w:rsidRPr="00184322" w:rsidRDefault="00184322" w:rsidP="00184322">
      <w:pPr>
        <w:shd w:val="clear" w:color="auto" w:fill="FFFFFF"/>
        <w:spacing w:after="150" w:line="480" w:lineRule="atLeast"/>
        <w:outlineLvl w:val="2"/>
        <w:rPr>
          <w:rFonts w:ascii="Abril Fatface" w:eastAsia="Times New Roman" w:hAnsi="Abril Fatface" w:cs="Helvetica"/>
          <w:b/>
          <w:color w:val="1E1E1E"/>
          <w:sz w:val="36"/>
          <w:szCs w:val="36"/>
        </w:rPr>
      </w:pPr>
      <w:r w:rsidRPr="00184322">
        <w:rPr>
          <w:rFonts w:ascii="Abril Fatface" w:eastAsia="Times New Roman" w:hAnsi="Abril Fatface" w:cs="Helvetica"/>
          <w:b/>
          <w:color w:val="1E1E1E"/>
          <w:sz w:val="36"/>
          <w:szCs w:val="36"/>
        </w:rPr>
        <w:t>Not included:</w:t>
      </w:r>
    </w:p>
    <w:p w:rsidR="00184322" w:rsidRPr="00184322" w:rsidRDefault="00184322" w:rsidP="00184322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Lunch and dinner while in Managua</w:t>
      </w:r>
    </w:p>
    <w:p w:rsidR="00184322" w:rsidRPr="00184322" w:rsidRDefault="00184322" w:rsidP="00184322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Alcoholic beverages</w:t>
      </w:r>
    </w:p>
    <w:p w:rsidR="00184322" w:rsidRDefault="00184322" w:rsidP="00184322">
      <w:pPr>
        <w:numPr>
          <w:ilvl w:val="0"/>
          <w:numId w:val="2"/>
        </w:numPr>
        <w:shd w:val="clear" w:color="auto" w:fill="FFFFFF"/>
        <w:spacing w:line="240" w:lineRule="auto"/>
        <w:ind w:left="0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color w:val="5E5E5E"/>
          <w:sz w:val="21"/>
          <w:szCs w:val="21"/>
        </w:rPr>
        <w:t>Tips and gratuities</w:t>
      </w:r>
    </w:p>
    <w:p w:rsidR="00184322" w:rsidRDefault="00184322" w:rsidP="0018432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</w:p>
    <w:p w:rsidR="00184322" w:rsidRPr="00184322" w:rsidRDefault="00184322" w:rsidP="0018432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</w:p>
    <w:p w:rsidR="00184322" w:rsidRPr="00184322" w:rsidRDefault="00184322" w:rsidP="0018432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5E5E5E"/>
          <w:sz w:val="21"/>
          <w:szCs w:val="21"/>
        </w:rPr>
      </w:pPr>
      <w:r w:rsidRPr="00184322">
        <w:rPr>
          <w:rFonts w:ascii="Helvetica" w:eastAsia="Times New Roman" w:hAnsi="Helvetica" w:cs="Helvetica"/>
          <w:b/>
          <w:bCs/>
          <w:i/>
          <w:iCs/>
          <w:color w:val="5E5E5E"/>
          <w:sz w:val="21"/>
          <w:szCs w:val="21"/>
        </w:rPr>
        <w:t>*$1,000 deposit per person is required at least 45 days prior to trip to assure reservations</w:t>
      </w:r>
    </w:p>
    <w:p w:rsidR="00677246" w:rsidRDefault="00677246"/>
    <w:p w:rsidR="00184322" w:rsidRDefault="00184322"/>
    <w:p w:rsidR="00184322" w:rsidRDefault="00184322"/>
    <w:p w:rsidR="00184322" w:rsidRDefault="00184322"/>
    <w:p w:rsidR="00184322" w:rsidRDefault="00184322"/>
    <w:p w:rsidR="00184322" w:rsidRDefault="00184322"/>
    <w:sectPr w:rsidR="00184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ril Fatfac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2B14"/>
    <w:multiLevelType w:val="multilevel"/>
    <w:tmpl w:val="AC38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8B04D0"/>
    <w:multiLevelType w:val="multilevel"/>
    <w:tmpl w:val="79EC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22"/>
    <w:rsid w:val="00184322"/>
    <w:rsid w:val="00677246"/>
    <w:rsid w:val="008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47E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647ED"/>
    <w:pPr>
      <w:spacing w:after="0" w:line="240" w:lineRule="auto"/>
    </w:pPr>
    <w:rPr>
      <w:lang w:val="es-N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47E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647ED"/>
    <w:pPr>
      <w:spacing w:after="0" w:line="240" w:lineRule="auto"/>
    </w:pPr>
    <w:rPr>
      <w:lang w:val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030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8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0577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9249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416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veandDuckHunt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2017-04-25T19:26:00Z</dcterms:created>
  <dcterms:modified xsi:type="dcterms:W3CDTF">2017-04-25T19:26:00Z</dcterms:modified>
</cp:coreProperties>
</file>