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3EEC0" w14:textId="77777777" w:rsidR="00F0401F" w:rsidRPr="00F0401F" w:rsidRDefault="00F0401F" w:rsidP="00F0401F">
      <w:pPr>
        <w:jc w:val="center"/>
        <w:rPr>
          <w:b/>
          <w:bCs/>
          <w:sz w:val="40"/>
          <w:szCs w:val="40"/>
          <w:u w:val="single"/>
        </w:rPr>
      </w:pPr>
      <w:r w:rsidRPr="00F0401F">
        <w:rPr>
          <w:b/>
          <w:bCs/>
          <w:sz w:val="40"/>
          <w:szCs w:val="40"/>
          <w:u w:val="single"/>
        </w:rPr>
        <w:t>DATA STRATEGIC FRAMEWORK</w:t>
      </w:r>
    </w:p>
    <w:p w14:paraId="0709B772" w14:textId="43BB0223" w:rsidR="00F0401F" w:rsidRDefault="00F0401F" w:rsidP="00F0401F">
      <w:pPr>
        <w:rPr>
          <w:b/>
          <w:bCs/>
        </w:rPr>
      </w:pPr>
      <w:r>
        <w:rPr>
          <w:noProof/>
        </w:rPr>
        <w:drawing>
          <wp:inline distT="0" distB="0" distL="0" distR="0" wp14:anchorId="1A71F8F1" wp14:editId="087A0911">
            <wp:extent cx="5943600" cy="3345180"/>
            <wp:effectExtent l="0" t="0" r="0" b="7620"/>
            <wp:docPr id="1702613043" name="Picture 19" descr="A blue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3043" name="Picture 19" descr="A blue map of the world&#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2BF9499B" w14:textId="28E65405" w:rsidR="00F0401F" w:rsidRPr="00F0401F" w:rsidRDefault="00F0401F" w:rsidP="00F0401F">
      <w:pPr>
        <w:rPr>
          <w:i/>
          <w:iCs/>
          <w:sz w:val="20"/>
          <w:szCs w:val="20"/>
        </w:rPr>
      </w:pPr>
      <w:r w:rsidRPr="00F0401F">
        <w:rPr>
          <w:b/>
          <w:bCs/>
        </w:rPr>
        <w:t>EXECUTIVE SUMMARY</w:t>
      </w:r>
      <w:r>
        <w:rPr>
          <w:b/>
          <w:bCs/>
        </w:rPr>
        <w:t xml:space="preserve">   </w:t>
      </w:r>
      <w:r>
        <w:rPr>
          <w:b/>
          <w:bCs/>
        </w:rPr>
        <w:tab/>
      </w:r>
      <w:r>
        <w:rPr>
          <w:b/>
          <w:bCs/>
        </w:rPr>
        <w:tab/>
      </w:r>
      <w:r>
        <w:rPr>
          <w:b/>
          <w:bCs/>
        </w:rPr>
        <w:tab/>
      </w:r>
      <w:r>
        <w:rPr>
          <w:b/>
          <w:bCs/>
        </w:rPr>
        <w:tab/>
      </w:r>
      <w:r>
        <w:rPr>
          <w:b/>
          <w:bCs/>
        </w:rPr>
        <w:tab/>
      </w:r>
      <w:r>
        <w:rPr>
          <w:b/>
          <w:bCs/>
        </w:rPr>
        <w:tab/>
        <w:t xml:space="preserve">        </w:t>
      </w:r>
      <w:r>
        <w:rPr>
          <w:i/>
          <w:iCs/>
          <w:sz w:val="20"/>
          <w:szCs w:val="20"/>
        </w:rPr>
        <w:t>By:  Nevin :”Mustang” Taylor</w:t>
      </w:r>
    </w:p>
    <w:p w14:paraId="15897F27" w14:textId="19944990" w:rsidR="00F0401F" w:rsidRPr="00F0401F" w:rsidRDefault="00F0401F" w:rsidP="00F0401F">
      <w:r w:rsidRPr="00F0401F">
        <w:t xml:space="preserve">As we transition </w:t>
      </w:r>
      <w:r>
        <w:t>from the industrial revolution into the age of knowledge, each organization should focus on leveraging data as a strategic asset to gain</w:t>
      </w:r>
      <w:r w:rsidRPr="00F0401F">
        <w:t xml:space="preserve"> a competitive advantage on the world stage. Given the interlinked economic environment</w:t>
      </w:r>
      <w:r>
        <w:t xml:space="preserve">, it is essential to be adaptive and rapidly evolve if one is to survive in </w:t>
      </w:r>
      <w:r w:rsidRPr="00F0401F">
        <w:t>today's information environment. By understanding the context of where you came from and how you arrived at your current circumstances</w:t>
      </w:r>
      <w:r>
        <w:t>, it is imperative to have a common framework for assessing the influences that shape the environment</w:t>
      </w:r>
      <w:r w:rsidRPr="00F0401F">
        <w:t>. By accessing</w:t>
      </w:r>
      <w:r>
        <w:t xml:space="preserve">, characterizing, and evolving information into contextual knowledge, we can understand the causality that creates the consequence, thereby enlightening us to </w:t>
      </w:r>
      <w:r w:rsidRPr="00F0401F">
        <w:t>options that empower us to capitalize on opportunities to achieve our future objectives. It is throughout this cognitive process that the following framework will inform the actions necessary to achieve the desired results.</w:t>
      </w:r>
    </w:p>
    <w:p w14:paraId="56DFA55A" w14:textId="734CC86F" w:rsidR="00F0401F" w:rsidRPr="00F0401F" w:rsidRDefault="00F0401F" w:rsidP="00F0401F">
      <w:r w:rsidRPr="00F0401F">
        <w:t>Thus</w:t>
      </w:r>
      <w:r>
        <w:t>, ensuring that data is visible, accessible, understandable, linked,</w:t>
      </w:r>
      <w:r w:rsidRPr="00F0401F">
        <w:t xml:space="preserve"> and trustworthy across the enterprise is sufficiently applied to support their strategic imperatives. Leadership in partnership with every aspect of their organization and industry partners must therefore work to elevate awareness to achieve </w:t>
      </w:r>
      <w:r>
        <w:t>their</w:t>
      </w:r>
      <w:r w:rsidRPr="00F0401F">
        <w:t xml:space="preserve"> collective goals and those objectives that ensure mission success. All types of data (e.g., structured, unstructured, and transactional) exist to inform and influence operations. Thus, it is necessary to evolve from a stove-piped IT/data environment to </w:t>
      </w:r>
      <w:r>
        <w:t>a collaborative one</w:t>
      </w:r>
      <w:r w:rsidRPr="00F0401F">
        <w:t xml:space="preserve">. By integrating technological </w:t>
      </w:r>
      <w:r w:rsidRPr="00F0401F">
        <w:lastRenderedPageBreak/>
        <w:t xml:space="preserve">systems to link disparate data across the enterprise </w:t>
      </w:r>
      <w:r w:rsidR="00FB15AF">
        <w:t>and ensure they can be shared, the resulting service-oriented data environment will provide the transparency necessary to operationalize data and</w:t>
      </w:r>
      <w:r w:rsidRPr="00F0401F">
        <w:t xml:space="preserve"> harvest its inherent value.</w:t>
      </w:r>
    </w:p>
    <w:p w14:paraId="5CD751A6" w14:textId="3CF8B55D" w:rsidR="00F0401F" w:rsidRPr="00F0401F" w:rsidRDefault="00F0401F" w:rsidP="00F0401F">
      <w:r w:rsidRPr="00F0401F">
        <w:t xml:space="preserve">To support each data characteristic (visible, accessible, understandable, linked, and trustworthy-VAULT), a set of objectives is established in the framework before you to afford the means to collect, identify, and categorize data sources while </w:t>
      </w:r>
      <w:r w:rsidR="00FB15AF">
        <w:t>providing</w:t>
      </w:r>
      <w:r w:rsidRPr="00F0401F">
        <w:t xml:space="preserve"> the necessary structure essential to effectively search and efficiently access authoritative data sources (ADS). This shared data environment is based on industry, DoD</w:t>
      </w:r>
      <w:r>
        <w:t>, and Federal standards and requires automated analytical support to enable and correlate it across a multitude of communities of interest, functional domains, and operational environments, ensuring</w:t>
      </w:r>
      <w:r w:rsidRPr="00F0401F">
        <w:t xml:space="preserve"> relevant mission data is available when and where it is needed.</w:t>
      </w:r>
    </w:p>
    <w:p w14:paraId="4B6432FB" w14:textId="40005C59" w:rsidR="00F0401F" w:rsidRPr="00F0401F" w:rsidRDefault="00F0401F" w:rsidP="00F0401F">
      <w:r w:rsidRPr="00F0401F">
        <w:t xml:space="preserve">To inform the cognitive process that delivers strategic advantage throughout the </w:t>
      </w:r>
      <w:r>
        <w:t>decision-making</w:t>
      </w:r>
      <w:r w:rsidRPr="00F0401F">
        <w:t xml:space="preserve"> process, predictive analytics offer an opportunity to present the probability of things that could occur (contextual correlation) to support the evolving and adaptive nature of mission operations (adaptive correlation) to enlighten, empower</w:t>
      </w:r>
      <w:r>
        <w:t>,</w:t>
      </w:r>
      <w:r w:rsidRPr="00F0401F">
        <w:t xml:space="preserve"> and </w:t>
      </w:r>
      <w:r>
        <w:t>develop</w:t>
      </w:r>
      <w:r w:rsidRPr="00F0401F">
        <w:t xml:space="preserve"> by selecting the best options to capitalize on opportunities (potentiality). In the end state, this framework </w:t>
      </w:r>
      <w:r>
        <w:t>provides a means to ensure effective decision-making that is both reliable and responsive to the</w:t>
      </w:r>
      <w:r w:rsidRPr="00F0401F">
        <w:t xml:space="preserve"> information available in today's interconnected world. It encourages a culture that embraces fact-based decisions informed by advanced analytics</w:t>
      </w:r>
      <w:r>
        <w:t xml:space="preserve">, driving the knowledge base </w:t>
      </w:r>
      <w:r w:rsidR="00FB15AF">
        <w:t>needed to predict the consequences of actions taken and to measure them</w:t>
      </w:r>
      <w:r>
        <w:t xml:space="preserve"> against desired results </w:t>
      </w:r>
      <w:r w:rsidRPr="00F0401F">
        <w:t>in this ever-changing information environment. Ultimately</w:t>
      </w:r>
      <w:r>
        <w:t xml:space="preserve">, it provides the necessary structure to build </w:t>
      </w:r>
      <w:r w:rsidR="00FB15AF">
        <w:t>on past success, learn from failure, and transform the organization through the strategic advantages offered by</w:t>
      </w:r>
      <w:r>
        <w:t xml:space="preserve"> an </w:t>
      </w:r>
      <w:proofErr w:type="gramStart"/>
      <w:r>
        <w:t>adopt</w:t>
      </w:r>
      <w:proofErr w:type="gramEnd"/>
      <w:r>
        <w:t xml:space="preserve"> data-driven</w:t>
      </w:r>
      <w:r w:rsidRPr="00F0401F">
        <w:t xml:space="preserve"> organization (2DO).</w:t>
      </w:r>
    </w:p>
    <w:p w14:paraId="5E04B3AE" w14:textId="106BF1DD" w:rsidR="00F0401F" w:rsidRPr="00F0401F" w:rsidRDefault="00F0401F" w:rsidP="00F0401F">
      <w:r w:rsidRPr="00F0401F">
        <w:drawing>
          <wp:inline distT="0" distB="0" distL="0" distR="0" wp14:anchorId="4AC0D99E" wp14:editId="71421D53">
            <wp:extent cx="5943600" cy="2455545"/>
            <wp:effectExtent l="0" t="0" r="0" b="1905"/>
            <wp:docPr id="12341638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455545"/>
                    </a:xfrm>
                    <a:prstGeom prst="rect">
                      <a:avLst/>
                    </a:prstGeom>
                    <a:noFill/>
                    <a:ln>
                      <a:noFill/>
                    </a:ln>
                  </pic:spPr>
                </pic:pic>
              </a:graphicData>
            </a:graphic>
          </wp:inline>
        </w:drawing>
      </w:r>
    </w:p>
    <w:p w14:paraId="756DF4A5" w14:textId="77777777" w:rsidR="00F0401F" w:rsidRPr="00F0401F" w:rsidRDefault="00F0401F" w:rsidP="00F0401F">
      <w:pPr>
        <w:jc w:val="center"/>
        <w:rPr>
          <w:sz w:val="36"/>
          <w:szCs w:val="36"/>
          <w:u w:val="single"/>
        </w:rPr>
      </w:pPr>
      <w:r w:rsidRPr="00F0401F">
        <w:rPr>
          <w:b/>
          <w:bCs/>
          <w:sz w:val="36"/>
          <w:szCs w:val="36"/>
          <w:u w:val="single"/>
        </w:rPr>
        <w:lastRenderedPageBreak/>
        <w:t>INTRODUCTION</w:t>
      </w:r>
    </w:p>
    <w:p w14:paraId="164F675D" w14:textId="77777777" w:rsidR="00F0401F" w:rsidRPr="00F0401F" w:rsidRDefault="00F0401F" w:rsidP="00F0401F">
      <w:pPr>
        <w:spacing w:after="0"/>
        <w:rPr>
          <w:sz w:val="28"/>
          <w:szCs w:val="28"/>
        </w:rPr>
      </w:pPr>
      <w:r w:rsidRPr="00F0401F">
        <w:rPr>
          <w:b/>
          <w:bCs/>
          <w:sz w:val="28"/>
          <w:szCs w:val="28"/>
        </w:rPr>
        <w:t>1.1  PURPOSE</w:t>
      </w:r>
    </w:p>
    <w:p w14:paraId="7F3D135A" w14:textId="1DDAE0BD" w:rsidR="00F0401F" w:rsidRPr="00F0401F" w:rsidRDefault="00F0401F" w:rsidP="00F0401F">
      <w:r w:rsidRPr="00F0401F">
        <w:t xml:space="preserve">The Data Framework </w:t>
      </w:r>
      <w:r w:rsidR="00FB15AF">
        <w:t xml:space="preserve">presented below is a strategic collection of concepts, goals, and initiatives to harness the ominous power of data </w:t>
      </w:r>
      <w:r w:rsidRPr="00F0401F">
        <w:t>in today's information environment. The objective of the Framework is to make data visible, accessible, understandable, linked</w:t>
      </w:r>
      <w:r>
        <w:t>,</w:t>
      </w:r>
      <w:r w:rsidRPr="00F0401F">
        <w:t xml:space="preserve"> and trustworthy (VAULT). It provides a strategic framework </w:t>
      </w:r>
      <w:r>
        <w:t>for sharing data within the information environment to realize goals and objectives, achieve mission success,</w:t>
      </w:r>
      <w:r w:rsidRPr="00F0401F">
        <w:t xml:space="preserve"> and transform an organization to derive strategic competitive advantage on the world stage. </w:t>
      </w:r>
    </w:p>
    <w:p w14:paraId="651C6937" w14:textId="77777777" w:rsidR="00F0401F" w:rsidRPr="00F0401F" w:rsidRDefault="00F0401F" w:rsidP="00662595">
      <w:pPr>
        <w:spacing w:after="0"/>
        <w:rPr>
          <w:sz w:val="28"/>
          <w:szCs w:val="28"/>
        </w:rPr>
      </w:pPr>
      <w:r w:rsidRPr="00F0401F">
        <w:rPr>
          <w:b/>
          <w:bCs/>
          <w:sz w:val="28"/>
          <w:szCs w:val="28"/>
        </w:rPr>
        <w:t>1.2  SCOPE</w:t>
      </w:r>
    </w:p>
    <w:p w14:paraId="0DFD5733" w14:textId="0486B121" w:rsidR="00F0401F" w:rsidRPr="00F0401F" w:rsidRDefault="00F0401F" w:rsidP="00F0401F">
      <w:r w:rsidRPr="00F0401F">
        <w:t xml:space="preserve">To make decisions in full awareness of the facts and the relationships </w:t>
      </w:r>
      <w:r>
        <w:t>that inform and influence the cognitive process, it is imperative that knowledge informs</w:t>
      </w:r>
      <w:r w:rsidRPr="00F0401F">
        <w:t xml:space="preserve"> understanding. To achieve this, a </w:t>
      </w:r>
      <w:r>
        <w:t>shared data environment (SDE) is necessary to establish</w:t>
      </w:r>
      <w:r w:rsidRPr="00F0401F">
        <w:t xml:space="preserve"> the required transparency, integration, and a data-centric collaborative approach that provides contextual understanding. Data is a critical strategic asset vital to an organization’s success and thus must be shared across the enterprise. It is through a collaborative</w:t>
      </w:r>
      <w:r w:rsidR="00FB15AF">
        <w:t>, shared-ownership approach that data is structured into information that evolves knowledge, transcending organizational boundaries and surpassing</w:t>
      </w:r>
      <w:r w:rsidRPr="00F0401F">
        <w:t xml:space="preserve"> current understanding. The result is an empowered approach</w:t>
      </w:r>
      <w:r w:rsidR="00FB15AF">
        <w:t>, with a proactive focus on developing the wisdom to make informed,</w:t>
      </w:r>
      <w:r w:rsidRPr="00F0401F">
        <w:t xml:space="preserve"> enlightened decisions.</w:t>
      </w:r>
    </w:p>
    <w:p w14:paraId="4B06E870" w14:textId="6F6DDAF8" w:rsidR="00F0401F" w:rsidRPr="00F0401F" w:rsidRDefault="00F0401F" w:rsidP="00F0401F">
      <w:r w:rsidRPr="00F0401F">
        <w:t xml:space="preserve">Data </w:t>
      </w:r>
      <w:r>
        <w:t>can take many forms: structured (e.g., databases), unstructured (e.g., documents), transactional (e.g., network traffic), reference, and real-time (e.g., IT services</w:t>
      </w:r>
      <w:r w:rsidRPr="00F0401F">
        <w:t xml:space="preserve">). Thus, </w:t>
      </w:r>
      <w:r>
        <w:t>data must be</w:t>
      </w:r>
      <w:r w:rsidRPr="00F0401F">
        <w:t xml:space="preserve"> effectively organized into information in the SDE. Capabilities within the SDE for storage, search, correlation, displaying, and forecasting provide the means to derive and present operational knowledge that </w:t>
      </w:r>
      <w:r>
        <w:t>informs</w:t>
      </w:r>
      <w:r w:rsidRPr="00F0401F">
        <w:t xml:space="preserve"> situational awareness. For example, opportunities revealed through understanding </w:t>
      </w:r>
      <w:r>
        <w:t xml:space="preserve">current operational conditions, as well as ever-present threats and their associated risks, lead one to recognize the possible impact that competitors' or adversaries' exploitation of information has on </w:t>
      </w:r>
      <w:r w:rsidRPr="00F0401F">
        <w:t>current and future strategic endeavors.</w:t>
      </w:r>
    </w:p>
    <w:p w14:paraId="630FF145" w14:textId="77777777" w:rsidR="00F0401F" w:rsidRPr="00F0401F" w:rsidRDefault="00F0401F" w:rsidP="00662595">
      <w:pPr>
        <w:spacing w:after="0"/>
        <w:rPr>
          <w:sz w:val="28"/>
          <w:szCs w:val="28"/>
        </w:rPr>
      </w:pPr>
      <w:r w:rsidRPr="00F0401F">
        <w:rPr>
          <w:b/>
          <w:bCs/>
          <w:sz w:val="28"/>
          <w:szCs w:val="28"/>
        </w:rPr>
        <w:t>2.  VISION</w:t>
      </w:r>
    </w:p>
    <w:p w14:paraId="75A7C313" w14:textId="4BDCDFD2" w:rsidR="00F0401F" w:rsidRPr="00F0401F" w:rsidRDefault="00F0401F" w:rsidP="00F0401F">
      <w:r w:rsidRPr="00F0401F">
        <w:t>The SDE is a decisive strategic advantage</w:t>
      </w:r>
      <w:r>
        <w:t>, vital to creating the essential synergy that synchronizes operations and actualizes</w:t>
      </w:r>
      <w:r w:rsidRPr="00F0401F">
        <w:t xml:space="preserve"> the organization's strategic objectives. It provides a way to structure, search, correlate, and present data </w:t>
      </w:r>
      <w:r>
        <w:t>that enables contextual understanding to illuminate options for managing risk and capitalizing</w:t>
      </w:r>
      <w:r w:rsidRPr="00F0401F">
        <w:t xml:space="preserve"> on opportunity. Through full awareness of perceptions</w:t>
      </w:r>
      <w:r>
        <w:t>, one</w:t>
      </w:r>
      <w:r w:rsidRPr="00F0401F">
        <w:t xml:space="preserve"> overcomes self-limiting perceptions </w:t>
      </w:r>
      <w:r>
        <w:t>that</w:t>
      </w:r>
      <w:r w:rsidRPr="00F0401F">
        <w:t xml:space="preserve"> create unsubstantiated paradigms. </w:t>
      </w:r>
      <w:r>
        <w:t xml:space="preserve">This document aims to raise awareness and empower action </w:t>
      </w:r>
      <w:r>
        <w:lastRenderedPageBreak/>
        <w:t>to evolve beyond one's current state to a place where one can see tomorrow and has the</w:t>
      </w:r>
      <w:r w:rsidRPr="00F0401F">
        <w:t xml:space="preserve"> capacity to bring it into </w:t>
      </w:r>
      <w:r>
        <w:t>fruition</w:t>
      </w:r>
      <w:r w:rsidRPr="00F0401F">
        <w:t xml:space="preserve"> in the here and now. By ensuring information is leveraged sufficiently to optimize the cognitive consideration in their ongoing efforts to proactively make the right decision at the right place and the right time</w:t>
      </w:r>
      <w:r>
        <w:t>, I am convinced that you can and will support, enhance, and execute</w:t>
      </w:r>
      <w:r w:rsidRPr="00F0401F">
        <w:t xml:space="preserve"> (SEE) the fulfillment of your mission objectives.</w:t>
      </w:r>
    </w:p>
    <w:p w14:paraId="3FF39608" w14:textId="77777777" w:rsidR="00F0401F" w:rsidRPr="00F0401F" w:rsidRDefault="00F0401F" w:rsidP="00662595">
      <w:pPr>
        <w:spacing w:after="0"/>
        <w:rPr>
          <w:sz w:val="28"/>
          <w:szCs w:val="28"/>
        </w:rPr>
      </w:pPr>
      <w:r w:rsidRPr="00F0401F">
        <w:rPr>
          <w:b/>
          <w:bCs/>
          <w:sz w:val="28"/>
          <w:szCs w:val="28"/>
        </w:rPr>
        <w:t>3.  GUIDING PRINCIPLES</w:t>
      </w:r>
    </w:p>
    <w:p w14:paraId="7ECF7A8F" w14:textId="77777777" w:rsidR="00F0401F" w:rsidRPr="00F0401F" w:rsidRDefault="00F0401F" w:rsidP="00F0401F">
      <w:r w:rsidRPr="00F0401F">
        <w:t>The following guiding principles form the basis for the shared data environment to ensure operational focus on the use of data in a way that informs, serves, and fulfills organizational goals as follows:</w:t>
      </w:r>
    </w:p>
    <w:p w14:paraId="789DAEFD" w14:textId="77777777" w:rsidR="00F0401F" w:rsidRPr="00F0401F" w:rsidRDefault="00F0401F" w:rsidP="00662595">
      <w:pPr>
        <w:spacing w:after="0"/>
        <w:rPr>
          <w:sz w:val="28"/>
          <w:szCs w:val="28"/>
        </w:rPr>
      </w:pPr>
      <w:r w:rsidRPr="00F0401F">
        <w:rPr>
          <w:b/>
          <w:bCs/>
          <w:sz w:val="28"/>
          <w:szCs w:val="28"/>
        </w:rPr>
        <w:t>3.1  OWNERSHIP</w:t>
      </w:r>
    </w:p>
    <w:p w14:paraId="544F279B" w14:textId="299B74CF" w:rsidR="00F0401F" w:rsidRPr="00F0401F" w:rsidRDefault="00F0401F" w:rsidP="00F0401F">
      <w:r w:rsidRPr="00F0401F">
        <w:t>Data is collectively owned by the organization as a </w:t>
      </w:r>
      <w:r w:rsidRPr="00F0401F">
        <w:rPr>
          <w:b/>
          <w:bCs/>
        </w:rPr>
        <w:t>strategic enterprise asset</w:t>
      </w:r>
      <w:r w:rsidRPr="00F0401F">
        <w:t>. Information is viewed as an enterprise’s currency and leveraged as a resource to make informed decisions. The </w:t>
      </w:r>
      <w:r w:rsidRPr="00F0401F">
        <w:rPr>
          <w:b/>
          <w:bCs/>
        </w:rPr>
        <w:t>lifecycle </w:t>
      </w:r>
      <w:r w:rsidRPr="00F0401F">
        <w:t>of data creation, exposure, maintenance, deprecation</w:t>
      </w:r>
      <w:r>
        <w:t>, and disposition is maintained to ensure that</w:t>
      </w:r>
      <w:r w:rsidRPr="00F0401F">
        <w:t xml:space="preserve"> the necessary data is available to make informed decisions.</w:t>
      </w:r>
    </w:p>
    <w:p w14:paraId="7BAF3D59" w14:textId="77777777" w:rsidR="00F0401F" w:rsidRPr="00F0401F" w:rsidRDefault="00F0401F" w:rsidP="00662595">
      <w:pPr>
        <w:spacing w:after="0"/>
        <w:rPr>
          <w:sz w:val="28"/>
          <w:szCs w:val="28"/>
        </w:rPr>
      </w:pPr>
      <w:r w:rsidRPr="00F0401F">
        <w:rPr>
          <w:b/>
          <w:bCs/>
          <w:sz w:val="28"/>
          <w:szCs w:val="28"/>
        </w:rPr>
        <w:t>3.2  CHARACTERISTICS</w:t>
      </w:r>
    </w:p>
    <w:p w14:paraId="0CD16995" w14:textId="6CEBB569" w:rsidR="00F0401F" w:rsidRPr="00F0401F" w:rsidRDefault="00F0401F" w:rsidP="00F0401F">
      <w:r w:rsidRPr="00F0401F">
        <w:t xml:space="preserve">Data is </w:t>
      </w:r>
      <w:r w:rsidR="00FB15AF">
        <w:t>an integral ingredient of information that informs knowledge and enables</w:t>
      </w:r>
      <w:r w:rsidRPr="00F0401F">
        <w:t xml:space="preserve"> strategic choices throughout the cognitive process. Thus, data needs to be </w:t>
      </w:r>
      <w:r w:rsidRPr="00F0401F">
        <w:rPr>
          <w:b/>
          <w:bCs/>
        </w:rPr>
        <w:t>Visible</w:t>
      </w:r>
      <w:r w:rsidRPr="00F0401F">
        <w:t>, </w:t>
      </w:r>
      <w:r w:rsidRPr="00F0401F">
        <w:rPr>
          <w:b/>
          <w:bCs/>
        </w:rPr>
        <w:t>Accessible</w:t>
      </w:r>
      <w:r w:rsidRPr="00F0401F">
        <w:t>, </w:t>
      </w:r>
      <w:r w:rsidRPr="00F0401F">
        <w:rPr>
          <w:b/>
          <w:bCs/>
        </w:rPr>
        <w:t>Understandable, Linked, </w:t>
      </w:r>
      <w:r w:rsidRPr="00F0401F">
        <w:t>and </w:t>
      </w:r>
      <w:r w:rsidRPr="00F0401F">
        <w:rPr>
          <w:b/>
          <w:bCs/>
        </w:rPr>
        <w:t>Trustworthy</w:t>
      </w:r>
      <w:r>
        <w:t xml:space="preserve"> to realize its</w:t>
      </w:r>
      <w:r w:rsidRPr="00F0401F">
        <w:t xml:space="preserve"> inherent value to the organization. The process of assessing knowledge</w:t>
      </w:r>
      <w:r>
        <w:t xml:space="preserve"> and characterizing understanding is critical to enlighten, empower,</w:t>
      </w:r>
      <w:r w:rsidRPr="00F0401F">
        <w:t xml:space="preserve"> and evolve the cognitive process. It is the facts presented by data</w:t>
      </w:r>
      <w:r>
        <w:t xml:space="preserve"> and the relationships ascribed in information that afford a context for understanding within this dynamic,</w:t>
      </w:r>
      <w:r w:rsidRPr="00F0401F">
        <w:t xml:space="preserve"> interdependent environment. Thus, we must leverage data across multiple systems and components </w:t>
      </w:r>
      <w:r>
        <w:t>to</w:t>
      </w:r>
      <w:r w:rsidRPr="00F0401F">
        <w:t xml:space="preserve"> provide synergistic mission advantage.</w:t>
      </w:r>
    </w:p>
    <w:p w14:paraId="58CC427C" w14:textId="370FFD55" w:rsidR="00F0401F" w:rsidRPr="00F0401F" w:rsidRDefault="00F0401F" w:rsidP="00F0401F">
      <w:r w:rsidRPr="00F0401F">
        <w:drawing>
          <wp:inline distT="0" distB="0" distL="0" distR="0" wp14:anchorId="63695EEF" wp14:editId="108CAE6F">
            <wp:extent cx="5840251" cy="2086325"/>
            <wp:effectExtent l="0" t="0" r="8255" b="9525"/>
            <wp:docPr id="2042564225" name="Picture 17" descr="A blue circl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4225" name="Picture 17" descr="A blue circle with black line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6873" cy="2117269"/>
                    </a:xfrm>
                    <a:prstGeom prst="rect">
                      <a:avLst/>
                    </a:prstGeom>
                    <a:noFill/>
                    <a:ln>
                      <a:noFill/>
                    </a:ln>
                  </pic:spPr>
                </pic:pic>
              </a:graphicData>
            </a:graphic>
          </wp:inline>
        </w:drawing>
      </w:r>
    </w:p>
    <w:p w14:paraId="2F1F6238" w14:textId="19585824" w:rsidR="00F0401F" w:rsidRPr="00F0401F" w:rsidRDefault="00F0401F" w:rsidP="00662595">
      <w:pPr>
        <w:spacing w:after="0"/>
        <w:rPr>
          <w:sz w:val="28"/>
          <w:szCs w:val="28"/>
        </w:rPr>
      </w:pPr>
      <w:r w:rsidRPr="00F0401F">
        <w:rPr>
          <w:b/>
          <w:bCs/>
          <w:sz w:val="28"/>
          <w:szCs w:val="28"/>
        </w:rPr>
        <w:lastRenderedPageBreak/>
        <w:t>3.3  TECHNOLOGY</w:t>
      </w:r>
    </w:p>
    <w:p w14:paraId="6207C9A5" w14:textId="0F47092A" w:rsidR="00F0401F" w:rsidRPr="00F0401F" w:rsidRDefault="00F0401F" w:rsidP="00F0401F">
      <w:r w:rsidRPr="00F0401F">
        <w:t xml:space="preserve">Technology </w:t>
      </w:r>
      <w:r w:rsidR="00FB15AF">
        <w:t>enables timely data availability and greater coordination and collaboration, thereby enabling more informed,</w:t>
      </w:r>
      <w:r w:rsidRPr="00F0401F">
        <w:t xml:space="preserve"> timely decisions. Technology is the means to </w:t>
      </w:r>
      <w:r>
        <w:t xml:space="preserve">tailor information to meet the needs of each team member in terms of content and display, and to ensure </w:t>
      </w:r>
      <w:r w:rsidR="00FB15AF">
        <w:t xml:space="preserve">that accurate, correlated information is provided to the right personnel at the right time and </w:t>
      </w:r>
      <w:r w:rsidRPr="00F0401F">
        <w:t>place.</w:t>
      </w:r>
    </w:p>
    <w:p w14:paraId="5FCFADD5" w14:textId="186991C6" w:rsidR="00F0401F" w:rsidRPr="00F0401F" w:rsidRDefault="00F0401F" w:rsidP="00662595">
      <w:pPr>
        <w:spacing w:after="0"/>
        <w:rPr>
          <w:sz w:val="28"/>
          <w:szCs w:val="28"/>
        </w:rPr>
      </w:pPr>
      <w:r w:rsidRPr="00F0401F">
        <w:rPr>
          <w:b/>
          <w:bCs/>
          <w:sz w:val="28"/>
          <w:szCs w:val="28"/>
        </w:rPr>
        <w:t>3.4  COMMON FRAMEWORK</w:t>
      </w:r>
    </w:p>
    <w:p w14:paraId="3D4CBDFD" w14:textId="2350265A" w:rsidR="00F0401F" w:rsidRPr="00F0401F" w:rsidRDefault="00F0401F" w:rsidP="00F0401F">
      <w:r w:rsidRPr="00F0401F">
        <w:t xml:space="preserve">There are few consistencies </w:t>
      </w:r>
      <w:proofErr w:type="gramStart"/>
      <w:r w:rsidRPr="00F0401F">
        <w:t>in regard to</w:t>
      </w:r>
      <w:proofErr w:type="gramEnd"/>
      <w:r w:rsidRPr="00F0401F">
        <w:t xml:space="preserve"> data, information, and knowledge. Thus, a </w:t>
      </w:r>
      <w:r w:rsidRPr="00F0401F">
        <w:rPr>
          <w:b/>
          <w:bCs/>
        </w:rPr>
        <w:t xml:space="preserve">common framework </w:t>
      </w:r>
      <w:r>
        <w:rPr>
          <w:b/>
          <w:bCs/>
        </w:rPr>
        <w:t>must be developed across all domains </w:t>
      </w:r>
      <w:r w:rsidRPr="00F0401F">
        <w:t xml:space="preserve">to access, characterize, and evolve information/knowledge operations. Only through a common sight picture </w:t>
      </w:r>
      <w:r>
        <w:t>that is adaptive and flexible to user needs will there be the opportunity to coordinate, collaborate,</w:t>
      </w:r>
      <w:r w:rsidRPr="00F0401F">
        <w:t xml:space="preserve"> and communicate (C3) across the enterprise.</w:t>
      </w:r>
    </w:p>
    <w:p w14:paraId="5033807C" w14:textId="400D4EBE" w:rsidR="00F0401F" w:rsidRPr="00F0401F" w:rsidRDefault="00F0401F" w:rsidP="00662595">
      <w:pPr>
        <w:spacing w:after="0"/>
        <w:rPr>
          <w:sz w:val="28"/>
          <w:szCs w:val="28"/>
        </w:rPr>
      </w:pPr>
      <w:r w:rsidRPr="00F0401F">
        <w:rPr>
          <w:b/>
          <w:bCs/>
          <w:sz w:val="28"/>
          <w:szCs w:val="28"/>
        </w:rPr>
        <w:t>4.  GOALS AND OBJECTIVES</w:t>
      </w:r>
    </w:p>
    <w:p w14:paraId="62D4E8AA" w14:textId="30F5B46E" w:rsidR="00F0401F" w:rsidRPr="00F0401F" w:rsidRDefault="00F0401F" w:rsidP="00F0401F">
      <w:r w:rsidRPr="00F0401F">
        <w:t xml:space="preserve">This framework adopts, extends, and implements an operational objective to sharing and structure data that is fit for use and operationally relevant. By leveraging the resulting information, we can enlighten the knowledge base to empower operational opportunities to evolve understanding. The result is a functional process </w:t>
      </w:r>
      <w:r>
        <w:t xml:space="preserve">that </w:t>
      </w:r>
      <w:r w:rsidRPr="00F0401F">
        <w:t>leverages opportunities while managing risk within the volatile, uncertain, complex, and ambiguous (VUCA) information environment and the rapidly maturing knowledge domain.</w:t>
      </w:r>
    </w:p>
    <w:p w14:paraId="1CEEB6E0" w14:textId="074A8A3E" w:rsidR="00F0401F" w:rsidRPr="00F0401F" w:rsidRDefault="00F0401F" w:rsidP="00662595">
      <w:pPr>
        <w:spacing w:after="0"/>
        <w:rPr>
          <w:sz w:val="28"/>
          <w:szCs w:val="28"/>
        </w:rPr>
      </w:pPr>
      <w:r w:rsidRPr="00F0401F">
        <w:rPr>
          <w:b/>
          <w:bCs/>
          <w:sz w:val="28"/>
          <w:szCs w:val="28"/>
        </w:rPr>
        <w:t>4.1  STRATEGIC GOALS AND ENABLING OBJECTIVES</w:t>
      </w:r>
    </w:p>
    <w:p w14:paraId="0CEA5F2F" w14:textId="5D179BFA" w:rsidR="00F0401F" w:rsidRPr="00F0401F" w:rsidRDefault="00F0401F" w:rsidP="00F0401F">
      <w:r w:rsidRPr="00F0401F">
        <w:drawing>
          <wp:anchor distT="0" distB="0" distL="114300" distR="114300" simplePos="0" relativeHeight="251658240" behindDoc="1" locked="0" layoutInCell="1" allowOverlap="1" wp14:anchorId="5C6BDD2D" wp14:editId="127E6FDA">
            <wp:simplePos x="0" y="0"/>
            <wp:positionH relativeFrom="column">
              <wp:posOffset>-33591</wp:posOffset>
            </wp:positionH>
            <wp:positionV relativeFrom="paragraph">
              <wp:posOffset>325159</wp:posOffset>
            </wp:positionV>
            <wp:extent cx="3191069" cy="3136307"/>
            <wp:effectExtent l="0" t="0" r="9525" b="6985"/>
            <wp:wrapTight wrapText="bothSides">
              <wp:wrapPolygon edited="0">
                <wp:start x="0" y="0"/>
                <wp:lineTo x="0" y="21517"/>
                <wp:lineTo x="21536" y="21517"/>
                <wp:lineTo x="21536" y="0"/>
                <wp:lineTo x="0" y="0"/>
              </wp:wrapPolygon>
            </wp:wrapTight>
            <wp:docPr id="1515220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2380" cy="3137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01F">
        <w:t>The five strategic data goals and objectives to meet goals of making data Visible, Accessible, Understandable, Linked, and Trustworthy (VAULT):</w:t>
      </w:r>
    </w:p>
    <w:p w14:paraId="6C02D765" w14:textId="77777777" w:rsidR="00F0401F" w:rsidRPr="00F0401F" w:rsidRDefault="00F0401F" w:rsidP="00662595">
      <w:pPr>
        <w:spacing w:after="0"/>
        <w:rPr>
          <w:sz w:val="28"/>
          <w:szCs w:val="28"/>
        </w:rPr>
      </w:pPr>
      <w:r w:rsidRPr="00F0401F">
        <w:rPr>
          <w:sz w:val="28"/>
          <w:szCs w:val="28"/>
        </w:rPr>
        <w:t> </w:t>
      </w:r>
      <w:r w:rsidRPr="00F0401F">
        <w:rPr>
          <w:b/>
          <w:bCs/>
          <w:sz w:val="28"/>
          <w:szCs w:val="28"/>
        </w:rPr>
        <w:t>4.1.1  MAKE DATA VISIBLE</w:t>
      </w:r>
    </w:p>
    <w:p w14:paraId="440E1FEC" w14:textId="77777777" w:rsidR="00F0401F" w:rsidRDefault="00F0401F" w:rsidP="00F0401F">
      <w:r w:rsidRPr="00F0401F">
        <w:t xml:space="preserve">The goal of making data visible is to ensure authorized users can discover data and information that informs knowledge. As such, data must be categorized for search, access authorization, and sourcing. Data </w:t>
      </w:r>
      <w:proofErr w:type="gramStart"/>
      <w:r w:rsidRPr="00F0401F">
        <w:t>includes:</w:t>
      </w:r>
      <w:proofErr w:type="gramEnd"/>
      <w:r w:rsidRPr="00F0401F">
        <w:t xml:space="preserve"> structured (e.g., databases); unstructured (e.g., documents); transactional (e.g., network traffic); reference; and real-time.</w:t>
      </w:r>
    </w:p>
    <w:p w14:paraId="6FD4BEFE" w14:textId="77777777" w:rsidR="00F0401F" w:rsidRPr="00F0401F" w:rsidRDefault="00F0401F" w:rsidP="00F0401F"/>
    <w:p w14:paraId="6CEB7FAB" w14:textId="77777777" w:rsidR="00F0401F" w:rsidRPr="00F0401F" w:rsidRDefault="00F0401F" w:rsidP="00662595">
      <w:pPr>
        <w:spacing w:after="0" w:line="240" w:lineRule="auto"/>
        <w:rPr>
          <w:sz w:val="28"/>
          <w:szCs w:val="28"/>
        </w:rPr>
      </w:pPr>
      <w:r w:rsidRPr="00F0401F">
        <w:rPr>
          <w:b/>
          <w:bCs/>
          <w:sz w:val="28"/>
          <w:szCs w:val="28"/>
        </w:rPr>
        <w:lastRenderedPageBreak/>
        <w:t>4.1.2    MAKE DATA ACCESSIBLE</w:t>
      </w:r>
    </w:p>
    <w:p w14:paraId="218DA248" w14:textId="35F621C6" w:rsidR="00F0401F" w:rsidRPr="00F0401F" w:rsidRDefault="00F0401F" w:rsidP="00F0401F">
      <w:r w:rsidRPr="00F0401F">
        <w:t>Users and applications must migrate from maintaining private data stores to ensuring data is available across the enterprise. Linkage</w:t>
      </w:r>
      <w:r w:rsidR="00662595">
        <w:t>, as opposed to data lakes and warehouses, will facilitate timely, unencumbered access to data by interconnecting repositories,</w:t>
      </w:r>
      <w:r w:rsidRPr="00F0401F">
        <w:t xml:space="preserve"> where users and applications can submit or post data assets to the enterprise. </w:t>
      </w:r>
    </w:p>
    <w:p w14:paraId="51977202" w14:textId="77777777" w:rsidR="00F0401F" w:rsidRPr="00F0401F" w:rsidRDefault="00F0401F" w:rsidP="00662595">
      <w:pPr>
        <w:spacing w:after="0" w:line="240" w:lineRule="auto"/>
        <w:rPr>
          <w:sz w:val="36"/>
          <w:szCs w:val="36"/>
        </w:rPr>
      </w:pPr>
      <w:r w:rsidRPr="00F0401F">
        <w:rPr>
          <w:b/>
          <w:bCs/>
          <w:sz w:val="28"/>
          <w:szCs w:val="28"/>
        </w:rPr>
        <w:t>4.1.3    MAKE DATA UNDERSTANDABLE</w:t>
      </w:r>
    </w:p>
    <w:p w14:paraId="39FD8600" w14:textId="77777777" w:rsidR="00F0401F" w:rsidRPr="00F0401F" w:rsidRDefault="00F0401F" w:rsidP="00F0401F">
      <w:r w:rsidRPr="00F0401F">
        <w:t xml:space="preserve">The goal of making data understandable is to ensure that data is usable by known and authorized consumers through the development and use of shared vocabularies. Since data is supplied from multiple functional domains, a common terminology and context is essential to ensure a common understanding. Data Scientist provide the context to evolve Situational Awareness (SA) that informs the requisite knowledge that assures operational imperative/Knowledge Operations (KO). Thus, it is essential that data is structured to measure and monitor that it is </w:t>
      </w:r>
      <w:proofErr w:type="gramStart"/>
      <w:r w:rsidRPr="00F0401F">
        <w:t>fir</w:t>
      </w:r>
      <w:proofErr w:type="gramEnd"/>
      <w:r w:rsidRPr="00F0401F">
        <w:t xml:space="preserve"> for purpose and operationally relevant.  </w:t>
      </w:r>
    </w:p>
    <w:p w14:paraId="4E0A8E95" w14:textId="37C8E769" w:rsidR="00F0401F" w:rsidRPr="00F0401F" w:rsidRDefault="00F0401F" w:rsidP="00F0401F">
      <w:r w:rsidRPr="00F0401F">
        <w:t xml:space="preserve">To facilitate discovery, subject matter experts (SMEs) will register their Authoritative Data Sources (ADS) to </w:t>
      </w:r>
      <w:r w:rsidR="00662595">
        <w:t>deconflict and define a standard reference in an Enterprise Data Dictionary (EDD), making it visible and discoverable</w:t>
      </w:r>
      <w:r w:rsidRPr="00F0401F">
        <w:t xml:space="preserve"> by authorized users. Creating an Information Assets Catalog (IAC) provides the necessary structure to make it accessible </w:t>
      </w:r>
      <w:r w:rsidR="00A741CE">
        <w:t>and</w:t>
      </w:r>
      <w:r w:rsidRPr="00F0401F">
        <w:t xml:space="preserve"> afford the means to </w:t>
      </w:r>
      <w:proofErr w:type="gramStart"/>
      <w:r w:rsidRPr="00F0401F">
        <w:t>search</w:t>
      </w:r>
      <w:proofErr w:type="gramEnd"/>
      <w:r w:rsidRPr="00F0401F">
        <w:t xml:space="preserve"> it. By structuring this information with predefined Meta Tags to correlate the facts as defined by the EDD relationally</w:t>
      </w:r>
      <w:r w:rsidR="00662595">
        <w:t>, as ascribed by the IAC,</w:t>
      </w:r>
      <w:r w:rsidRPr="00F0401F">
        <w:t xml:space="preserve"> the means to discover and search it to inform understanding is provided via a Knowledge Operations Portal (KOP). This KOP established the means to consistently collect, correlate, contextualize</w:t>
      </w:r>
      <w:r w:rsidR="00662595">
        <w:t>,</w:t>
      </w:r>
      <w:r w:rsidRPr="00F0401F">
        <w:t xml:space="preserve"> and measure the pedigree (veracity/quality of facts-descriptive modeling), providence (integration/dependencies of relationships-predictive modeling), to inform at what level of trust (reliability- prescriptive modeling) can be placed to </w:t>
      </w:r>
      <w:r w:rsidR="00662595">
        <w:t>tell</w:t>
      </w:r>
      <w:r w:rsidRPr="00F0401F">
        <w:t xml:space="preserve"> the future (options/opportunities - potentiality modeling).</w:t>
      </w:r>
    </w:p>
    <w:p w14:paraId="060CC924" w14:textId="77777777" w:rsidR="00F0401F" w:rsidRPr="00F0401F" w:rsidRDefault="00F0401F" w:rsidP="00662595">
      <w:pPr>
        <w:spacing w:after="0" w:line="240" w:lineRule="auto"/>
        <w:rPr>
          <w:sz w:val="28"/>
          <w:szCs w:val="28"/>
        </w:rPr>
      </w:pPr>
      <w:r w:rsidRPr="00F0401F">
        <w:rPr>
          <w:b/>
          <w:bCs/>
          <w:sz w:val="28"/>
          <w:szCs w:val="28"/>
        </w:rPr>
        <w:t>4.1.4 LINK DATA</w:t>
      </w:r>
    </w:p>
    <w:p w14:paraId="338D29D8" w14:textId="0483513C" w:rsidR="00F0401F" w:rsidRPr="00F0401F" w:rsidRDefault="00F0401F" w:rsidP="00F0401F">
      <w:r w:rsidRPr="00F0401F">
        <w:t xml:space="preserve">Data is </w:t>
      </w:r>
      <w:r w:rsidR="00662595">
        <w:t xml:space="preserve">used not only </w:t>
      </w:r>
      <w:r w:rsidRPr="00F0401F">
        <w:t xml:space="preserve">within the organization’s domain (internally), but also in </w:t>
      </w:r>
      <w:r w:rsidR="00662595">
        <w:t xml:space="preserve">the </w:t>
      </w:r>
      <w:r w:rsidRPr="00F0401F">
        <w:t xml:space="preserve">industry (externally). To effectively </w:t>
      </w:r>
      <w:r w:rsidR="00662595">
        <w:t>establish a shared data environment, standards must be established to ensure the ability to link or provide the correct data to the right place</w:t>
      </w:r>
      <w:r w:rsidRPr="00F0401F">
        <w:t xml:space="preserve"> </w:t>
      </w:r>
      <w:r w:rsidR="00662595">
        <w:t>promptly</w:t>
      </w:r>
      <w:r w:rsidRPr="00F0401F">
        <w:t>. The goal of linking data</w:t>
      </w:r>
      <w:r w:rsidR="00662595">
        <w:t xml:space="preserve"> is to prevent </w:t>
      </w:r>
      <w:r w:rsidR="00A741CE">
        <w:t xml:space="preserve">the proliferation of </w:t>
      </w:r>
      <w:r w:rsidR="00662595">
        <w:t>proprietary data within the organization, thereby enabling usable</w:t>
      </w:r>
      <w:r w:rsidRPr="00F0401F">
        <w:t xml:space="preserve"> data across all applications and multiple access services.</w:t>
      </w:r>
    </w:p>
    <w:p w14:paraId="498B0D0C" w14:textId="05D62CDA" w:rsidR="00F0401F" w:rsidRPr="00F0401F" w:rsidRDefault="00F0401F" w:rsidP="00F0401F">
      <w:r w:rsidRPr="00F0401F">
        <w:t>The goal of making data accessible is to link it via commonly supported access methods. Data is open and accessible by default</w:t>
      </w:r>
      <w:r w:rsidR="00662595">
        <w:t xml:space="preserve">, and users will </w:t>
      </w:r>
      <w:r w:rsidR="00A741CE">
        <w:t>have access to the maximum extent authorized by</w:t>
      </w:r>
      <w:r w:rsidR="00662595">
        <w:t xml:space="preserve"> law</w:t>
      </w:r>
      <w:r w:rsidRPr="00F0401F">
        <w:t xml:space="preserve"> and applicable policy. </w:t>
      </w:r>
    </w:p>
    <w:p w14:paraId="76806D6F" w14:textId="14511041" w:rsidR="00F0401F" w:rsidRPr="00F0401F" w:rsidRDefault="00F0401F" w:rsidP="00662595">
      <w:pPr>
        <w:spacing w:after="0" w:line="240" w:lineRule="auto"/>
        <w:rPr>
          <w:sz w:val="28"/>
          <w:szCs w:val="28"/>
        </w:rPr>
      </w:pPr>
      <w:r w:rsidRPr="00F0401F">
        <w:rPr>
          <w:b/>
          <w:bCs/>
          <w:sz w:val="28"/>
          <w:szCs w:val="28"/>
        </w:rPr>
        <w:lastRenderedPageBreak/>
        <w:t>4.1.5 DATA TRUSTWORTHY</w:t>
      </w:r>
    </w:p>
    <w:p w14:paraId="37F320A1" w14:textId="235A02AB" w:rsidR="00F0401F" w:rsidRPr="00F0401F" w:rsidRDefault="00F0401F" w:rsidP="00F0401F">
      <w:r w:rsidRPr="00F0401F">
        <w:t xml:space="preserve">Making data trustworthy requires establishing the </w:t>
      </w:r>
      <w:r w:rsidR="00F76FD2">
        <w:t>authenticity of the data (pedigree) and the relational maturity (providence) of the data, and the associated level of confidence in</w:t>
      </w:r>
      <w:r w:rsidRPr="00F0401F">
        <w:t xml:space="preserve"> the facts and relationships throughout the aggregation process. This process involves data </w:t>
      </w:r>
      <w:r w:rsidR="00662595">
        <w:t xml:space="preserve">deconfliction and validation to assess </w:t>
      </w:r>
      <w:r w:rsidR="00F76FD2">
        <w:t>data confidence and currency</w:t>
      </w:r>
      <w:r w:rsidR="00662595">
        <w:t>, informing</w:t>
      </w:r>
      <w:r w:rsidRPr="00F0401F">
        <w:t xml:space="preserve"> operational decisions.</w:t>
      </w:r>
    </w:p>
    <w:p w14:paraId="05378A26" w14:textId="312E7EA2" w:rsidR="00F0401F" w:rsidRPr="00F0401F" w:rsidRDefault="00F0401F" w:rsidP="00F0401F">
      <w:r w:rsidRPr="00F0401F">
        <w:t xml:space="preserve">This integrative process of validation of data (determine veracity), dependencies upon information </w:t>
      </w:r>
      <w:r w:rsidRPr="00A741CE">
        <w:rPr>
          <w:i/>
          <w:iCs/>
        </w:rPr>
        <w:t>(identify relationships</w:t>
      </w:r>
      <w:r w:rsidRPr="00F0401F">
        <w:t>), and outcomes of knowledge (causality and consequences), affords leaders the means to Access, Characterize</w:t>
      </w:r>
      <w:r w:rsidR="00662595">
        <w:t>,</w:t>
      </w:r>
      <w:r w:rsidRPr="00F0401F">
        <w:t xml:space="preserve"> and E3 (enlighten, empower, and evolve), the level of trust they can have </w:t>
      </w:r>
      <w:r w:rsidR="00662595">
        <w:t>in</w:t>
      </w:r>
      <w:r w:rsidRPr="00F0401F">
        <w:t xml:space="preserve"> data and the propensity to influence and effect future outcomes.   </w:t>
      </w:r>
      <w:r w:rsidRPr="00F0401F">
        <w:rPr>
          <w:b/>
          <w:bCs/>
        </w:rPr>
        <w:t> </w:t>
      </w:r>
    </w:p>
    <w:p w14:paraId="3EBB761F" w14:textId="19258997" w:rsidR="00F0401F" w:rsidRPr="00F0401F" w:rsidRDefault="00F0401F" w:rsidP="00F0401F">
      <w:r w:rsidRPr="00F0401F">
        <w:drawing>
          <wp:inline distT="0" distB="0" distL="0" distR="0" wp14:anchorId="3110E5D5" wp14:editId="30B8EAE8">
            <wp:extent cx="6034148" cy="2384904"/>
            <wp:effectExtent l="0" t="0" r="5080" b="0"/>
            <wp:docPr id="1580643770" name="Picture 15" descr="A hand drawing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43770" name="Picture 15" descr="A hand drawing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2433" cy="2396083"/>
                    </a:xfrm>
                    <a:prstGeom prst="rect">
                      <a:avLst/>
                    </a:prstGeom>
                    <a:noFill/>
                    <a:ln>
                      <a:noFill/>
                    </a:ln>
                  </pic:spPr>
                </pic:pic>
              </a:graphicData>
            </a:graphic>
          </wp:inline>
        </w:drawing>
      </w:r>
    </w:p>
    <w:p w14:paraId="38AF6472" w14:textId="77777777" w:rsidR="00F0401F" w:rsidRPr="00F0401F" w:rsidRDefault="00F0401F" w:rsidP="00662595">
      <w:pPr>
        <w:spacing w:after="0" w:line="240" w:lineRule="auto"/>
        <w:rPr>
          <w:sz w:val="28"/>
          <w:szCs w:val="28"/>
        </w:rPr>
      </w:pPr>
      <w:r w:rsidRPr="00F0401F">
        <w:rPr>
          <w:b/>
          <w:bCs/>
          <w:sz w:val="28"/>
          <w:szCs w:val="28"/>
        </w:rPr>
        <w:t>4.2 CREATE DATA SERVICES</w:t>
      </w:r>
    </w:p>
    <w:p w14:paraId="3BAD3372" w14:textId="7ECF1432" w:rsidR="00F0401F" w:rsidRPr="00F0401F" w:rsidRDefault="00F0401F" w:rsidP="00F0401F">
      <w:r w:rsidRPr="00F0401F">
        <w:t xml:space="preserve">Data access services are mechanisms that expose data to persons or non-persons (e.g., machine- to-machine or </w:t>
      </w:r>
      <w:r w:rsidR="00F76FD2">
        <w:t>net-centricity self-synchronizing systems) from a single or multiple</w:t>
      </w:r>
      <w:r w:rsidRPr="00F0401F">
        <w:t xml:space="preserve"> data sources. Through a mashup of web service: a web application that provides a consolidated view of multiple and related data sources</w:t>
      </w:r>
      <w:r w:rsidR="00F76FD2">
        <w:t>,</w:t>
      </w:r>
      <w:r w:rsidRPr="00F0401F">
        <w:t xml:space="preserve"> which creates a single new service displayed in a single graphical interface is an example of the benefits of this structure approach to provide consistency that allows for the maturation of both the facts/data and Relationship/information. These access services must be made available to the enterprise if </w:t>
      </w:r>
      <w:r w:rsidR="00F76FD2">
        <w:t>it hopes to capitalize on</w:t>
      </w:r>
      <w:r w:rsidRPr="00F0401F">
        <w:t xml:space="preserve"> and </w:t>
      </w:r>
      <w:r w:rsidR="00F76FD2">
        <w:t>unleash</w:t>
      </w:r>
      <w:r w:rsidRPr="00F0401F">
        <w:t xml:space="preserve"> the power of information throughout the cognitive process.</w:t>
      </w:r>
    </w:p>
    <w:p w14:paraId="7E9B6192" w14:textId="77777777" w:rsidR="00F0401F" w:rsidRPr="00F0401F" w:rsidRDefault="00F0401F" w:rsidP="00662595">
      <w:pPr>
        <w:spacing w:after="0" w:line="240" w:lineRule="auto"/>
        <w:rPr>
          <w:sz w:val="28"/>
          <w:szCs w:val="28"/>
        </w:rPr>
      </w:pPr>
      <w:r w:rsidRPr="00F0401F">
        <w:rPr>
          <w:b/>
          <w:bCs/>
          <w:sz w:val="28"/>
          <w:szCs w:val="28"/>
        </w:rPr>
        <w:t>4.3 ASSOCIATE ACCESS RELATED METADATA</w:t>
      </w:r>
    </w:p>
    <w:p w14:paraId="29FB10FB" w14:textId="65CA3ADD" w:rsidR="00F0401F" w:rsidRPr="00F0401F" w:rsidRDefault="00F0401F" w:rsidP="00F0401F">
      <w:r w:rsidRPr="00F0401F">
        <w:t xml:space="preserve">Metatags must be attached to each data exposure service to support contextual/keyword search, access control claims, record management disposition, schedule, and upon which to measure data veracity, information dependencies, and knowledge timeliness to </w:t>
      </w:r>
      <w:r w:rsidRPr="00F0401F">
        <w:lastRenderedPageBreak/>
        <w:t xml:space="preserve">ascertain trustworthiness. Since these access services are usually web services </w:t>
      </w:r>
      <w:r>
        <w:t>that use multiple data sources, data architects will ensure the EDD and IAC serve the organization's operational needs</w:t>
      </w:r>
      <w:r w:rsidR="00F76FD2">
        <w:t>, providing</w:t>
      </w:r>
      <w:r w:rsidRPr="00F0401F">
        <w:t xml:space="preserve"> a </w:t>
      </w:r>
      <w:r>
        <w:t>standard</w:t>
      </w:r>
      <w:r w:rsidRPr="00F0401F">
        <w:t xml:space="preserve"> reference and contextual understanding.</w:t>
      </w:r>
    </w:p>
    <w:p w14:paraId="1FC7393D" w14:textId="77777777" w:rsidR="00F0401F" w:rsidRPr="00F0401F" w:rsidRDefault="00F0401F" w:rsidP="00662595">
      <w:pPr>
        <w:spacing w:after="0" w:line="240" w:lineRule="auto"/>
        <w:rPr>
          <w:sz w:val="28"/>
          <w:szCs w:val="28"/>
        </w:rPr>
      </w:pPr>
      <w:r w:rsidRPr="00F0401F">
        <w:rPr>
          <w:b/>
          <w:bCs/>
          <w:sz w:val="28"/>
          <w:szCs w:val="28"/>
        </w:rPr>
        <w:t>4.4  CREATE DATA MODELS</w:t>
      </w:r>
    </w:p>
    <w:p w14:paraId="38EB9AA6" w14:textId="3369755B" w:rsidR="00F0401F" w:rsidRPr="00F0401F" w:rsidRDefault="00F0401F" w:rsidP="00F0401F">
      <w:r w:rsidRPr="00F0401F">
        <w:t>Standardized data ontologies, dictionaries</w:t>
      </w:r>
      <w:r>
        <w:t xml:space="preserve">, and glossaries must be established across multiple </w:t>
      </w:r>
      <w:r w:rsidRPr="00F0401F">
        <w:t xml:space="preserve">functional domains to ensure effective data correlation. A </w:t>
      </w:r>
      <w:r>
        <w:t>standard</w:t>
      </w:r>
      <w:r w:rsidRPr="00F0401F">
        <w:t xml:space="preserve"> </w:t>
      </w:r>
      <w:r>
        <w:t xml:space="preserve">definition, terms, and hierarchical relationships are necessary to understand the adaptation over time that illustrates the causality and resulting consequences from actions taken, measured against the </w:t>
      </w:r>
      <w:r w:rsidRPr="00F0401F">
        <w:t>results to be achieved (trends). The functional domains provide a referential data reference source that will be used as the basis for future information asset development/</w:t>
      </w:r>
      <w:proofErr w:type="gramStart"/>
      <w:r w:rsidRPr="00F0401F">
        <w:t>maturation</w:t>
      </w:r>
      <w:proofErr w:type="gramEnd"/>
      <w:r w:rsidRPr="00F0401F">
        <w:t xml:space="preserve"> and </w:t>
      </w:r>
      <w:proofErr w:type="spellStart"/>
      <w:r w:rsidRPr="00F0401F">
        <w:t>deterministics</w:t>
      </w:r>
      <w:proofErr w:type="spellEnd"/>
      <w:r w:rsidRPr="00F0401F">
        <w:t>/correlations.</w:t>
      </w:r>
    </w:p>
    <w:p w14:paraId="4198A2B4" w14:textId="77777777" w:rsidR="00F0401F" w:rsidRPr="00F0401F" w:rsidRDefault="00F0401F" w:rsidP="00662595">
      <w:pPr>
        <w:spacing w:after="0" w:line="240" w:lineRule="auto"/>
        <w:rPr>
          <w:sz w:val="28"/>
          <w:szCs w:val="28"/>
        </w:rPr>
      </w:pPr>
      <w:r w:rsidRPr="00F0401F">
        <w:rPr>
          <w:b/>
          <w:bCs/>
          <w:sz w:val="28"/>
          <w:szCs w:val="28"/>
        </w:rPr>
        <w:t>4.5 ENABLING OBJECTIVES TO ESTABLISH DATA INTEGRATION</w:t>
      </w:r>
    </w:p>
    <w:p w14:paraId="17A6A969" w14:textId="47D22B82" w:rsidR="00F0401F" w:rsidRPr="00F0401F" w:rsidRDefault="00F0401F" w:rsidP="00F0401F">
      <w:r w:rsidRPr="00F0401F">
        <w:t xml:space="preserve">Data integration is the process of combining data from multiple data assets to produce a single, unified, consistent, and cohesive view. A data collection capability will support data integration by correlating data elements and concepts based on the established data ontologies, dictionaries, and glossaries. By establishing an enterprise information </w:t>
      </w:r>
      <w:r>
        <w:t>model</w:t>
      </w:r>
      <w:r w:rsidRPr="00F0401F">
        <w:t>, we can provide an architecture to support operational objectives. Thus, a data reference architecture provides the means to align and link data sets upon which to effectively collect, catalog, correlate</w:t>
      </w:r>
      <w:r>
        <w:t xml:space="preserve">, and </w:t>
      </w:r>
      <w:r w:rsidRPr="00F0401F">
        <w:t>contextualize, to determine cost/benefit, characterization, coordination, and communicate the resulting causality and impending consequence (10C). </w:t>
      </w:r>
    </w:p>
    <w:p w14:paraId="6FBDE8B3" w14:textId="77777777" w:rsidR="00F0401F" w:rsidRPr="00F0401F" w:rsidRDefault="00F0401F" w:rsidP="00662595">
      <w:pPr>
        <w:spacing w:after="0" w:line="240" w:lineRule="auto"/>
        <w:rPr>
          <w:sz w:val="28"/>
          <w:szCs w:val="28"/>
        </w:rPr>
      </w:pPr>
      <w:r w:rsidRPr="00F0401F">
        <w:rPr>
          <w:b/>
          <w:bCs/>
          <w:sz w:val="28"/>
          <w:szCs w:val="28"/>
        </w:rPr>
        <w:t>4.6 INFORMATION REQUIREMENTS</w:t>
      </w:r>
    </w:p>
    <w:p w14:paraId="639506C6" w14:textId="4C572FD0" w:rsidR="00F0401F" w:rsidRDefault="00F0401F" w:rsidP="00F0401F">
      <w:r w:rsidRPr="00F0401F">
        <w:t xml:space="preserve">Information requirements will describe the information needed to drive enterprise processes and capabilities. An enterprise capability to search for </w:t>
      </w:r>
      <w:r w:rsidR="00F76FD2">
        <w:t>similar</w:t>
      </w:r>
      <w:r w:rsidRPr="00F0401F">
        <w:t xml:space="preserve"> information requests and develop new information adaptation will be established. Metatags will be appropriately generated for the new requests based on a combination of the tags associated with the source data.</w:t>
      </w:r>
    </w:p>
    <w:p w14:paraId="6731BB8F" w14:textId="77777777" w:rsidR="00F0401F" w:rsidRPr="00F0401F" w:rsidRDefault="00F0401F" w:rsidP="00662595">
      <w:pPr>
        <w:spacing w:after="0" w:line="240" w:lineRule="auto"/>
        <w:rPr>
          <w:sz w:val="28"/>
          <w:szCs w:val="28"/>
        </w:rPr>
      </w:pPr>
      <w:r w:rsidRPr="00F0401F">
        <w:rPr>
          <w:b/>
          <w:bCs/>
          <w:sz w:val="28"/>
          <w:szCs w:val="28"/>
        </w:rPr>
        <w:t>4.7  AUTHORITATIVE DATA SOURCES (ADS)</w:t>
      </w:r>
    </w:p>
    <w:p w14:paraId="79F550C9" w14:textId="1DC4D2CD" w:rsidR="00F0401F" w:rsidRPr="00F0401F" w:rsidRDefault="00F0401F" w:rsidP="00F0401F">
      <w:r w:rsidRPr="00F0401F">
        <w:t xml:space="preserve">Authoritative data sources establish </w:t>
      </w:r>
      <w:r w:rsidR="00F76FD2">
        <w:t>a single reference point for data collection and reliance</w:t>
      </w:r>
      <w:r w:rsidRPr="00F0401F">
        <w:t>. The designation of an ADS can be at the data element level, the combination of data elements (information object), or the collection of structured and/or unstructured data (database, flat file, stream, or other repositories).</w:t>
      </w:r>
    </w:p>
    <w:p w14:paraId="5329282E" w14:textId="77777777" w:rsidR="00F0401F" w:rsidRPr="00F0401F" w:rsidRDefault="00F0401F" w:rsidP="00662595">
      <w:pPr>
        <w:spacing w:after="0" w:line="240" w:lineRule="auto"/>
      </w:pPr>
      <w:r w:rsidRPr="00F0401F">
        <w:rPr>
          <w:b/>
          <w:bCs/>
        </w:rPr>
        <w:t>4.8   ASSESS DATA INTEGRITY</w:t>
      </w:r>
    </w:p>
    <w:p w14:paraId="6CF73B9C" w14:textId="2B3855B5" w:rsidR="00F0401F" w:rsidRPr="00F0401F" w:rsidRDefault="00F0401F" w:rsidP="00F0401F">
      <w:r w:rsidRPr="00F0401F">
        <w:t xml:space="preserve">Data integrity is a range or degree of trustworthiness. A standardized trustworthiness range will be developed to assess data elements, information objects, and data collections. This value will be recorded in the </w:t>
      </w:r>
      <w:proofErr w:type="gramStart"/>
      <w:r w:rsidRPr="00F0401F">
        <w:t>metatag</w:t>
      </w:r>
      <w:proofErr w:type="gramEnd"/>
      <w:r w:rsidRPr="00F0401F">
        <w:t xml:space="preserve"> associated with the data. Applications and </w:t>
      </w:r>
      <w:r w:rsidRPr="00F0401F">
        <w:lastRenderedPageBreak/>
        <w:t xml:space="preserve">information displays should use </w:t>
      </w:r>
      <w:r w:rsidR="00662595">
        <w:t>the most trusted data</w:t>
      </w:r>
      <w:r w:rsidRPr="00F0401F">
        <w:t xml:space="preserve"> whenever possible. Data will conform to encrypted data at rest standards to ensure only authorized access and Identity Access Management authentication and authorization requirements.</w:t>
      </w:r>
    </w:p>
    <w:p w14:paraId="63B6B3C6" w14:textId="77777777" w:rsidR="00F0401F" w:rsidRPr="00F0401F" w:rsidRDefault="00F0401F" w:rsidP="00662595">
      <w:pPr>
        <w:spacing w:after="0" w:line="240" w:lineRule="auto"/>
      </w:pPr>
      <w:r w:rsidRPr="00F0401F">
        <w:rPr>
          <w:b/>
          <w:bCs/>
        </w:rPr>
        <w:t>4.9   DETERMINE TIMELINESS REQUIREMENTS</w:t>
      </w:r>
    </w:p>
    <w:p w14:paraId="731BA68B" w14:textId="25DC02E6" w:rsidR="00F0401F" w:rsidRPr="00F0401F" w:rsidRDefault="00F0401F" w:rsidP="00F0401F">
      <w:r w:rsidRPr="00F0401F">
        <w:t xml:space="preserve">Data timeliness refers to both the time </w:t>
      </w:r>
      <w:r w:rsidR="00662595">
        <w:t xml:space="preserve">expected for data accessibility and the </w:t>
      </w:r>
      <w:proofErr w:type="gramStart"/>
      <w:r w:rsidR="00662595">
        <w:t>data's</w:t>
      </w:r>
      <w:proofErr w:type="gramEnd"/>
      <w:r w:rsidR="00662595">
        <w:t xml:space="preserve"> currency</w:t>
      </w:r>
      <w:r w:rsidRPr="00F0401F">
        <w:t>. Timeliness can be measured as the time between when data is expected and when it is readily available for use</w:t>
      </w:r>
      <w:r w:rsidR="00662595">
        <w:t>, as well as the time since</w:t>
      </w:r>
      <w:r w:rsidRPr="00F0401F">
        <w:t xml:space="preserve"> it was last updated. Metadata tags will </w:t>
      </w:r>
      <w:r w:rsidR="00662595">
        <w:t>include the date of data generation and the frequency of updates</w:t>
      </w:r>
      <w:r w:rsidRPr="00F0401F">
        <w:t xml:space="preserve">. Timeliness is crucial </w:t>
      </w:r>
      <w:r w:rsidR="00662595">
        <w:t xml:space="preserve">for establishing veracity, elevating SA, and enabling </w:t>
      </w:r>
      <w:r w:rsidRPr="00F0401F">
        <w:t>temporal analysis</w:t>
      </w:r>
      <w:r w:rsidR="00662595">
        <w:t>,</w:t>
      </w:r>
      <w:r w:rsidRPr="00F0401F">
        <w:t xml:space="preserve"> which affords trending (</w:t>
      </w:r>
      <w:r w:rsidRPr="00662595">
        <w:rPr>
          <w:i/>
          <w:iCs/>
        </w:rPr>
        <w:t>machine learning</w:t>
      </w:r>
      <w:r w:rsidRPr="00F0401F">
        <w:t>).</w:t>
      </w:r>
    </w:p>
    <w:p w14:paraId="06D106C1" w14:textId="04188A64" w:rsidR="00F0401F" w:rsidRPr="00F0401F" w:rsidRDefault="00F0401F" w:rsidP="00F0401F">
      <w:r w:rsidRPr="00F0401F">
        <w:drawing>
          <wp:inline distT="0" distB="0" distL="0" distR="0" wp14:anchorId="704DF817" wp14:editId="0FBA95FB">
            <wp:extent cx="5943600" cy="2808605"/>
            <wp:effectExtent l="0" t="0" r="0" b="0"/>
            <wp:docPr id="561633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08605"/>
                    </a:xfrm>
                    <a:prstGeom prst="rect">
                      <a:avLst/>
                    </a:prstGeom>
                    <a:noFill/>
                    <a:ln>
                      <a:noFill/>
                    </a:ln>
                  </pic:spPr>
                </pic:pic>
              </a:graphicData>
            </a:graphic>
          </wp:inline>
        </w:drawing>
      </w:r>
    </w:p>
    <w:p w14:paraId="1BFCCF17" w14:textId="77777777" w:rsidR="00F0401F" w:rsidRPr="00662595" w:rsidRDefault="00F0401F" w:rsidP="00662595">
      <w:pPr>
        <w:spacing w:after="0" w:line="240" w:lineRule="auto"/>
        <w:rPr>
          <w:sz w:val="28"/>
          <w:szCs w:val="28"/>
        </w:rPr>
      </w:pPr>
      <w:r w:rsidRPr="00662595">
        <w:rPr>
          <w:sz w:val="28"/>
          <w:szCs w:val="28"/>
        </w:rPr>
        <w:t> </w:t>
      </w:r>
      <w:r w:rsidRPr="00662595">
        <w:rPr>
          <w:b/>
          <w:bCs/>
          <w:sz w:val="28"/>
          <w:szCs w:val="28"/>
        </w:rPr>
        <w:t>4.10   UTILIZE INTEROPERABLE STANDARDS</w:t>
      </w:r>
    </w:p>
    <w:p w14:paraId="4CA168F1" w14:textId="7CED4281" w:rsidR="00F0401F" w:rsidRPr="00F0401F" w:rsidRDefault="00F0401F" w:rsidP="00F0401F">
      <w:r w:rsidRPr="00F0401F">
        <w:t xml:space="preserve">Open source </w:t>
      </w:r>
      <w:r w:rsidR="00463376">
        <w:t>enables sharing data with other organizational components and</w:t>
      </w:r>
      <w:r w:rsidRPr="00F0401F">
        <w:t xml:space="preserve"> their mission partners. However, this can only be </w:t>
      </w:r>
      <w:r w:rsidR="00463376">
        <w:t xml:space="preserve">achieved by </w:t>
      </w:r>
      <w:r w:rsidR="00CE6FDA">
        <w:t xml:space="preserve">understanding </w:t>
      </w:r>
      <w:r w:rsidR="00463376">
        <w:t xml:space="preserve">the data </w:t>
      </w:r>
      <w:r w:rsidRPr="00F0401F">
        <w:t xml:space="preserve">being shared. The use of current industry standards is essential for this interoperability. All applications that establish interfaces and exchanges with external systems are </w:t>
      </w:r>
      <w:r w:rsidR="00463376">
        <w:t>considered to ensure they can</w:t>
      </w:r>
      <w:r w:rsidRPr="00F0401F">
        <w:t xml:space="preserve"> effectively share data.</w:t>
      </w:r>
    </w:p>
    <w:p w14:paraId="6743B93E" w14:textId="77777777" w:rsidR="00F0401F" w:rsidRPr="00463376" w:rsidRDefault="00F0401F" w:rsidP="00662595">
      <w:pPr>
        <w:spacing w:after="0" w:line="240" w:lineRule="auto"/>
        <w:rPr>
          <w:sz w:val="28"/>
          <w:szCs w:val="28"/>
        </w:rPr>
      </w:pPr>
      <w:r w:rsidRPr="00463376">
        <w:rPr>
          <w:b/>
          <w:bCs/>
          <w:sz w:val="28"/>
          <w:szCs w:val="28"/>
        </w:rPr>
        <w:t>4.11   TRANSLATE/MEDIATE METHODS TO SHARE </w:t>
      </w:r>
    </w:p>
    <w:p w14:paraId="2C267B9B" w14:textId="7C5B24D8" w:rsidR="00F0401F" w:rsidRPr="00F0401F" w:rsidRDefault="00F0401F" w:rsidP="00F0401F">
      <w:r w:rsidRPr="00F0401F">
        <w:t>Support data sharing across the organization, the data platform capability will provide translation and mediation services</w:t>
      </w:r>
      <w:r w:rsidR="00463376">
        <w:t xml:space="preserve">, </w:t>
      </w:r>
      <w:r w:rsidR="00CE6FDA">
        <w:t xml:space="preserve">converting data from its original format into a more suitable schematic format </w:t>
      </w:r>
      <w:r w:rsidRPr="00F0401F">
        <w:t>for the receiver. Data formats, schemas, definitions, access methods, etc., for each data source will be recorded in the data hub. The standardized ontologies, dictionaries</w:t>
      </w:r>
      <w:r w:rsidR="00463376">
        <w:t>,</w:t>
      </w:r>
      <w:r w:rsidRPr="00F0401F">
        <w:t xml:space="preserve"> and glossaries across functional domains will provide a means to interpret the data to meet requisite information requests. This will automate Information </w:t>
      </w:r>
      <w:r w:rsidRPr="00F0401F">
        <w:lastRenderedPageBreak/>
        <w:t xml:space="preserve">Exchange Specifications for machine-to-machine and human-machine interactions and </w:t>
      </w:r>
      <w:r w:rsidR="00463376">
        <w:t>enable coordinated changes to</w:t>
      </w:r>
      <w:r w:rsidRPr="00F0401F">
        <w:t xml:space="preserve"> both the source and destination interface requirements.</w:t>
      </w:r>
    </w:p>
    <w:p w14:paraId="5B60BB5B" w14:textId="77777777" w:rsidR="00F0401F" w:rsidRPr="00463376" w:rsidRDefault="00F0401F" w:rsidP="00463376">
      <w:pPr>
        <w:spacing w:after="0" w:line="240" w:lineRule="auto"/>
        <w:rPr>
          <w:sz w:val="28"/>
          <w:szCs w:val="28"/>
        </w:rPr>
      </w:pPr>
      <w:r w:rsidRPr="00463376">
        <w:rPr>
          <w:b/>
          <w:bCs/>
          <w:sz w:val="28"/>
          <w:szCs w:val="28"/>
        </w:rPr>
        <w:t>4.12 CHALLENGES AND MITIGATIONS</w:t>
      </w:r>
    </w:p>
    <w:p w14:paraId="290067EE" w14:textId="4F627073" w:rsidR="00F0401F" w:rsidRPr="00F0401F" w:rsidRDefault="00F0401F" w:rsidP="00F0401F">
      <w:r w:rsidRPr="00F0401F">
        <w:t xml:space="preserve">Data sharing is based on establishing common exchanges </w:t>
      </w:r>
      <w:r w:rsidR="00CE6FDA">
        <w:t>between systems</w:t>
      </w:r>
      <w:r w:rsidRPr="00F0401F">
        <w:t xml:space="preserve">. A culture of inclusion and transparency is essential for effective collaboration. This framework is designed to bridge across organizations </w:t>
      </w:r>
      <w:r w:rsidR="00CE6FDA">
        <w:t xml:space="preserve">to foster an environment where data is readily accessible </w:t>
      </w:r>
      <w:r w:rsidRPr="00F0401F">
        <w:t>to all authorized users, applications, and systems. Although implementing this framework will make data more available and transparent across the enterprise, challenges will undoubtedly arise. The table below lists the challenges</w:t>
      </w:r>
      <w:r w:rsidR="00CE6FDA">
        <w:t xml:space="preserve"> and recommended mitigations</w:t>
      </w:r>
      <w:r w:rsidRPr="00F0401F">
        <w:t>. More complicated challenges and issues will be addressed in the data governance process.</w:t>
      </w:r>
    </w:p>
    <w:p w14:paraId="00D82642" w14:textId="77777777" w:rsidR="00F0401F" w:rsidRPr="00463376" w:rsidRDefault="00F0401F" w:rsidP="00463376">
      <w:pPr>
        <w:spacing w:after="0" w:line="240" w:lineRule="auto"/>
        <w:rPr>
          <w:sz w:val="28"/>
          <w:szCs w:val="28"/>
        </w:rPr>
      </w:pPr>
      <w:r w:rsidRPr="00463376">
        <w:rPr>
          <w:b/>
          <w:bCs/>
          <w:sz w:val="28"/>
          <w:szCs w:val="28"/>
        </w:rPr>
        <w:t>5.0  IMPLEMENTATION GUIDANCE FOR THE DATA FRAMEWORK</w:t>
      </w:r>
    </w:p>
    <w:p w14:paraId="7F406C58" w14:textId="77777777" w:rsidR="00F0401F" w:rsidRPr="00F0401F" w:rsidRDefault="00F0401F" w:rsidP="00F0401F">
      <w:r w:rsidRPr="00F0401F">
        <w:t>The implementation guidance provided is the primary expression of and instrument for executing this data strategic vision.</w:t>
      </w:r>
    </w:p>
    <w:p w14:paraId="658958EA" w14:textId="77777777" w:rsidR="00F0401F" w:rsidRPr="00463376" w:rsidRDefault="00F0401F" w:rsidP="00463376">
      <w:pPr>
        <w:spacing w:after="0" w:line="240" w:lineRule="auto"/>
        <w:rPr>
          <w:sz w:val="28"/>
          <w:szCs w:val="28"/>
        </w:rPr>
      </w:pPr>
      <w:r w:rsidRPr="00463376">
        <w:rPr>
          <w:b/>
          <w:bCs/>
          <w:sz w:val="28"/>
          <w:szCs w:val="28"/>
        </w:rPr>
        <w:t>5.1   DATA GOVERNANCE</w:t>
      </w:r>
    </w:p>
    <w:p w14:paraId="6124F26E" w14:textId="0D546E0F" w:rsidR="00F0401F" w:rsidRPr="00F0401F" w:rsidRDefault="00F0401F" w:rsidP="00F0401F">
      <w:r w:rsidRPr="00F0401F">
        <w:t xml:space="preserve">The Chief Data Office </w:t>
      </w:r>
      <w:r w:rsidR="00CE6FDA">
        <w:t>fosters a collaborative environment to achieve</w:t>
      </w:r>
      <w:r w:rsidRPr="00F0401F">
        <w:t xml:space="preserve"> data strategy goals and objectives. With engaged participation from across the organization, they publish guidance and clarity to ensure singularity of focus and approach. They should </w:t>
      </w:r>
      <w:r w:rsidR="00CE6FDA">
        <w:t>foster a collaborative environment to achieve</w:t>
      </w:r>
      <w:r w:rsidRPr="00F0401F">
        <w:t xml:space="preserve"> the data strategy goals and objectives. With engaged participation from across the organization, they publish guidance to outline and clarify processes that ensure singularity of focus and approach.</w:t>
      </w:r>
    </w:p>
    <w:p w14:paraId="6175559A" w14:textId="77777777" w:rsidR="00F0401F" w:rsidRPr="00463376" w:rsidRDefault="00F0401F" w:rsidP="00463376">
      <w:pPr>
        <w:spacing w:after="0" w:line="240" w:lineRule="auto"/>
        <w:rPr>
          <w:sz w:val="28"/>
          <w:szCs w:val="28"/>
        </w:rPr>
      </w:pPr>
      <w:r w:rsidRPr="00463376">
        <w:rPr>
          <w:b/>
          <w:bCs/>
          <w:sz w:val="28"/>
          <w:szCs w:val="28"/>
        </w:rPr>
        <w:t>5.2 SHARED DATA ENVIRONMENT</w:t>
      </w:r>
    </w:p>
    <w:p w14:paraId="6D61E782" w14:textId="35DA1A0B" w:rsidR="00F0401F" w:rsidRPr="00F0401F" w:rsidRDefault="00F0401F" w:rsidP="00F0401F">
      <w:r w:rsidRPr="00F0401F">
        <w:t xml:space="preserve">The data strategic framework is </w:t>
      </w:r>
      <w:r w:rsidR="00463376">
        <w:t xml:space="preserve">a collection of </w:t>
      </w:r>
      <w:r w:rsidR="00CE6FDA">
        <w:t>forms and tools to mature collective and collaborative efforts, synchronizing them to create the foundation of facts that</w:t>
      </w:r>
      <w:r w:rsidRPr="00F0401F">
        <w:t xml:space="preserve"> elevate situational awareness for informed decisions. It provides a process to operationalize the EIM</w:t>
      </w:r>
      <w:r w:rsidR="00463376">
        <w:t>, ensuring mission-responsive frameworks that support</w:t>
      </w:r>
      <w:r w:rsidRPr="00F0401F">
        <w:t xml:space="preserve"> information sharing. Through a seamless</w:t>
      </w:r>
      <w:r w:rsidR="00463376">
        <w:t>, transparent EIM, the organization's objectives will be realized by</w:t>
      </w:r>
      <w:r w:rsidRPr="00F0401F">
        <w:t xml:space="preserve"> operationalizing information that supports, enhances, and optimizes mission effectiveness.</w:t>
      </w:r>
    </w:p>
    <w:p w14:paraId="5FFB5C03" w14:textId="0B25E2EE" w:rsidR="00F0401F" w:rsidRPr="00F0401F" w:rsidRDefault="00F0401F" w:rsidP="00F0401F">
      <w:r w:rsidRPr="00F0401F">
        <w:t>It provides a unified approach for managing Big Data</w:t>
      </w:r>
      <w:r w:rsidR="00CE6FDA">
        <w:t>, which</w:t>
      </w:r>
      <w:r w:rsidRPr="00F0401F">
        <w:t xml:space="preserve"> is essential to ensure adequate data management methodologies are enacted </w:t>
      </w:r>
      <w:r w:rsidR="00463376" w:rsidRPr="00F0401F">
        <w:t>to ensure</w:t>
      </w:r>
      <w:r w:rsidRPr="00F0401F">
        <w:t xml:space="preserve"> data is measured and assessed on the following criteria: authoritative, timeliness, and trustworthiness. A process to identify, develop, and implement effective and efficient decision support and analytical tools is crucial if they are to maximize the use of the resulting information.</w:t>
      </w:r>
    </w:p>
    <w:p w14:paraId="4905CD9C" w14:textId="2C162043" w:rsidR="00F0401F" w:rsidRPr="00F0401F" w:rsidRDefault="00F0401F" w:rsidP="00F0401F">
      <w:r w:rsidRPr="00F0401F">
        <w:t xml:space="preserve">The unprecedented growth of data and </w:t>
      </w:r>
      <w:r w:rsidR="00463376">
        <w:t>the urgency for a strategically focused approach</w:t>
      </w:r>
      <w:r w:rsidRPr="00F0401F">
        <w:t xml:space="preserve"> to leverage Big Data to inform decisions cannot be overstated.  The criticality </w:t>
      </w:r>
      <w:r w:rsidR="00463376">
        <w:t xml:space="preserve">of making </w:t>
      </w:r>
      <w:r w:rsidR="00463376">
        <w:lastRenderedPageBreak/>
        <w:t>timely, fact-based decisions within a data-driven organization offers a perspective that facilitates</w:t>
      </w:r>
      <w:r w:rsidRPr="00F0401F">
        <w:t xml:space="preserve"> the cognitive process of making informed decisions.</w:t>
      </w:r>
    </w:p>
    <w:p w14:paraId="7EADB06F" w14:textId="127AF1C2" w:rsidR="00F0401F" w:rsidRPr="00F0401F" w:rsidRDefault="00F0401F" w:rsidP="00F0401F">
      <w:r w:rsidRPr="00F0401F">
        <w:drawing>
          <wp:inline distT="0" distB="0" distL="0" distR="0" wp14:anchorId="7A3370C7" wp14:editId="42CC7C23">
            <wp:extent cx="5943600" cy="3366770"/>
            <wp:effectExtent l="0" t="0" r="0" b="5080"/>
            <wp:docPr id="1486460807" name="Picture 13" descr="A blue background with a map and a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60807" name="Picture 13" descr="A blue background with a map and a blu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p>
    <w:p w14:paraId="68569F90" w14:textId="77777777" w:rsidR="00F0401F" w:rsidRPr="00463376" w:rsidRDefault="00F0401F" w:rsidP="00463376">
      <w:pPr>
        <w:spacing w:after="0" w:line="240" w:lineRule="auto"/>
        <w:rPr>
          <w:sz w:val="28"/>
          <w:szCs w:val="28"/>
        </w:rPr>
      </w:pPr>
      <w:r w:rsidRPr="00463376">
        <w:rPr>
          <w:b/>
          <w:bCs/>
          <w:sz w:val="28"/>
          <w:szCs w:val="28"/>
        </w:rPr>
        <w:t>5.3 BIG DATA ANALYTICS AND CLOUD COMPUTING</w:t>
      </w:r>
    </w:p>
    <w:p w14:paraId="5E344049" w14:textId="5212EAD3" w:rsidR="00F0401F" w:rsidRPr="00F0401F" w:rsidRDefault="00F0401F" w:rsidP="00F0401F">
      <w:r w:rsidRPr="00F0401F">
        <w:t xml:space="preserve">“Big Data” is a term that describes </w:t>
      </w:r>
      <w:r w:rsidR="00463376">
        <w:t>huge</w:t>
      </w:r>
      <w:r w:rsidRPr="00F0401F">
        <w:t>, rapidly changing, and differently structured data sets that are impractical to manage using conventional data processing techniques. Big Data is often said to have the following characteristics: volume (</w:t>
      </w:r>
      <w:r w:rsidR="00463376">
        <w:t>huge</w:t>
      </w:r>
      <w:r w:rsidRPr="00F0401F">
        <w:t>), velocity (rapidly changing), and variety (</w:t>
      </w:r>
      <w:r w:rsidR="00463376">
        <w:t>structured and unstructured</w:t>
      </w:r>
      <w:r w:rsidRPr="00F0401F">
        <w:t xml:space="preserve">). The resulting complexity </w:t>
      </w:r>
      <w:r w:rsidR="00463376">
        <w:t xml:space="preserve">of data collection </w:t>
      </w:r>
      <w:r w:rsidRPr="00F0401F">
        <w:t xml:space="preserve">and the growing dependencies within the organization </w:t>
      </w:r>
      <w:r w:rsidR="00463376">
        <w:t>illustrate</w:t>
      </w:r>
      <w:r w:rsidRPr="00F0401F">
        <w:t xml:space="preserve"> the need for a CDO to coordinate, collaborate, and </w:t>
      </w:r>
      <w:r w:rsidR="00463376">
        <w:t>communicate</w:t>
      </w:r>
      <w:r w:rsidRPr="00F0401F">
        <w:t xml:space="preserve"> (C3). Data is a strategic asset and must be leveraged throughout the organization to capitalize on </w:t>
      </w:r>
      <w:r w:rsidR="00463376">
        <w:t>its strategic value and support the</w:t>
      </w:r>
      <w:r w:rsidRPr="00F0401F">
        <w:t xml:space="preserve"> organization’s competitive advantage.   </w:t>
      </w:r>
    </w:p>
    <w:p w14:paraId="15931CB8" w14:textId="4C2B1F2F" w:rsidR="00F0401F" w:rsidRPr="00F0401F" w:rsidRDefault="00F0401F" w:rsidP="00F0401F">
      <w:r w:rsidRPr="00F0401F">
        <w:t xml:space="preserve">A unified approach </w:t>
      </w:r>
      <w:r w:rsidR="00463376">
        <w:t xml:space="preserve">to managing Big Data is essential to ensure adequate data management methodologies are implemented by measuring </w:t>
      </w:r>
      <w:r w:rsidR="002805A6">
        <w:t xml:space="preserve">the authority, reliability, and currency or timeliness of data </w:t>
      </w:r>
      <w:r w:rsidR="00463376">
        <w:t>to ascertain the level of trustworthiness or confidence that can be placed in</w:t>
      </w:r>
      <w:r w:rsidRPr="00F0401F">
        <w:t xml:space="preserve"> it throughout the cognitive process. By identifying, developing</w:t>
      </w:r>
      <w:r w:rsidR="00463376">
        <w:t xml:space="preserve">, and implementing an effective and efficient </w:t>
      </w:r>
      <w:r w:rsidR="005D65C2">
        <w:t xml:space="preserve">decision-support analytical tool suite, the opportunity to fully capitalize on the value that information </w:t>
      </w:r>
      <w:proofErr w:type="spellStart"/>
      <w:r w:rsidR="005D65C2">
        <w:t>provides</w:t>
      </w:r>
      <w:proofErr w:type="spellEnd"/>
      <w:r w:rsidR="005D65C2">
        <w:t xml:space="preserve"> throughout all phases of the cognitive process is crucial to making fact-based,</w:t>
      </w:r>
      <w:r w:rsidRPr="00F0401F">
        <w:t xml:space="preserve"> informed decisions. </w:t>
      </w:r>
    </w:p>
    <w:p w14:paraId="47C17D69" w14:textId="77777777" w:rsidR="00F0401F" w:rsidRPr="005D65C2" w:rsidRDefault="00F0401F" w:rsidP="005D65C2">
      <w:pPr>
        <w:spacing w:after="0" w:line="240" w:lineRule="auto"/>
        <w:rPr>
          <w:sz w:val="28"/>
          <w:szCs w:val="28"/>
        </w:rPr>
      </w:pPr>
      <w:r w:rsidRPr="005D65C2">
        <w:rPr>
          <w:b/>
          <w:bCs/>
          <w:sz w:val="28"/>
          <w:szCs w:val="28"/>
        </w:rPr>
        <w:t>5.4 AUTHORITATIVE DATA SOURCE (ADS)</w:t>
      </w:r>
    </w:p>
    <w:p w14:paraId="64F4F252" w14:textId="1BA9BA59" w:rsidR="00F0401F" w:rsidRPr="00F0401F" w:rsidRDefault="00F0401F" w:rsidP="008353C6">
      <w:pPr>
        <w:spacing w:after="120"/>
      </w:pPr>
      <w:r w:rsidRPr="00F0401F">
        <w:lastRenderedPageBreak/>
        <w:t xml:space="preserve">An ADS is a recognized official data production source or product that </w:t>
      </w:r>
      <w:r w:rsidR="005D65C2">
        <w:t>publishes</w:t>
      </w:r>
      <w:r w:rsidRPr="00F0401F">
        <w:t xml:space="preserve"> reliable and accurate data. ADS may be </w:t>
      </w:r>
      <w:r w:rsidR="005D65C2">
        <w:t>a functional combination of multiple, separate data sources that provide centralized access to authoritative data</w:t>
      </w:r>
      <w:r w:rsidRPr="00F0401F">
        <w:t>. It provides clarification of meaning and deconfliction</w:t>
      </w:r>
      <w:r w:rsidR="005D65C2">
        <w:t xml:space="preserve">, which </w:t>
      </w:r>
      <w:proofErr w:type="gramStart"/>
      <w:r w:rsidR="005D65C2">
        <w:t>improve</w:t>
      </w:r>
      <w:proofErr w:type="gramEnd"/>
      <w:r w:rsidR="005D65C2">
        <w:t xml:space="preserve"> search, access, consistency, and data service integration, as well as increase</w:t>
      </w:r>
      <w:r w:rsidRPr="00F0401F">
        <w:t xml:space="preserve"> collaboration amongst data producers and consumers.</w:t>
      </w:r>
    </w:p>
    <w:p w14:paraId="24011114" w14:textId="77777777" w:rsidR="00F0401F" w:rsidRPr="005D65C2" w:rsidRDefault="00F0401F" w:rsidP="005D65C2">
      <w:pPr>
        <w:spacing w:after="0" w:line="240" w:lineRule="auto"/>
        <w:rPr>
          <w:sz w:val="28"/>
          <w:szCs w:val="28"/>
        </w:rPr>
      </w:pPr>
      <w:r w:rsidRPr="005D65C2">
        <w:rPr>
          <w:b/>
          <w:bCs/>
          <w:sz w:val="28"/>
          <w:szCs w:val="28"/>
        </w:rPr>
        <w:t>5.4.1 INFORMATION EXCHANGE SPEC DATA RULES</w:t>
      </w:r>
    </w:p>
    <w:p w14:paraId="57F8E536" w14:textId="21CD94DC" w:rsidR="00F0401F" w:rsidRPr="00F0401F" w:rsidRDefault="00F0401F" w:rsidP="008353C6">
      <w:pPr>
        <w:spacing w:after="120"/>
      </w:pPr>
      <w:r w:rsidRPr="00F0401F">
        <w:t xml:space="preserve">An Information Exchange Specification (IES) is a set of protocols and procedures that </w:t>
      </w:r>
      <w:proofErr w:type="gramStart"/>
      <w:r w:rsidRPr="00F0401F">
        <w:t>specifies</w:t>
      </w:r>
      <w:proofErr w:type="gramEnd"/>
      <w:r w:rsidRPr="00F0401F">
        <w:t xml:space="preserve"> how data is exchanged and synchronized between non-person entities (e.g., machine-to-machine). To enable interoperability, information exchanges among new and upgraded systems must conform to prescribed standards. The information exchange specification defines a </w:t>
      </w:r>
      <w:r w:rsidR="005D65C2">
        <w:t>specific data exchange and at least one schema that governs the physical format of</w:t>
      </w:r>
      <w:r w:rsidRPr="00F0401F">
        <w:t xml:space="preserve"> the exchanged data. A glossary that defines the schema elements and the relationships among them, and the definition of constraints to provide a common reference point for information.</w:t>
      </w:r>
    </w:p>
    <w:p w14:paraId="027E2442" w14:textId="785009FD" w:rsidR="00F0401F" w:rsidRPr="005D65C2" w:rsidRDefault="00F0401F" w:rsidP="005D65C2">
      <w:pPr>
        <w:spacing w:after="0" w:line="240" w:lineRule="auto"/>
        <w:rPr>
          <w:sz w:val="28"/>
          <w:szCs w:val="28"/>
        </w:rPr>
      </w:pPr>
      <w:r w:rsidRPr="005D65C2">
        <w:rPr>
          <w:b/>
          <w:bCs/>
          <w:sz w:val="28"/>
          <w:szCs w:val="28"/>
        </w:rPr>
        <w:t>5.4.2  DATA PLATFORM</w:t>
      </w:r>
    </w:p>
    <w:p w14:paraId="3C41B113" w14:textId="50A0D02E" w:rsidR="00F0401F" w:rsidRPr="00F0401F" w:rsidRDefault="00F0401F" w:rsidP="008353C6">
      <w:pPr>
        <w:spacing w:after="120"/>
      </w:pPr>
      <w:r w:rsidRPr="00F0401F">
        <w:t>The data platform capability describes a set of data service interfaces to make data available to consumers across the organization. The data hub enables the development of web services that expose data sources</w:t>
      </w:r>
      <w:r w:rsidR="002C7BE2">
        <w:t>, thereby meeting</w:t>
      </w:r>
      <w:r w:rsidRPr="00F0401F">
        <w:t xml:space="preserve"> the data accessibility goal. Data source models, access requirements, data element formats, validity requirements</w:t>
      </w:r>
      <w:r w:rsidR="002C7BE2">
        <w:t>,</w:t>
      </w:r>
      <w:r w:rsidRPr="00F0401F">
        <w:t xml:space="preserve"> and other attributes will be entered as reference data for each data source and used as a basis for the information exchange. The data hub capability will also support authorized user-based information requests for display/correlation of data.</w:t>
      </w:r>
    </w:p>
    <w:p w14:paraId="3F32E91E" w14:textId="394EB7A3" w:rsidR="00F0401F" w:rsidRPr="008353C6" w:rsidRDefault="00F0401F" w:rsidP="005D65C2">
      <w:pPr>
        <w:spacing w:after="0" w:line="240" w:lineRule="auto"/>
        <w:rPr>
          <w:sz w:val="28"/>
          <w:szCs w:val="28"/>
        </w:rPr>
      </w:pPr>
      <w:r w:rsidRPr="008353C6">
        <w:rPr>
          <w:b/>
          <w:bCs/>
          <w:sz w:val="28"/>
          <w:szCs w:val="28"/>
        </w:rPr>
        <w:t xml:space="preserve">5.4.3  DATA </w:t>
      </w:r>
      <w:r w:rsidR="002C7BE2">
        <w:rPr>
          <w:b/>
          <w:bCs/>
          <w:sz w:val="28"/>
          <w:szCs w:val="28"/>
        </w:rPr>
        <w:t>REFERENCE</w:t>
      </w:r>
      <w:r w:rsidRPr="008353C6">
        <w:rPr>
          <w:b/>
          <w:bCs/>
          <w:sz w:val="28"/>
          <w:szCs w:val="28"/>
        </w:rPr>
        <w:t xml:space="preserve"> ARCHITECTURE </w:t>
      </w:r>
    </w:p>
    <w:p w14:paraId="1F25EBC2" w14:textId="233D9995" w:rsidR="00F0401F" w:rsidRPr="00F0401F" w:rsidRDefault="00F0401F" w:rsidP="008353C6">
      <w:pPr>
        <w:spacing w:after="120"/>
      </w:pPr>
      <w:r w:rsidRPr="00F0401F">
        <w:t xml:space="preserve">The DRA is a comprehensive set of architectural views based upon the organization’s Data Reference Models, including taxonomies, dictionaries, hierarchies, and other correlations. Taking an iterative approach to </w:t>
      </w:r>
      <w:proofErr w:type="gramStart"/>
      <w:r w:rsidR="002C7BE2">
        <w:t>develop</w:t>
      </w:r>
      <w:proofErr w:type="gramEnd"/>
      <w:r w:rsidR="002C7BE2">
        <w:t xml:space="preserve"> an adaptive, flexible model is critical to ensuring the organization's maturation and evolution</w:t>
      </w:r>
      <w:r w:rsidRPr="00F0401F">
        <w:t xml:space="preserve">. A minimalist view precludes </w:t>
      </w:r>
      <w:r w:rsidR="002C7BE2">
        <w:t>restrictions</w:t>
      </w:r>
      <w:r w:rsidRPr="00F0401F">
        <w:t xml:space="preserve"> that impede </w:t>
      </w:r>
      <w:r w:rsidR="002C7BE2">
        <w:t>the organization's functionality and potential</w:t>
      </w:r>
      <w:r w:rsidRPr="00F0401F">
        <w:t>.   </w:t>
      </w:r>
    </w:p>
    <w:p w14:paraId="0CD22C60" w14:textId="6B7B9422" w:rsidR="00F0401F" w:rsidRPr="00F0401F" w:rsidRDefault="00F0401F" w:rsidP="00F0401F">
      <w:r w:rsidRPr="00F0401F">
        <w:drawing>
          <wp:inline distT="0" distB="0" distL="0" distR="0" wp14:anchorId="227A8E30" wp14:editId="0F85CEE7">
            <wp:extent cx="5929516" cy="1634723"/>
            <wp:effectExtent l="0" t="0" r="0" b="3810"/>
            <wp:docPr id="8862809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741" cy="1647467"/>
                    </a:xfrm>
                    <a:prstGeom prst="rect">
                      <a:avLst/>
                    </a:prstGeom>
                    <a:noFill/>
                    <a:ln>
                      <a:noFill/>
                    </a:ln>
                  </pic:spPr>
                </pic:pic>
              </a:graphicData>
            </a:graphic>
          </wp:inline>
        </w:drawing>
      </w:r>
    </w:p>
    <w:p w14:paraId="75FD0982" w14:textId="310C3C88" w:rsidR="00F0401F" w:rsidRPr="008353C6" w:rsidRDefault="00F0401F" w:rsidP="00F0401F">
      <w:pPr>
        <w:rPr>
          <w:sz w:val="28"/>
          <w:szCs w:val="28"/>
        </w:rPr>
      </w:pPr>
      <w:r w:rsidRPr="008353C6">
        <w:rPr>
          <w:b/>
          <w:bCs/>
          <w:sz w:val="28"/>
          <w:szCs w:val="28"/>
        </w:rPr>
        <w:lastRenderedPageBreak/>
        <w:t>6.0  ROLES AND RESPONSIBILITIES</w:t>
      </w:r>
    </w:p>
    <w:p w14:paraId="0762A7A2" w14:textId="3D7B06CC" w:rsidR="00F0401F" w:rsidRPr="008353C6" w:rsidRDefault="00F0401F" w:rsidP="00F0401F">
      <w:pPr>
        <w:rPr>
          <w:sz w:val="28"/>
          <w:szCs w:val="28"/>
        </w:rPr>
      </w:pPr>
      <w:r w:rsidRPr="008353C6">
        <w:rPr>
          <w:b/>
          <w:bCs/>
          <w:sz w:val="28"/>
          <w:szCs w:val="28"/>
        </w:rPr>
        <w:t>6.1 </w:t>
      </w:r>
      <w:r w:rsidR="00021442">
        <w:rPr>
          <w:b/>
          <w:bCs/>
          <w:sz w:val="28"/>
          <w:szCs w:val="28"/>
        </w:rPr>
        <w:t xml:space="preserve"> </w:t>
      </w:r>
      <w:r w:rsidRPr="008353C6">
        <w:rPr>
          <w:b/>
          <w:bCs/>
          <w:sz w:val="28"/>
          <w:szCs w:val="28"/>
        </w:rPr>
        <w:t>CHIEF DATA OFFICER (CDO)</w:t>
      </w:r>
    </w:p>
    <w:p w14:paraId="6EC59870" w14:textId="0D39A779" w:rsidR="00F0401F" w:rsidRPr="00F0401F" w:rsidRDefault="00F0401F" w:rsidP="00F0401F">
      <w:r w:rsidRPr="00F0401F">
        <w:t>The CDO is responsible for developing, implementing</w:t>
      </w:r>
      <w:r w:rsidR="002C7BE2">
        <w:t>,</w:t>
      </w:r>
      <w:r w:rsidRPr="00F0401F">
        <w:t xml:space="preserve"> and evolving the Data Strategy. The CDO oversees </w:t>
      </w:r>
      <w:r w:rsidR="00055069">
        <w:t>the development and execution of the data strategy and provides governance that underpins and supports all data initiatives by establishing sufficient standards and processes</w:t>
      </w:r>
      <w:r w:rsidRPr="00F0401F">
        <w:t xml:space="preserve"> to ensure cross-functional collaboration.</w:t>
      </w:r>
    </w:p>
    <w:p w14:paraId="2D75EF6F" w14:textId="77777777" w:rsidR="00F0401F" w:rsidRPr="00021442" w:rsidRDefault="00F0401F" w:rsidP="00021442">
      <w:pPr>
        <w:spacing w:after="0" w:line="240" w:lineRule="auto"/>
        <w:rPr>
          <w:sz w:val="28"/>
          <w:szCs w:val="28"/>
        </w:rPr>
      </w:pPr>
      <w:r w:rsidRPr="00021442">
        <w:rPr>
          <w:b/>
          <w:bCs/>
          <w:sz w:val="28"/>
          <w:szCs w:val="28"/>
        </w:rPr>
        <w:t>6.2  CHIEF DATA OFFICE</w:t>
      </w:r>
    </w:p>
    <w:p w14:paraId="206F3AC9" w14:textId="12DD3E3D" w:rsidR="00F0401F" w:rsidRPr="00F0401F" w:rsidRDefault="00F0401F" w:rsidP="00F0401F">
      <w:r w:rsidRPr="00F0401F">
        <w:t xml:space="preserve">The Chief Data Office </w:t>
      </w:r>
      <w:r w:rsidR="00055069">
        <w:t>fosters</w:t>
      </w:r>
      <w:r w:rsidRPr="00F0401F">
        <w:t xml:space="preserve"> collaboration for the CDO. They coordinate, facilitate and inform the enterprise on current data strategies, frameworks, standards, and execution. The office serves to coordinate activities through the enterprise as related to operational data to build a </w:t>
      </w:r>
      <w:r w:rsidR="00055069">
        <w:t>data-driven</w:t>
      </w:r>
      <w:r w:rsidRPr="00F0401F">
        <w:t xml:space="preserve"> organization (2DO). Their endeavors facilitate </w:t>
      </w:r>
      <w:r w:rsidR="00055069">
        <w:t>data sharing across the enterprise and serve</w:t>
      </w:r>
      <w:r w:rsidRPr="00F0401F">
        <w:t xml:space="preserve"> as a coordination point to ensure an enterprise approach by supporting CDO’s objectives. They document and disseminate standards, as delegated by the CDO</w:t>
      </w:r>
      <w:r w:rsidR="00055069">
        <w:t>, and identify best practices and lessons learned to evolve Tactics, Techniques,</w:t>
      </w:r>
      <w:r w:rsidRPr="00F0401F">
        <w:t xml:space="preserve"> and Procedures (TTPs) to support and facilitate the operationalization of data for the entire organization. </w:t>
      </w:r>
    </w:p>
    <w:p w14:paraId="662EF31B" w14:textId="77777777" w:rsidR="00F0401F" w:rsidRPr="00055069" w:rsidRDefault="00F0401F" w:rsidP="00055069">
      <w:pPr>
        <w:spacing w:after="0" w:line="240" w:lineRule="auto"/>
        <w:rPr>
          <w:sz w:val="28"/>
          <w:szCs w:val="28"/>
        </w:rPr>
      </w:pPr>
      <w:r w:rsidRPr="00055069">
        <w:rPr>
          <w:b/>
          <w:bCs/>
          <w:sz w:val="28"/>
          <w:szCs w:val="28"/>
        </w:rPr>
        <w:t>6.3 DATA STEWARDS</w:t>
      </w:r>
    </w:p>
    <w:p w14:paraId="32313497" w14:textId="17E44170" w:rsidR="00F0401F" w:rsidRPr="00F0401F" w:rsidRDefault="00055069" w:rsidP="00F0401F">
      <w:r>
        <w:t>A data steward is the subject-matter</w:t>
      </w:r>
      <w:r w:rsidR="00F0401F" w:rsidRPr="00F0401F">
        <w:t xml:space="preserve"> expert in their area’s operational requirements and processes. Data stewards are the caretakers of their specific ADS and are responsible for ensuring compliance with standards, policies, and procedures. Data stewards serve as the single point of contact for the ADS in their care and are responsible </w:t>
      </w:r>
      <w:r>
        <w:t>for ensuring</w:t>
      </w:r>
      <w:r w:rsidR="00F0401F" w:rsidRPr="00F0401F">
        <w:t xml:space="preserve"> it is registered and appropriately cataloged. There is the task of </w:t>
      </w:r>
      <w:r>
        <w:t>deconflicting and maturing</w:t>
      </w:r>
      <w:r w:rsidR="00F0401F" w:rsidRPr="00F0401F">
        <w:t xml:space="preserve"> the ADS to </w:t>
      </w:r>
      <w:r>
        <w:t>ensure</w:t>
      </w:r>
      <w:r w:rsidR="00F0401F" w:rsidRPr="00F0401F">
        <w:t xml:space="preserve"> it enlightens, empowers</w:t>
      </w:r>
      <w:r>
        <w:t>, and evolves the entire organization and its</w:t>
      </w:r>
      <w:r w:rsidR="00F0401F" w:rsidRPr="00F0401F">
        <w:t xml:space="preserve"> collaborative partners.  </w:t>
      </w:r>
    </w:p>
    <w:p w14:paraId="24BB6045" w14:textId="77777777" w:rsidR="00F0401F" w:rsidRPr="00055069" w:rsidRDefault="00F0401F" w:rsidP="00055069">
      <w:pPr>
        <w:spacing w:after="0" w:line="240" w:lineRule="auto"/>
        <w:rPr>
          <w:sz w:val="28"/>
          <w:szCs w:val="28"/>
        </w:rPr>
      </w:pPr>
      <w:r w:rsidRPr="00055069">
        <w:rPr>
          <w:b/>
          <w:bCs/>
          <w:sz w:val="28"/>
          <w:szCs w:val="28"/>
        </w:rPr>
        <w:t>6.4 DATA INTEGRATION</w:t>
      </w:r>
    </w:p>
    <w:p w14:paraId="4369019F" w14:textId="41B78A9A" w:rsidR="00F0401F" w:rsidRPr="00F0401F" w:rsidRDefault="00F0401F" w:rsidP="00F0401F">
      <w:r w:rsidRPr="00F0401F">
        <w:t xml:space="preserve">Data integration is the process of combining data from multiple data assets to produce a single, unified, consistent, and cohesive view. A data platform will support data integration by registering, cataloging, and correlating data elements and concepts based on the established data ontologies, dictionaries, and glossaries (Data Strategy Reference Architecture). Data consumers should be </w:t>
      </w:r>
      <w:proofErr w:type="gramStart"/>
      <w:r w:rsidRPr="00F0401F">
        <w:t>provided</w:t>
      </w:r>
      <w:proofErr w:type="gramEnd"/>
      <w:r w:rsidRPr="00F0401F">
        <w:t xml:space="preserve"> access to the data platform through a portal to support mission information requests.</w:t>
      </w:r>
    </w:p>
    <w:p w14:paraId="2E700056" w14:textId="77777777" w:rsidR="00F0401F" w:rsidRPr="005F51A1" w:rsidRDefault="00F0401F" w:rsidP="005F51A1">
      <w:pPr>
        <w:spacing w:after="0" w:line="240" w:lineRule="auto"/>
        <w:rPr>
          <w:sz w:val="28"/>
          <w:szCs w:val="28"/>
        </w:rPr>
      </w:pPr>
      <w:r w:rsidRPr="005F51A1">
        <w:rPr>
          <w:b/>
          <w:bCs/>
          <w:sz w:val="28"/>
          <w:szCs w:val="28"/>
        </w:rPr>
        <w:t>6.5 INFORMATION REQUIREMENTS</w:t>
      </w:r>
    </w:p>
    <w:p w14:paraId="19C9B956" w14:textId="77777777" w:rsidR="00F0401F" w:rsidRPr="00F0401F" w:rsidRDefault="00F0401F" w:rsidP="00F0401F">
      <w:r w:rsidRPr="00F0401F">
        <w:t xml:space="preserve">Information requirements will describe the information needed to drive enterprise processes and capabilities. An enterprise capability to search for like information requests and develop new information availability will be established. Metatags will be appropriately </w:t>
      </w:r>
      <w:r w:rsidRPr="00F0401F">
        <w:lastRenderedPageBreak/>
        <w:t>generated for the new requests based on a combination of the tags associated with the source data.</w:t>
      </w:r>
    </w:p>
    <w:p w14:paraId="6AD7E6C4" w14:textId="77777777" w:rsidR="00F0401F" w:rsidRPr="005F51A1" w:rsidRDefault="00F0401F" w:rsidP="005F51A1">
      <w:pPr>
        <w:spacing w:after="0" w:line="240" w:lineRule="auto"/>
        <w:rPr>
          <w:sz w:val="28"/>
          <w:szCs w:val="28"/>
        </w:rPr>
      </w:pPr>
      <w:r w:rsidRPr="005F51A1">
        <w:rPr>
          <w:b/>
          <w:bCs/>
          <w:sz w:val="28"/>
          <w:szCs w:val="28"/>
        </w:rPr>
        <w:t>6.6   MAKE DATA TRUSTWORTHY</w:t>
      </w:r>
    </w:p>
    <w:p w14:paraId="77BCD4D3" w14:textId="1D851A61" w:rsidR="00F0401F" w:rsidRPr="00F0401F" w:rsidRDefault="00F0401F" w:rsidP="00F0401F">
      <w:r w:rsidRPr="00F0401F">
        <w:t xml:space="preserve">Making data trustworthy requires establishing </w:t>
      </w:r>
      <w:r w:rsidR="002C7BE2">
        <w:t xml:space="preserve">its authenticity </w:t>
      </w:r>
      <w:r w:rsidR="005F51A1">
        <w:t>and the level of confidence associated with it</w:t>
      </w:r>
      <w:r w:rsidRPr="00F0401F">
        <w:t xml:space="preserve">. This process involves data de-confliction and validation to ascertain the relative level of </w:t>
      </w:r>
      <w:r w:rsidR="005F51A1" w:rsidRPr="00F0401F">
        <w:t>confidence</w:t>
      </w:r>
      <w:r w:rsidRPr="00F0401F">
        <w:t xml:space="preserve"> </w:t>
      </w:r>
      <w:r w:rsidR="005F51A1">
        <w:t>that</w:t>
      </w:r>
      <w:r w:rsidRPr="00F0401F">
        <w:t xml:space="preserve"> can be placed throughout all phases of the cognitive process to inform operational decisions.</w:t>
      </w:r>
    </w:p>
    <w:p w14:paraId="223DAAF3" w14:textId="77777777" w:rsidR="00F0401F" w:rsidRPr="005F51A1" w:rsidRDefault="00F0401F" w:rsidP="005F51A1">
      <w:pPr>
        <w:spacing w:after="0" w:line="240" w:lineRule="auto"/>
        <w:rPr>
          <w:sz w:val="28"/>
          <w:szCs w:val="28"/>
        </w:rPr>
      </w:pPr>
      <w:r w:rsidRPr="005F51A1">
        <w:rPr>
          <w:b/>
          <w:bCs/>
          <w:sz w:val="28"/>
          <w:szCs w:val="28"/>
        </w:rPr>
        <w:t>6.7  IDENTIFY AUTHORITATIVE DATA SOURCES (ADS)</w:t>
      </w:r>
    </w:p>
    <w:p w14:paraId="32D3EF57" w14:textId="362AE9EA" w:rsidR="00F0401F" w:rsidRPr="00F0401F" w:rsidRDefault="00F0401F" w:rsidP="00F0401F">
      <w:r w:rsidRPr="00F0401F">
        <w:t xml:space="preserve">Authoritative data sources establish </w:t>
      </w:r>
      <w:r w:rsidR="005F51A1">
        <w:t>a single reference point for data collection and reliance</w:t>
      </w:r>
      <w:r w:rsidRPr="00F0401F">
        <w:t xml:space="preserve">. The designation of an ADS can be at the data element level, the combination of data elements (information object), or the collection of structured and/or unstructured data (database, flat file, stream, or </w:t>
      </w:r>
      <w:proofErr w:type="gramStart"/>
      <w:r w:rsidRPr="00F0401F">
        <w:t>other</w:t>
      </w:r>
      <w:proofErr w:type="gramEnd"/>
      <w:r w:rsidRPr="00F0401F">
        <w:t xml:space="preserve"> repository).</w:t>
      </w:r>
    </w:p>
    <w:p w14:paraId="0791A5E4" w14:textId="77777777" w:rsidR="00F0401F" w:rsidRPr="005F51A1" w:rsidRDefault="00F0401F" w:rsidP="005F51A1">
      <w:pPr>
        <w:spacing w:after="0" w:line="240" w:lineRule="auto"/>
        <w:rPr>
          <w:sz w:val="28"/>
          <w:szCs w:val="28"/>
        </w:rPr>
      </w:pPr>
      <w:r w:rsidRPr="005F51A1">
        <w:rPr>
          <w:b/>
          <w:bCs/>
          <w:sz w:val="28"/>
          <w:szCs w:val="28"/>
        </w:rPr>
        <w:t>6.8    ASSESS DATA INTEGRITY</w:t>
      </w:r>
    </w:p>
    <w:p w14:paraId="7995C1AA" w14:textId="31D03AF8" w:rsidR="00F0401F" w:rsidRPr="00F0401F" w:rsidRDefault="00F0401F" w:rsidP="00F0401F">
      <w:r w:rsidRPr="00F0401F">
        <w:t xml:space="preserve">Data integrity is a range or degree of trustworthiness. A standardized trustworthiness range will be developed to assess data elements, information objects, and data collections. This value will be recorded in the </w:t>
      </w:r>
      <w:proofErr w:type="gramStart"/>
      <w:r w:rsidRPr="00F0401F">
        <w:t>metatag</w:t>
      </w:r>
      <w:proofErr w:type="gramEnd"/>
      <w:r w:rsidRPr="00F0401F">
        <w:t xml:space="preserve"> associated with the data. Applications and information displays should use </w:t>
      </w:r>
      <w:r w:rsidR="005F51A1">
        <w:t>the most trusted data</w:t>
      </w:r>
      <w:r w:rsidRPr="00F0401F">
        <w:t xml:space="preserve"> whenever possible. Data will conform to </w:t>
      </w:r>
      <w:r w:rsidR="005F51A1">
        <w:t xml:space="preserve">encrypted-at-rest standards to ensure only authorized access and to support </w:t>
      </w:r>
      <w:r w:rsidRPr="00F0401F">
        <w:t>identity access management</w:t>
      </w:r>
      <w:r w:rsidR="005F51A1">
        <w:t>, authentication,</w:t>
      </w:r>
      <w:r w:rsidRPr="00F0401F">
        <w:t xml:space="preserve"> and authorization requirements.</w:t>
      </w:r>
    </w:p>
    <w:p w14:paraId="01338C8D" w14:textId="77777777" w:rsidR="00F0401F" w:rsidRPr="005F51A1" w:rsidRDefault="00F0401F" w:rsidP="005F51A1">
      <w:pPr>
        <w:spacing w:after="0" w:line="240" w:lineRule="auto"/>
        <w:rPr>
          <w:sz w:val="28"/>
          <w:szCs w:val="28"/>
        </w:rPr>
      </w:pPr>
      <w:r w:rsidRPr="005F51A1">
        <w:rPr>
          <w:b/>
          <w:bCs/>
          <w:sz w:val="28"/>
          <w:szCs w:val="28"/>
        </w:rPr>
        <w:t>6.8    DETERMINE TIMELINESS REQUIREMENTS</w:t>
      </w:r>
    </w:p>
    <w:p w14:paraId="31A39F04" w14:textId="3F460403" w:rsidR="00F0401F" w:rsidRPr="00F0401F" w:rsidRDefault="00F0401F" w:rsidP="00F0401F">
      <w:r w:rsidRPr="00F0401F">
        <w:t xml:space="preserve">Data timeliness refers to both the time </w:t>
      </w:r>
      <w:r w:rsidR="005F51A1">
        <w:t xml:space="preserve">expected for data accessibility and the </w:t>
      </w:r>
      <w:proofErr w:type="gramStart"/>
      <w:r w:rsidR="005F51A1">
        <w:t>data's</w:t>
      </w:r>
      <w:proofErr w:type="gramEnd"/>
      <w:r w:rsidR="005F51A1">
        <w:t xml:space="preserve"> currency</w:t>
      </w:r>
      <w:r w:rsidRPr="00F0401F">
        <w:t>. Timeliness can be measured as the time between when data is expected and when it is readily available for use</w:t>
      </w:r>
      <w:r w:rsidR="002C7BE2">
        <w:t>,</w:t>
      </w:r>
      <w:r w:rsidRPr="00F0401F">
        <w:t xml:space="preserve"> as well as </w:t>
      </w:r>
      <w:r w:rsidR="002C7BE2">
        <w:t>the time since</w:t>
      </w:r>
      <w:r w:rsidRPr="00F0401F">
        <w:t xml:space="preserve"> it was last updated. Metadata tags will incorporate the date of data generation and the frequency in which these are updated. Timeliness is crucial to establish veracity, elevate SA, and </w:t>
      </w:r>
      <w:r w:rsidR="005F51A1">
        <w:t>support temporal analysis, which affords trending</w:t>
      </w:r>
      <w:r w:rsidRPr="00F0401F">
        <w:t xml:space="preserve"> (machine learning).</w:t>
      </w:r>
    </w:p>
    <w:p w14:paraId="6D183338" w14:textId="77777777" w:rsidR="00F0401F" w:rsidRPr="005F51A1" w:rsidRDefault="00F0401F" w:rsidP="005F51A1">
      <w:pPr>
        <w:spacing w:after="0" w:line="240" w:lineRule="auto"/>
        <w:rPr>
          <w:sz w:val="28"/>
          <w:szCs w:val="28"/>
        </w:rPr>
      </w:pPr>
      <w:r w:rsidRPr="005F51A1">
        <w:rPr>
          <w:b/>
          <w:bCs/>
          <w:sz w:val="28"/>
          <w:szCs w:val="28"/>
        </w:rPr>
        <w:t>6.9 LINKING DATA</w:t>
      </w:r>
    </w:p>
    <w:p w14:paraId="5471DDB9" w14:textId="5C6A0210" w:rsidR="00F0401F" w:rsidRPr="00F0401F" w:rsidRDefault="00F0401F" w:rsidP="00F0401F">
      <w:r w:rsidRPr="00F0401F">
        <w:t xml:space="preserve">Data is </w:t>
      </w:r>
      <w:r w:rsidR="005F51A1">
        <w:t xml:space="preserve">used not only </w:t>
      </w:r>
      <w:r w:rsidRPr="00F0401F">
        <w:t xml:space="preserve">within the organization’s domain (internally), but also in </w:t>
      </w:r>
      <w:r w:rsidR="005F51A1">
        <w:t xml:space="preserve">the </w:t>
      </w:r>
      <w:r w:rsidRPr="00F0401F">
        <w:t xml:space="preserve">industry (externally). To effectively have a shared data environment, standards must be established to ensure the ability to link or provide the </w:t>
      </w:r>
      <w:r w:rsidR="005F51A1">
        <w:t>correct</w:t>
      </w:r>
      <w:r w:rsidRPr="00F0401F">
        <w:t xml:space="preserve"> data</w:t>
      </w:r>
      <w:r w:rsidR="005F51A1">
        <w:t xml:space="preserve"> to the right place</w:t>
      </w:r>
      <w:r w:rsidRPr="00F0401F">
        <w:t xml:space="preserve"> </w:t>
      </w:r>
      <w:r w:rsidR="005F51A1">
        <w:t>on time</w:t>
      </w:r>
      <w:r w:rsidRPr="00F0401F">
        <w:t>. The goal of linking data</w:t>
      </w:r>
      <w:r w:rsidR="005F51A1">
        <w:t xml:space="preserve"> is to prevent </w:t>
      </w:r>
      <w:r w:rsidR="002C7BE2">
        <w:t xml:space="preserve">the proliferation of </w:t>
      </w:r>
      <w:r w:rsidR="005F51A1">
        <w:t>proprietary data within the organization, thereby enabling usable</w:t>
      </w:r>
      <w:r w:rsidRPr="00F0401F">
        <w:t xml:space="preserve"> data across all applications and multiple access services.</w:t>
      </w:r>
    </w:p>
    <w:p w14:paraId="2F53D381" w14:textId="77777777" w:rsidR="00F0401F" w:rsidRPr="005F51A1" w:rsidRDefault="00F0401F" w:rsidP="005F51A1">
      <w:pPr>
        <w:spacing w:after="0" w:line="240" w:lineRule="auto"/>
        <w:rPr>
          <w:sz w:val="28"/>
          <w:szCs w:val="28"/>
        </w:rPr>
      </w:pPr>
      <w:r w:rsidRPr="005F51A1">
        <w:rPr>
          <w:b/>
          <w:bCs/>
          <w:sz w:val="28"/>
          <w:szCs w:val="28"/>
        </w:rPr>
        <w:t>6.10  UTILIZE INTER-OPERABLE STANDARDS</w:t>
      </w:r>
    </w:p>
    <w:p w14:paraId="3DE5D8C6" w14:textId="7080B553" w:rsidR="00F0401F" w:rsidRPr="00F0401F" w:rsidRDefault="00F0401F" w:rsidP="00F0401F">
      <w:r w:rsidRPr="00F0401F">
        <w:t xml:space="preserve">Open source </w:t>
      </w:r>
      <w:r w:rsidR="002C7BE2">
        <w:t>enables sharing data with other organizational components and</w:t>
      </w:r>
      <w:r w:rsidRPr="00F0401F">
        <w:t xml:space="preserve"> their mission partners. However, this can only be effective by establishing a common understanding </w:t>
      </w:r>
      <w:r w:rsidR="002C7BE2">
        <w:t xml:space="preserve">of </w:t>
      </w:r>
      <w:r w:rsidRPr="00F0401F">
        <w:lastRenderedPageBreak/>
        <w:t xml:space="preserve">EDD and a </w:t>
      </w:r>
      <w:r w:rsidR="002C7BE2">
        <w:t>structured</w:t>
      </w:r>
      <w:r w:rsidRPr="00F0401F">
        <w:t xml:space="preserve"> IAC for </w:t>
      </w:r>
      <w:r w:rsidR="002C7BE2">
        <w:t xml:space="preserve">the data </w:t>
      </w:r>
      <w:r w:rsidRPr="00F0401F">
        <w:t xml:space="preserve">to be shared. The use of current industry standards is essential for interoperability. Thus, all applications that establish interfaces and </w:t>
      </w:r>
      <w:r w:rsidR="002C7BE2">
        <w:t>exchange data with external systems should be considered to ensure they can share data effectively and</w:t>
      </w:r>
      <w:r w:rsidRPr="00F0401F">
        <w:t xml:space="preserve"> unencumbered across the enterprise.</w:t>
      </w:r>
    </w:p>
    <w:p w14:paraId="35BA06C3" w14:textId="5B540E5A" w:rsidR="00F0401F" w:rsidRPr="00F0401F" w:rsidRDefault="00F0401F" w:rsidP="00F0401F">
      <w:r w:rsidRPr="00F0401F">
        <w:drawing>
          <wp:inline distT="0" distB="0" distL="0" distR="0" wp14:anchorId="52AD7FB5" wp14:editId="39C3266E">
            <wp:extent cx="5943600" cy="2830830"/>
            <wp:effectExtent l="0" t="0" r="0" b="7620"/>
            <wp:docPr id="390944016" name="Picture 11" descr="A blue tunnel with gr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44016" name="Picture 11" descr="A blue tunnel with grid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30830"/>
                    </a:xfrm>
                    <a:prstGeom prst="rect">
                      <a:avLst/>
                    </a:prstGeom>
                    <a:noFill/>
                    <a:ln>
                      <a:noFill/>
                    </a:ln>
                  </pic:spPr>
                </pic:pic>
              </a:graphicData>
            </a:graphic>
          </wp:inline>
        </w:drawing>
      </w:r>
    </w:p>
    <w:p w14:paraId="3CA230B8" w14:textId="77777777" w:rsidR="00F0401F" w:rsidRPr="005F51A1" w:rsidRDefault="00F0401F" w:rsidP="005F51A1">
      <w:pPr>
        <w:spacing w:after="120" w:line="240" w:lineRule="auto"/>
        <w:rPr>
          <w:sz w:val="28"/>
          <w:szCs w:val="28"/>
        </w:rPr>
      </w:pPr>
      <w:r w:rsidRPr="005F51A1">
        <w:rPr>
          <w:b/>
          <w:bCs/>
          <w:sz w:val="28"/>
          <w:szCs w:val="28"/>
        </w:rPr>
        <w:t>6.11   TRANSLATE/MEDIATE METHODS TO SHARE </w:t>
      </w:r>
    </w:p>
    <w:p w14:paraId="3533E06E" w14:textId="4958919A" w:rsidR="00F0401F" w:rsidRPr="00F0401F" w:rsidRDefault="002C7BE2" w:rsidP="00F0401F">
      <w:r>
        <w:t xml:space="preserve">To support data sharing across the organization, the data platform capability should provide translation and mediation services that convert data from its original format into a more suitable schematic format </w:t>
      </w:r>
      <w:r w:rsidR="00F0401F" w:rsidRPr="00F0401F">
        <w:t>for the receiver. Data formats, schemas, definitions, access methods, etc., for each data source will be recorded in the EDD and IAC</w:t>
      </w:r>
      <w:r>
        <w:t>,</w:t>
      </w:r>
      <w:r w:rsidR="00F0401F" w:rsidRPr="00F0401F">
        <w:t xml:space="preserve"> which are part of the EIM that is operationalized through the organization’s data platform. </w:t>
      </w:r>
    </w:p>
    <w:p w14:paraId="2235B0C8" w14:textId="4773C0D9" w:rsidR="00F0401F" w:rsidRPr="00F0401F" w:rsidRDefault="00F0401F" w:rsidP="00F0401F">
      <w:r w:rsidRPr="00F0401F">
        <w:t>The standardized ontologies, dictionaries</w:t>
      </w:r>
      <w:r w:rsidR="002C7BE2">
        <w:t>,</w:t>
      </w:r>
      <w:r w:rsidRPr="00F0401F">
        <w:t xml:space="preserve"> and glossaries across functional domains will provide a means to interpret the data to meet requisite information requests. This will automate Information exchange specifications for machine-to-machine and human-machine interactions and allow for coordinated changes in both the source and destination interface requirements.</w:t>
      </w:r>
    </w:p>
    <w:p w14:paraId="00CBB3D0" w14:textId="77777777" w:rsidR="00F0401F" w:rsidRPr="005F51A1" w:rsidRDefault="00F0401F" w:rsidP="005F51A1">
      <w:pPr>
        <w:spacing w:after="0" w:line="240" w:lineRule="auto"/>
        <w:rPr>
          <w:sz w:val="28"/>
          <w:szCs w:val="28"/>
        </w:rPr>
      </w:pPr>
      <w:r w:rsidRPr="005F51A1">
        <w:rPr>
          <w:b/>
          <w:bCs/>
          <w:sz w:val="28"/>
          <w:szCs w:val="28"/>
        </w:rPr>
        <w:t>6.12 CHALLENGES AND MITIGATIONS</w:t>
      </w:r>
    </w:p>
    <w:p w14:paraId="21BDED29" w14:textId="17993B0B" w:rsidR="00F0401F" w:rsidRPr="00F0401F" w:rsidRDefault="00F0401F" w:rsidP="00F0401F">
      <w:r w:rsidRPr="00F0401F">
        <w:t xml:space="preserve">Data sharing is based on establishing common exchanges </w:t>
      </w:r>
      <w:r w:rsidR="002C7BE2">
        <w:t>between systems</w:t>
      </w:r>
      <w:r w:rsidRPr="00F0401F">
        <w:t xml:space="preserve">. A culture of inclusion and transparency is essential for effective collaboration. This framework is designed to bridge across organizations </w:t>
      </w:r>
      <w:r w:rsidR="002C7BE2">
        <w:t xml:space="preserve">to foster an environment where data is readily accessible </w:t>
      </w:r>
      <w:r w:rsidRPr="00F0401F">
        <w:t>to all authorized users, applications, and systems. Although implementing this framework will make data more available and transparent across the enterprise, challenges will undoubtedly arise. The table below lists the challenges</w:t>
      </w:r>
      <w:r w:rsidR="002C7BE2">
        <w:t xml:space="preserve"> and recommended </w:t>
      </w:r>
      <w:r w:rsidR="002C7BE2">
        <w:lastRenderedPageBreak/>
        <w:t>mitigations</w:t>
      </w:r>
      <w:r w:rsidRPr="00F0401F">
        <w:t>. More complicated challenges and issues will be addressed in the data governance process.</w:t>
      </w:r>
    </w:p>
    <w:p w14:paraId="0E3FF306" w14:textId="000CF504" w:rsidR="00F0401F" w:rsidRPr="005F51A1" w:rsidRDefault="00F0401F" w:rsidP="005F51A1">
      <w:pPr>
        <w:spacing w:after="0" w:line="240" w:lineRule="auto"/>
        <w:rPr>
          <w:sz w:val="28"/>
          <w:szCs w:val="28"/>
        </w:rPr>
      </w:pPr>
      <w:r w:rsidRPr="005F51A1">
        <w:rPr>
          <w:b/>
          <w:bCs/>
          <w:sz w:val="28"/>
          <w:szCs w:val="28"/>
        </w:rPr>
        <w:t>7.0   CONCLUSION</w:t>
      </w:r>
    </w:p>
    <w:p w14:paraId="465AE3D7" w14:textId="3CF3C0EF" w:rsidR="00F0401F" w:rsidRPr="00F0401F" w:rsidRDefault="005F51A1" w:rsidP="00F0401F">
      <w:r w:rsidRPr="00F0401F">
        <w:drawing>
          <wp:anchor distT="0" distB="0" distL="114300" distR="114300" simplePos="0" relativeHeight="251659264" behindDoc="1" locked="0" layoutInCell="1" allowOverlap="1" wp14:anchorId="65092C67" wp14:editId="22F9AEAF">
            <wp:simplePos x="0" y="0"/>
            <wp:positionH relativeFrom="column">
              <wp:posOffset>3130316</wp:posOffset>
            </wp:positionH>
            <wp:positionV relativeFrom="paragraph">
              <wp:posOffset>1500998</wp:posOffset>
            </wp:positionV>
            <wp:extent cx="2952115" cy="2952115"/>
            <wp:effectExtent l="0" t="0" r="635" b="635"/>
            <wp:wrapTight wrapText="bothSides">
              <wp:wrapPolygon edited="0">
                <wp:start x="0" y="0"/>
                <wp:lineTo x="0" y="21465"/>
                <wp:lineTo x="21465" y="21465"/>
                <wp:lineTo x="21465" y="0"/>
                <wp:lineTo x="0" y="0"/>
              </wp:wrapPolygon>
            </wp:wrapTight>
            <wp:docPr id="12841715" name="Picture 10"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715" name="Picture 10" descr="A blue and white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115"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01F" w:rsidRPr="00F0401F">
        <w:t xml:space="preserve">As organizations realize the value of data as a strategic asset </w:t>
      </w:r>
      <w:r w:rsidR="002C7BE2">
        <w:t>that is</w:t>
      </w:r>
      <w:r w:rsidR="00F0401F" w:rsidRPr="00F0401F">
        <w:t xml:space="preserve"> essential to the cognitive process of making informed decisions, they realize the criticality of effectively capitalizing </w:t>
      </w:r>
      <w:r w:rsidR="002C7BE2">
        <w:t>on</w:t>
      </w:r>
      <w:r w:rsidR="00F0401F" w:rsidRPr="00F0401F">
        <w:t xml:space="preserve"> it to facilitate mission success. This document offers the framework to leverage the resulting information</w:t>
      </w:r>
      <w:r w:rsidR="002C7BE2">
        <w:t>, elevating knowledge and evolving</w:t>
      </w:r>
      <w:r w:rsidR="00F0401F" w:rsidRPr="00F0401F">
        <w:t xml:space="preserve"> understanding. By ensuring data </w:t>
      </w:r>
      <w:r w:rsidR="002C7BE2">
        <w:t xml:space="preserve">is visible, information is accessible, and knowledge is understandable through a series of linkages, the derived wisdom can serve to </w:t>
      </w:r>
      <w:r w:rsidR="00F0401F" w:rsidRPr="00F0401F">
        <w:t>derive strategic competitive advantage. The associated assessments determine the degree of confidence (trustworthiness) that can be placed in the data</w:t>
      </w:r>
      <w:r w:rsidR="002C7BE2">
        <w:t>,</w:t>
      </w:r>
      <w:r w:rsidR="00F0401F" w:rsidRPr="00F0401F">
        <w:t xml:space="preserve"> which </w:t>
      </w:r>
      <w:r w:rsidR="002C7BE2">
        <w:t>enables sharing and operating in a coordinated,</w:t>
      </w:r>
      <w:r w:rsidR="00F0401F" w:rsidRPr="00F0401F">
        <w:t xml:space="preserve"> collaborative environment. The result is the right information to the right place, at the right time</w:t>
      </w:r>
      <w:r w:rsidR="002C7BE2">
        <w:t>,</w:t>
      </w:r>
      <w:r w:rsidR="00F0401F" w:rsidRPr="00F0401F">
        <w:t xml:space="preserve"> to empower mission success. Thus, operationalizing data and leveraging it as </w:t>
      </w:r>
      <w:r w:rsidR="002C7BE2">
        <w:t>a vital strategic asset is essential to coordinate and establish a collaborative,</w:t>
      </w:r>
      <w:r w:rsidR="00F0401F" w:rsidRPr="00F0401F">
        <w:t xml:space="preserve"> </w:t>
      </w:r>
      <w:r w:rsidR="002C7BE2">
        <w:t>data-driven</w:t>
      </w:r>
      <w:r w:rsidR="00F0401F" w:rsidRPr="00F0401F">
        <w:t xml:space="preserve"> organization (2DO). The </w:t>
      </w:r>
      <w:proofErr w:type="gramStart"/>
      <w:r w:rsidR="00F0401F" w:rsidRPr="00F0401F">
        <w:t>results of which</w:t>
      </w:r>
      <w:proofErr w:type="gramEnd"/>
      <w:r w:rsidR="00F0401F" w:rsidRPr="00F0401F">
        <w:t xml:space="preserve"> </w:t>
      </w:r>
      <w:r w:rsidR="002C7BE2">
        <w:t>afford the means to create an autonomous process that ensures</w:t>
      </w:r>
      <w:r w:rsidR="00F0401F" w:rsidRPr="00F0401F">
        <w:t xml:space="preserve"> a common perspective by unlocking the VAULT to understanding.  </w:t>
      </w:r>
    </w:p>
    <w:p w14:paraId="27E38935" w14:textId="6484E058" w:rsidR="00F0401F" w:rsidRPr="00F0401F" w:rsidRDefault="00F0401F" w:rsidP="00F0401F"/>
    <w:p w14:paraId="34B1B4DA" w14:textId="77777777" w:rsidR="00F0401F" w:rsidRDefault="00F0401F"/>
    <w:sectPr w:rsidR="00F040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01F"/>
    <w:rsid w:val="0000521D"/>
    <w:rsid w:val="00021442"/>
    <w:rsid w:val="00055069"/>
    <w:rsid w:val="002805A6"/>
    <w:rsid w:val="002C7BE2"/>
    <w:rsid w:val="00463376"/>
    <w:rsid w:val="005D65C2"/>
    <w:rsid w:val="005F51A1"/>
    <w:rsid w:val="00662595"/>
    <w:rsid w:val="008353C6"/>
    <w:rsid w:val="00A741CE"/>
    <w:rsid w:val="00CE6FDA"/>
    <w:rsid w:val="00F0401F"/>
    <w:rsid w:val="00F76FD2"/>
    <w:rsid w:val="00FB1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D07DA"/>
  <w15:chartTrackingRefBased/>
  <w15:docId w15:val="{5263B5B5-0B1E-4F21-8BD1-791EF05DB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0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40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0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0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0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0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0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0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0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0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40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0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0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0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0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0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0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01F"/>
    <w:rPr>
      <w:rFonts w:eastAsiaTheme="majorEastAsia" w:cstheme="majorBidi"/>
      <w:color w:val="272727" w:themeColor="text1" w:themeTint="D8"/>
    </w:rPr>
  </w:style>
  <w:style w:type="paragraph" w:styleId="Title">
    <w:name w:val="Title"/>
    <w:basedOn w:val="Normal"/>
    <w:next w:val="Normal"/>
    <w:link w:val="TitleChar"/>
    <w:uiPriority w:val="10"/>
    <w:qFormat/>
    <w:rsid w:val="00F040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0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0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0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01F"/>
    <w:pPr>
      <w:spacing w:before="160"/>
      <w:jc w:val="center"/>
    </w:pPr>
    <w:rPr>
      <w:i/>
      <w:iCs/>
      <w:color w:val="404040" w:themeColor="text1" w:themeTint="BF"/>
    </w:rPr>
  </w:style>
  <w:style w:type="character" w:customStyle="1" w:styleId="QuoteChar">
    <w:name w:val="Quote Char"/>
    <w:basedOn w:val="DefaultParagraphFont"/>
    <w:link w:val="Quote"/>
    <w:uiPriority w:val="29"/>
    <w:rsid w:val="00F0401F"/>
    <w:rPr>
      <w:i/>
      <w:iCs/>
      <w:color w:val="404040" w:themeColor="text1" w:themeTint="BF"/>
    </w:rPr>
  </w:style>
  <w:style w:type="paragraph" w:styleId="ListParagraph">
    <w:name w:val="List Paragraph"/>
    <w:basedOn w:val="Normal"/>
    <w:uiPriority w:val="34"/>
    <w:qFormat/>
    <w:rsid w:val="00F0401F"/>
    <w:pPr>
      <w:ind w:left="720"/>
      <w:contextualSpacing/>
    </w:pPr>
  </w:style>
  <w:style w:type="character" w:styleId="IntenseEmphasis">
    <w:name w:val="Intense Emphasis"/>
    <w:basedOn w:val="DefaultParagraphFont"/>
    <w:uiPriority w:val="21"/>
    <w:qFormat/>
    <w:rsid w:val="00F0401F"/>
    <w:rPr>
      <w:i/>
      <w:iCs/>
      <w:color w:val="0F4761" w:themeColor="accent1" w:themeShade="BF"/>
    </w:rPr>
  </w:style>
  <w:style w:type="paragraph" w:styleId="IntenseQuote">
    <w:name w:val="Intense Quote"/>
    <w:basedOn w:val="Normal"/>
    <w:next w:val="Normal"/>
    <w:link w:val="IntenseQuoteChar"/>
    <w:uiPriority w:val="30"/>
    <w:qFormat/>
    <w:rsid w:val="00F040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01F"/>
    <w:rPr>
      <w:i/>
      <w:iCs/>
      <w:color w:val="0F4761" w:themeColor="accent1" w:themeShade="BF"/>
    </w:rPr>
  </w:style>
  <w:style w:type="character" w:styleId="IntenseReference">
    <w:name w:val="Intense Reference"/>
    <w:basedOn w:val="DefaultParagraphFont"/>
    <w:uiPriority w:val="32"/>
    <w:qFormat/>
    <w:rsid w:val="00F0401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4783</Words>
  <Characters>28559</Characters>
  <Application>Microsoft Office Word</Application>
  <DocSecurity>0</DocSecurity>
  <Lines>460</Lines>
  <Paragraphs>127</Paragraphs>
  <ScaleCrop>false</ScaleCrop>
  <Company/>
  <LinksUpToDate>false</LinksUpToDate>
  <CharactersWithSpaces>33215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Mustang Online</dc:creator>
  <cp:keywords/>
  <dc:description/>
  <cp:lastModifiedBy>Mustang Online</cp:lastModifiedBy>
  <cp:revision>8</cp:revision>
  <dcterms:created xsi:type="dcterms:W3CDTF">2025-12-28T22:26:00Z</dcterms:created>
  <dcterms:modified xsi:type="dcterms:W3CDTF">2025-12-28T22:33:00Z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f366a612-aca9-4f98-99ef-b4c84c76c369</vt:lpwstr>
  </property>
</Properties>
</file>