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647084691"/>
        <w:docPartObj>
          <w:docPartGallery w:val="Cover Pages"/>
          <w:docPartUnique/>
        </w:docPartObj>
      </w:sdtPr>
      <w:sdtEndPr/>
      <w:sdtContent>
        <w:p w14:paraId="28E65240" w14:textId="57AB1FF1" w:rsidR="00AB2B0E" w:rsidRDefault="00AB2B0E">
          <w:r>
            <w:rPr>
              <w:noProof/>
            </w:rPr>
            <mc:AlternateContent>
              <mc:Choice Requires="wpg">
                <w:drawing>
                  <wp:anchor distT="0" distB="0" distL="114300" distR="114300" simplePos="0" relativeHeight="251658240" behindDoc="1" locked="0" layoutInCell="1" allowOverlap="1" wp14:anchorId="26EE2835" wp14:editId="114BAC46">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16588C" w14:textId="37708656" w:rsidR="00AB2B0E" w:rsidRDefault="00AB2B0E">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29B15A6" w14:textId="04591DF5" w:rsidR="00AB2B0E" w:rsidRDefault="001F5B22">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Martha’s Rule Pilot project proposal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6EE2835" id="Group 62"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p w14:paraId="3016588C" w14:textId="37708656" w:rsidR="00AB2B0E" w:rsidRDefault="00AB2B0E">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29B15A6" w14:textId="04591DF5" w:rsidR="00AB2B0E" w:rsidRDefault="001F5B22">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Martha’s Rule Pilot project proposal</w:t>
                                </w:r>
                              </w:p>
                            </w:sdtContent>
                          </w:sdt>
                        </w:txbxContent>
                      </v:textbox>
                    </v:shape>
                    <w10:wrap anchorx="page" anchory="page"/>
                  </v:group>
                </w:pict>
              </mc:Fallback>
            </mc:AlternateContent>
          </w:r>
        </w:p>
        <w:p w14:paraId="2C078E63" w14:textId="5AF5585C" w:rsidR="00AB2B0E" w:rsidRDefault="005C5DFA">
          <w:r>
            <w:rPr>
              <w:noProof/>
            </w:rPr>
            <mc:AlternateContent>
              <mc:Choice Requires="wps">
                <w:drawing>
                  <wp:anchor distT="0" distB="0" distL="114300" distR="114300" simplePos="0" relativeHeight="251658242" behindDoc="0" locked="0" layoutInCell="1" allowOverlap="1" wp14:anchorId="24FDA1DA" wp14:editId="7D1A693F">
                    <wp:simplePos x="0" y="0"/>
                    <wp:positionH relativeFrom="page">
                      <wp:posOffset>190058</wp:posOffset>
                    </wp:positionH>
                    <wp:positionV relativeFrom="page">
                      <wp:posOffset>7878224</wp:posOffset>
                    </wp:positionV>
                    <wp:extent cx="7315200" cy="182880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C1E4F5" w:themeColor="accent1" w:themeTint="33"/>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EADA3C0" w14:textId="17803A15" w:rsidR="005C5DFA" w:rsidRPr="005C5DFA" w:rsidRDefault="005C5DFA" w:rsidP="005C5DFA">
                                    <w:pPr>
                                      <w:pStyle w:val="NoSpacing"/>
                                      <w:jc w:val="right"/>
                                      <w:rPr>
                                        <w:color w:val="C1E4F5" w:themeColor="accent1" w:themeTint="33"/>
                                        <w:sz w:val="28"/>
                                        <w:szCs w:val="28"/>
                                      </w:rPr>
                                    </w:pPr>
                                    <w:r w:rsidRPr="005C5DFA">
                                      <w:rPr>
                                        <w:color w:val="C1E4F5" w:themeColor="accent1" w:themeTint="33"/>
                                        <w:sz w:val="28"/>
                                        <w:szCs w:val="28"/>
                                      </w:rPr>
                                      <w:t>[Editing Authors]</w:t>
                                    </w:r>
                                  </w:p>
                                </w:sdtContent>
                              </w:sdt>
                              <w:p w14:paraId="766FEABE" w14:textId="77777777" w:rsidR="005C5DFA" w:rsidRPr="005C5DFA" w:rsidRDefault="005C5DFA" w:rsidP="00F60AC1">
                                <w:pPr>
                                  <w:pStyle w:val="NoSpacing"/>
                                  <w:spacing w:before="120"/>
                                  <w:ind w:left="4320" w:firstLine="720"/>
                                  <w:jc w:val="center"/>
                                  <w:rPr>
                                    <w:caps/>
                                    <w:color w:val="FFFFFF" w:themeColor="background1"/>
                                  </w:rPr>
                                </w:pPr>
                                <w:r w:rsidRPr="005C5DFA">
                                  <w:rPr>
                                    <w:caps/>
                                    <w:color w:val="FFFFFF" w:themeColor="background1"/>
                                  </w:rPr>
                                  <w:t>DATE</w:t>
                                </w:r>
                              </w:p>
                              <w:p w14:paraId="3E8D6DBD" w14:textId="77777777" w:rsidR="005C5DFA" w:rsidRPr="005C5DFA" w:rsidRDefault="005C5DFA" w:rsidP="005C5DFA">
                                <w:pPr>
                                  <w:pStyle w:val="NoSpacing"/>
                                  <w:spacing w:before="120"/>
                                  <w:jc w:val="center"/>
                                  <w:rPr>
                                    <w:caps/>
                                    <w:color w:val="FFFFFF" w:themeColor="background1"/>
                                  </w:rPr>
                                </w:pPr>
                              </w:p>
                              <w:p w14:paraId="52B7C918" w14:textId="77777777" w:rsidR="005C5DFA" w:rsidRPr="005C5DFA" w:rsidRDefault="005C5DFA" w:rsidP="005C5DFA">
                                <w:pPr>
                                  <w:pStyle w:val="NoSpacing"/>
                                  <w:spacing w:before="120"/>
                                  <w:jc w:val="center"/>
                                  <w:rPr>
                                    <w:color w:val="FFFFFF" w:themeColor="background1"/>
                                  </w:rPr>
                                </w:pPr>
                              </w:p>
                              <w:p w14:paraId="6FAA8AF6" w14:textId="77777777" w:rsidR="005C5DFA" w:rsidRPr="005C5DFA" w:rsidRDefault="005C5DFA" w:rsidP="005C5DFA">
                                <w:pPr>
                                  <w:pStyle w:val="NoSpacing"/>
                                  <w:spacing w:before="120"/>
                                  <w:ind w:left="-1134"/>
                                  <w:jc w:val="center"/>
                                  <w:rPr>
                                    <w:color w:val="FFFFFF" w:themeColor="background1"/>
                                  </w:rPr>
                                </w:pPr>
                                <w:r w:rsidRPr="005C5DFA">
                                  <w:rPr>
                                    <w:color w:val="FFFFFF" w:themeColor="background1"/>
                                  </w:rPr>
                                  <w:t>Adapted from original documents by authors Lisa Cornell and Kirsty Datson</w:t>
                                </w:r>
                              </w:p>
                              <w:p w14:paraId="7CA1F91F" w14:textId="77777777" w:rsidR="005C5DFA" w:rsidRDefault="005C5DFA" w:rsidP="005C5DFA">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4FDA1DA" id="Text Box 152" o:spid="_x0000_s1030" type="#_x0000_t202" style="position:absolute;margin-left:14.95pt;margin-top:620.35pt;width:8in;height:2in;z-index:25165824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" filled="f" stroked="f" strokeweight=".5pt">
                    <v:textbox inset="126pt,0,54pt,0">
                      <w:txbxContent>
                        <w:sdt>
                          <w:sdtPr>
                            <w:rPr>
                              <w:color w:val="C1E4F5" w:themeColor="accent1" w:themeTint="33"/>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EADA3C0" w14:textId="17803A15" w:rsidR="005C5DFA" w:rsidRPr="005C5DFA" w:rsidRDefault="005C5DFA" w:rsidP="005C5DFA">
                              <w:pPr>
                                <w:pStyle w:val="NoSpacing"/>
                                <w:jc w:val="right"/>
                                <w:rPr>
                                  <w:color w:val="C1E4F5" w:themeColor="accent1" w:themeTint="33"/>
                                  <w:sz w:val="28"/>
                                  <w:szCs w:val="28"/>
                                </w:rPr>
                              </w:pPr>
                              <w:r w:rsidRPr="005C5DFA">
                                <w:rPr>
                                  <w:color w:val="C1E4F5" w:themeColor="accent1" w:themeTint="33"/>
                                  <w:sz w:val="28"/>
                                  <w:szCs w:val="28"/>
                                </w:rPr>
                                <w:t>[Editing Authors]</w:t>
                              </w:r>
                            </w:p>
                          </w:sdtContent>
                        </w:sdt>
                        <w:p w14:paraId="766FEABE" w14:textId="77777777" w:rsidR="005C5DFA" w:rsidRPr="005C5DFA" w:rsidRDefault="005C5DFA" w:rsidP="00F60AC1">
                          <w:pPr>
                            <w:pStyle w:val="NoSpacing"/>
                            <w:spacing w:before="120"/>
                            <w:ind w:left="4320" w:firstLine="720"/>
                            <w:jc w:val="center"/>
                            <w:rPr>
                              <w:caps/>
                              <w:color w:val="FFFFFF" w:themeColor="background1"/>
                            </w:rPr>
                          </w:pPr>
                          <w:r w:rsidRPr="005C5DFA">
                            <w:rPr>
                              <w:caps/>
                              <w:color w:val="FFFFFF" w:themeColor="background1"/>
                            </w:rPr>
                            <w:t>DATE</w:t>
                          </w:r>
                        </w:p>
                        <w:p w14:paraId="3E8D6DBD" w14:textId="77777777" w:rsidR="005C5DFA" w:rsidRPr="005C5DFA" w:rsidRDefault="005C5DFA" w:rsidP="005C5DFA">
                          <w:pPr>
                            <w:pStyle w:val="NoSpacing"/>
                            <w:spacing w:before="120"/>
                            <w:jc w:val="center"/>
                            <w:rPr>
                              <w:caps/>
                              <w:color w:val="FFFFFF" w:themeColor="background1"/>
                            </w:rPr>
                          </w:pPr>
                        </w:p>
                        <w:p w14:paraId="52B7C918" w14:textId="77777777" w:rsidR="005C5DFA" w:rsidRPr="005C5DFA" w:rsidRDefault="005C5DFA" w:rsidP="005C5DFA">
                          <w:pPr>
                            <w:pStyle w:val="NoSpacing"/>
                            <w:spacing w:before="120"/>
                            <w:jc w:val="center"/>
                            <w:rPr>
                              <w:color w:val="FFFFFF" w:themeColor="background1"/>
                            </w:rPr>
                          </w:pPr>
                        </w:p>
                        <w:p w14:paraId="6FAA8AF6" w14:textId="77777777" w:rsidR="005C5DFA" w:rsidRPr="005C5DFA" w:rsidRDefault="005C5DFA" w:rsidP="005C5DFA">
                          <w:pPr>
                            <w:pStyle w:val="NoSpacing"/>
                            <w:spacing w:before="120"/>
                            <w:ind w:left="-1134"/>
                            <w:jc w:val="center"/>
                            <w:rPr>
                              <w:color w:val="FFFFFF" w:themeColor="background1"/>
                            </w:rPr>
                          </w:pPr>
                          <w:r w:rsidRPr="005C5DFA">
                            <w:rPr>
                              <w:color w:val="FFFFFF" w:themeColor="background1"/>
                            </w:rPr>
                            <w:t>Adapted from original documents by authors Lisa Cornell and Kirsty Datson</w:t>
                          </w:r>
                        </w:p>
                        <w:p w14:paraId="7CA1F91F" w14:textId="77777777" w:rsidR="005C5DFA" w:rsidRDefault="005C5DFA" w:rsidP="005C5DFA">
                          <w:pPr>
                            <w:pStyle w:val="NoSpacing"/>
                            <w:jc w:val="right"/>
                            <w:rPr>
                              <w:color w:val="595959" w:themeColor="text1" w:themeTint="A6"/>
                              <w:sz w:val="18"/>
                              <w:szCs w:val="18"/>
                            </w:rPr>
                          </w:pPr>
                        </w:p>
                      </w:txbxContent>
                    </v:textbox>
                    <w10:wrap type="square" anchorx="page" anchory="page"/>
                  </v:shape>
                </w:pict>
              </mc:Fallback>
            </mc:AlternateContent>
          </w:r>
          <w:r w:rsidR="005461CC">
            <w:rPr>
              <w:noProof/>
            </w:rPr>
            <mc:AlternateContent>
              <mc:Choice Requires="wps">
                <w:drawing>
                  <wp:anchor distT="0" distB="0" distL="114300" distR="114300" simplePos="0" relativeHeight="251658241" behindDoc="0" locked="0" layoutInCell="1" allowOverlap="1" wp14:anchorId="0DA5FF9F" wp14:editId="2179775B">
                    <wp:simplePos x="0" y="0"/>
                    <wp:positionH relativeFrom="margin">
                      <wp:align>center</wp:align>
                    </wp:positionH>
                    <wp:positionV relativeFrom="paragraph">
                      <wp:posOffset>2623764</wp:posOffset>
                    </wp:positionV>
                    <wp:extent cx="3228230" cy="500932"/>
                    <wp:effectExtent l="0" t="0" r="10795" b="13970"/>
                    <wp:wrapNone/>
                    <wp:docPr id="1390840000" name="Text Box 1"/>
                    <wp:cNvGraphicFramePr/>
                    <a:graphic xmlns:a="http://schemas.openxmlformats.org/drawingml/2006/main">
                      <a:graphicData uri="http://schemas.microsoft.com/office/word/2010/wordprocessingShape">
                        <wps:wsp>
                          <wps:cNvSpPr txBox="1"/>
                          <wps:spPr>
                            <a:xfrm>
                              <a:off x="0" y="0"/>
                              <a:ext cx="3228230" cy="500932"/>
                            </a:xfrm>
                            <a:prstGeom prst="rect">
                              <a:avLst/>
                            </a:prstGeom>
                            <a:solidFill>
                              <a:schemeClr val="lt1"/>
                            </a:solidFill>
                            <a:ln w="6350">
                              <a:solidFill>
                                <a:schemeClr val="accent1"/>
                              </a:solidFill>
                            </a:ln>
                          </wps:spPr>
                          <wps:txbx>
                            <w:txbxContent>
                              <w:p w14:paraId="609DFB0B" w14:textId="45014F83" w:rsidR="005461CC" w:rsidRPr="00095751" w:rsidRDefault="00095751" w:rsidP="00095751">
                                <w:pPr>
                                  <w:jc w:val="center"/>
                                  <w:rPr>
                                    <w:rFonts w:asciiTheme="majorHAnsi" w:hAnsiTheme="majorHAnsi"/>
                                    <w:sz w:val="28"/>
                                    <w:szCs w:val="28"/>
                                  </w:rPr>
                                </w:pPr>
                                <w:r w:rsidRPr="00095751">
                                  <w:rPr>
                                    <w:rFonts w:asciiTheme="majorHAnsi" w:hAnsiTheme="majorHAnsi"/>
                                    <w:sz w:val="28"/>
                                    <w:szCs w:val="28"/>
                                  </w:rPr>
                                  <w:t>[</w:t>
                                </w:r>
                                <w:proofErr w:type="spellStart"/>
                                <w:r w:rsidR="005461CC" w:rsidRPr="00095751">
                                  <w:rPr>
                                    <w:rFonts w:asciiTheme="majorHAnsi" w:hAnsiTheme="majorHAnsi"/>
                                    <w:sz w:val="28"/>
                                    <w:szCs w:val="28"/>
                                  </w:rPr>
                                  <w:t>Organisation</w:t>
                                </w:r>
                                <w:proofErr w:type="spellEnd"/>
                                <w:r w:rsidRPr="00095751">
                                  <w:rPr>
                                    <w:rFonts w:asciiTheme="majorHAnsi" w:hAnsiTheme="majorHAnsi"/>
                                    <w:sz w:val="28"/>
                                    <w:szCs w:val="28"/>
                                  </w:rPr>
                                  <w:t xml:space="preserv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A5FF9F" id="Text Box 1" o:spid="_x0000_s1031" type="#_x0000_t202" style="position:absolute;margin-left:0;margin-top:206.6pt;width:254.2pt;height:39.45pt;z-index:251658241;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" fillcolor="white [3201]" strokecolor="#156082 [3204]" strokeweight=".5pt">
                    <v:textbox>
                      <w:txbxContent>
                        <w:p w14:paraId="609DFB0B" w14:textId="45014F83" w:rsidR="005461CC" w:rsidRPr="00095751" w:rsidRDefault="00095751" w:rsidP="00095751">
                          <w:pPr>
                            <w:jc w:val="center"/>
                            <w:rPr>
                              <w:rFonts w:asciiTheme="majorHAnsi" w:hAnsiTheme="majorHAnsi"/>
                              <w:sz w:val="28"/>
                              <w:szCs w:val="28"/>
                            </w:rPr>
                          </w:pPr>
                          <w:r w:rsidRPr="00095751">
                            <w:rPr>
                              <w:rFonts w:asciiTheme="majorHAnsi" w:hAnsiTheme="majorHAnsi"/>
                              <w:sz w:val="28"/>
                              <w:szCs w:val="28"/>
                            </w:rPr>
                            <w:t>[</w:t>
                          </w:r>
                          <w:proofErr w:type="spellStart"/>
                          <w:r w:rsidR="005461CC" w:rsidRPr="00095751">
                            <w:rPr>
                              <w:rFonts w:asciiTheme="majorHAnsi" w:hAnsiTheme="majorHAnsi"/>
                              <w:sz w:val="28"/>
                              <w:szCs w:val="28"/>
                            </w:rPr>
                            <w:t>Organisation</w:t>
                          </w:r>
                          <w:proofErr w:type="spellEnd"/>
                          <w:r w:rsidRPr="00095751">
                            <w:rPr>
                              <w:rFonts w:asciiTheme="majorHAnsi" w:hAnsiTheme="majorHAnsi"/>
                              <w:sz w:val="28"/>
                              <w:szCs w:val="28"/>
                            </w:rPr>
                            <w:t xml:space="preserve"> Name]</w:t>
                          </w:r>
                        </w:p>
                      </w:txbxContent>
                    </v:textbox>
                    <w10:wrap anchorx="margin"/>
                  </v:shape>
                </w:pict>
              </mc:Fallback>
            </mc:AlternateContent>
          </w:r>
          <w:r w:rsidR="00AB2B0E">
            <w:br w:type="page"/>
          </w:r>
        </w:p>
      </w:sdtContent>
    </w:sdt>
    <w:p w14:paraId="02F4F764" w14:textId="77777777" w:rsidR="00E84F87" w:rsidRPr="00F66368" w:rsidRDefault="00E84F87" w:rsidP="00E84F87">
      <w:pPr>
        <w:pStyle w:val="IntenseQuote"/>
        <w:rPr>
          <w:rFonts w:cs="Calibri"/>
          <w:b/>
          <w:bCs/>
          <w:i w:val="0"/>
          <w:iCs w:val="0"/>
          <w:sz w:val="28"/>
          <w:szCs w:val="28"/>
        </w:rPr>
      </w:pPr>
      <w:r w:rsidRPr="00F66368">
        <w:rPr>
          <w:rFonts w:cs="Calibri"/>
          <w:b/>
          <w:bCs/>
          <w:i w:val="0"/>
          <w:iCs w:val="0"/>
          <w:sz w:val="28"/>
          <w:szCs w:val="28"/>
        </w:rPr>
        <w:t>Table of Contents</w:t>
      </w:r>
    </w:p>
    <w:p w14:paraId="0AC35694" w14:textId="77777777" w:rsidR="00E84F87" w:rsidRPr="00F66368" w:rsidRDefault="00E84F87" w:rsidP="00E84F87">
      <w:pPr>
        <w:pStyle w:val="TOC1"/>
        <w:rPr>
          <w:rFonts w:asciiTheme="minorHAnsi" w:hAnsiTheme="minorHAnsi" w:cs="Calibri"/>
          <w:b w:val="0"/>
        </w:rPr>
      </w:pPr>
      <w:r w:rsidRPr="00F66368">
        <w:rPr>
          <w:rFonts w:asciiTheme="minorHAnsi" w:hAnsiTheme="minorHAnsi" w:cs="Calibri"/>
          <w:b w:val="0"/>
          <w:caps w:val="0"/>
        </w:rPr>
        <w:t>Project Leads</w:t>
      </w:r>
      <w:r w:rsidRPr="00F66368">
        <w:rPr>
          <w:rFonts w:asciiTheme="minorHAnsi" w:hAnsiTheme="minorHAnsi" w:cs="Calibri"/>
          <w:b w:val="0"/>
        </w:rPr>
        <w:ptab w:relativeTo="margin" w:alignment="right" w:leader="dot"/>
      </w:r>
      <w:r w:rsidRPr="00F66368">
        <w:rPr>
          <w:rFonts w:asciiTheme="minorHAnsi" w:hAnsiTheme="minorHAnsi" w:cs="Calibri"/>
          <w:b w:val="0"/>
        </w:rPr>
        <w:t>2</w:t>
      </w:r>
    </w:p>
    <w:p w14:paraId="02DD156F" w14:textId="77777777" w:rsidR="00E84F87" w:rsidRPr="00F66368" w:rsidRDefault="00E84F87" w:rsidP="00E84F87">
      <w:pPr>
        <w:pStyle w:val="TOC1"/>
        <w:rPr>
          <w:rFonts w:asciiTheme="minorHAnsi" w:hAnsiTheme="minorHAnsi" w:cs="Calibri"/>
          <w:b w:val="0"/>
        </w:rPr>
      </w:pPr>
      <w:r w:rsidRPr="00F66368">
        <w:rPr>
          <w:rFonts w:asciiTheme="minorHAnsi" w:hAnsiTheme="minorHAnsi" w:cs="Calibri"/>
          <w:b w:val="0"/>
          <w:caps w:val="0"/>
        </w:rPr>
        <w:t>Summary</w:t>
      </w:r>
      <w:r w:rsidRPr="00F66368">
        <w:rPr>
          <w:rFonts w:asciiTheme="minorHAnsi" w:hAnsiTheme="minorHAnsi" w:cs="Calibri"/>
          <w:b w:val="0"/>
        </w:rPr>
        <w:ptab w:relativeTo="margin" w:alignment="right" w:leader="dot"/>
      </w:r>
      <w:r w:rsidRPr="00F66368">
        <w:rPr>
          <w:rFonts w:asciiTheme="minorHAnsi" w:hAnsiTheme="minorHAnsi" w:cs="Calibri"/>
          <w:b w:val="0"/>
        </w:rPr>
        <w:t>2</w:t>
      </w:r>
    </w:p>
    <w:p w14:paraId="768BE721" w14:textId="5B63D7E9" w:rsidR="00E84F87" w:rsidRPr="00F66368" w:rsidRDefault="00E84F87" w:rsidP="00E84F87">
      <w:pPr>
        <w:pStyle w:val="TOC1"/>
        <w:rPr>
          <w:rFonts w:asciiTheme="minorHAnsi" w:hAnsiTheme="minorHAnsi" w:cs="Calibri"/>
          <w:b w:val="0"/>
        </w:rPr>
      </w:pPr>
      <w:r w:rsidRPr="00F66368">
        <w:rPr>
          <w:rFonts w:asciiTheme="minorHAnsi" w:hAnsiTheme="minorHAnsi" w:cs="Calibri"/>
          <w:b w:val="0"/>
          <w:caps w:val="0"/>
        </w:rPr>
        <w:t>Introduction</w:t>
      </w:r>
      <w:r w:rsidRPr="00F66368">
        <w:rPr>
          <w:rFonts w:asciiTheme="minorHAnsi" w:hAnsiTheme="minorHAnsi" w:cs="Calibri"/>
          <w:b w:val="0"/>
        </w:rPr>
        <w:ptab w:relativeTo="margin" w:alignment="right" w:leader="dot"/>
      </w:r>
      <w:r w:rsidR="00F60AC1">
        <w:rPr>
          <w:rFonts w:asciiTheme="minorHAnsi" w:hAnsiTheme="minorHAnsi" w:cs="Calibri"/>
          <w:b w:val="0"/>
        </w:rPr>
        <w:t>3</w:t>
      </w:r>
    </w:p>
    <w:p w14:paraId="702EC731" w14:textId="74095A32" w:rsidR="00E84F87" w:rsidRPr="00F66368" w:rsidRDefault="00E84F87" w:rsidP="00E84F87">
      <w:pPr>
        <w:pStyle w:val="TOC1"/>
        <w:rPr>
          <w:rFonts w:asciiTheme="minorHAnsi" w:hAnsiTheme="minorHAnsi" w:cs="Calibri"/>
          <w:b w:val="0"/>
        </w:rPr>
      </w:pPr>
      <w:r w:rsidRPr="00F66368">
        <w:rPr>
          <w:rFonts w:asciiTheme="minorHAnsi" w:hAnsiTheme="minorHAnsi" w:cs="Calibri"/>
          <w:b w:val="0"/>
          <w:caps w:val="0"/>
        </w:rPr>
        <w:t>Background</w:t>
      </w:r>
      <w:r w:rsidRPr="00F66368">
        <w:rPr>
          <w:rFonts w:asciiTheme="minorHAnsi" w:hAnsiTheme="minorHAnsi" w:cs="Calibri"/>
          <w:b w:val="0"/>
        </w:rPr>
        <w:ptab w:relativeTo="margin" w:alignment="right" w:leader="dot"/>
      </w:r>
      <w:r w:rsidR="00F60AC1">
        <w:rPr>
          <w:rFonts w:asciiTheme="minorHAnsi" w:hAnsiTheme="minorHAnsi" w:cs="Calibri"/>
          <w:b w:val="0"/>
        </w:rPr>
        <w:t>4</w:t>
      </w:r>
    </w:p>
    <w:p w14:paraId="4D9C8388" w14:textId="259A116E" w:rsidR="00E84F87" w:rsidRPr="00F66368" w:rsidRDefault="00E84F87" w:rsidP="00E84F87">
      <w:pPr>
        <w:pStyle w:val="TOC1"/>
        <w:rPr>
          <w:rFonts w:asciiTheme="minorHAnsi" w:hAnsiTheme="minorHAnsi" w:cs="Calibri"/>
          <w:b w:val="0"/>
        </w:rPr>
      </w:pPr>
      <w:r w:rsidRPr="00F66368">
        <w:rPr>
          <w:rFonts w:asciiTheme="minorHAnsi" w:hAnsiTheme="minorHAnsi" w:cs="Calibri"/>
          <w:b w:val="0"/>
          <w:caps w:val="0"/>
        </w:rPr>
        <w:t>Project Outline</w:t>
      </w:r>
      <w:r w:rsidRPr="00F66368">
        <w:rPr>
          <w:rFonts w:asciiTheme="minorHAnsi" w:hAnsiTheme="minorHAnsi" w:cs="Calibri"/>
          <w:b w:val="0"/>
        </w:rPr>
        <w:ptab w:relativeTo="margin" w:alignment="right" w:leader="dot"/>
      </w:r>
      <w:r w:rsidR="00F60AC1">
        <w:rPr>
          <w:rFonts w:asciiTheme="minorHAnsi" w:hAnsiTheme="minorHAnsi" w:cs="Calibri"/>
          <w:b w:val="0"/>
        </w:rPr>
        <w:t>7</w:t>
      </w:r>
    </w:p>
    <w:p w14:paraId="086EE56E" w14:textId="33BBE7C2" w:rsidR="00E84F87" w:rsidRPr="00F66368" w:rsidRDefault="00E84F87" w:rsidP="00E84F87">
      <w:pPr>
        <w:pStyle w:val="TOC1"/>
        <w:rPr>
          <w:rFonts w:asciiTheme="minorHAnsi" w:hAnsiTheme="minorHAnsi" w:cs="Calibri"/>
          <w:b w:val="0"/>
        </w:rPr>
      </w:pPr>
      <w:r w:rsidRPr="00F66368">
        <w:rPr>
          <w:rFonts w:asciiTheme="minorHAnsi" w:hAnsiTheme="minorHAnsi" w:cs="Calibri"/>
          <w:b w:val="0"/>
          <w:caps w:val="0"/>
        </w:rPr>
        <w:t>Data Reflections</w:t>
      </w:r>
      <w:r w:rsidRPr="00F66368">
        <w:rPr>
          <w:rFonts w:asciiTheme="minorHAnsi" w:hAnsiTheme="minorHAnsi" w:cs="Calibri"/>
          <w:b w:val="0"/>
        </w:rPr>
        <w:ptab w:relativeTo="margin" w:alignment="right" w:leader="dot"/>
      </w:r>
      <w:r w:rsidR="00143C24">
        <w:rPr>
          <w:rFonts w:asciiTheme="minorHAnsi" w:hAnsiTheme="minorHAnsi" w:cs="Calibri"/>
          <w:b w:val="0"/>
        </w:rPr>
        <w:t>9</w:t>
      </w:r>
    </w:p>
    <w:p w14:paraId="21646B74" w14:textId="5CDE2765" w:rsidR="00E84F87" w:rsidRPr="00F66368" w:rsidRDefault="00E84F87" w:rsidP="00E84F87">
      <w:pPr>
        <w:pStyle w:val="TOC1"/>
        <w:rPr>
          <w:rFonts w:asciiTheme="minorHAnsi" w:hAnsiTheme="minorHAnsi" w:cs="Calibri"/>
          <w:b w:val="0"/>
        </w:rPr>
      </w:pPr>
      <w:r w:rsidRPr="00F66368">
        <w:rPr>
          <w:rFonts w:asciiTheme="minorHAnsi" w:hAnsiTheme="minorHAnsi" w:cs="Calibri"/>
          <w:b w:val="0"/>
          <w:caps w:val="0"/>
        </w:rPr>
        <w:t>Project Costing</w:t>
      </w:r>
      <w:r w:rsidRPr="00F66368">
        <w:rPr>
          <w:rFonts w:asciiTheme="minorHAnsi" w:hAnsiTheme="minorHAnsi" w:cs="Calibri"/>
          <w:b w:val="0"/>
        </w:rPr>
        <w:ptab w:relativeTo="margin" w:alignment="right" w:leader="dot"/>
      </w:r>
      <w:r w:rsidR="00143C24">
        <w:rPr>
          <w:rFonts w:asciiTheme="minorHAnsi" w:hAnsiTheme="minorHAnsi" w:cs="Calibri"/>
          <w:b w:val="0"/>
        </w:rPr>
        <w:t>11</w:t>
      </w:r>
    </w:p>
    <w:p w14:paraId="247B075A" w14:textId="0A99BC4E" w:rsidR="00E84F87" w:rsidRPr="00F66368" w:rsidRDefault="00E84F87" w:rsidP="00E84F87">
      <w:pPr>
        <w:pStyle w:val="TOC1"/>
        <w:rPr>
          <w:rFonts w:asciiTheme="minorHAnsi" w:hAnsiTheme="minorHAnsi" w:cs="Calibri"/>
        </w:rPr>
      </w:pPr>
      <w:r w:rsidRPr="00F66368">
        <w:rPr>
          <w:rFonts w:asciiTheme="minorHAnsi" w:hAnsiTheme="minorHAnsi" w:cs="Calibri"/>
          <w:b w:val="0"/>
          <w:caps w:val="0"/>
        </w:rPr>
        <w:t>Monitoring and Evaluation</w:t>
      </w:r>
      <w:r w:rsidRPr="00F66368">
        <w:rPr>
          <w:rFonts w:asciiTheme="minorHAnsi" w:hAnsiTheme="minorHAnsi" w:cs="Calibri"/>
          <w:b w:val="0"/>
        </w:rPr>
        <w:ptab w:relativeTo="margin" w:alignment="right" w:leader="dot"/>
      </w:r>
      <w:r w:rsidR="00143C24">
        <w:rPr>
          <w:rFonts w:asciiTheme="minorHAnsi" w:hAnsiTheme="minorHAnsi" w:cs="Calibri"/>
          <w:b w:val="0"/>
        </w:rPr>
        <w:t>12</w:t>
      </w:r>
    </w:p>
    <w:p w14:paraId="1ED5C2BE" w14:textId="27155D6D" w:rsidR="00E84F87" w:rsidRPr="00F66368" w:rsidRDefault="00E84F87" w:rsidP="00E84F87">
      <w:pPr>
        <w:pStyle w:val="TOC1"/>
        <w:rPr>
          <w:rFonts w:asciiTheme="minorHAnsi" w:hAnsiTheme="minorHAnsi" w:cs="Calibri"/>
          <w:b w:val="0"/>
          <w:caps w:val="0"/>
        </w:rPr>
      </w:pPr>
      <w:r w:rsidRPr="00F66368">
        <w:rPr>
          <w:rFonts w:asciiTheme="minorHAnsi" w:hAnsiTheme="minorHAnsi" w:cs="Calibri"/>
          <w:b w:val="0"/>
          <w:caps w:val="0"/>
        </w:rPr>
        <w:t>Discussion</w:t>
      </w:r>
      <w:r w:rsidRPr="00F66368">
        <w:rPr>
          <w:rFonts w:asciiTheme="minorHAnsi" w:hAnsiTheme="minorHAnsi" w:cs="Calibri"/>
          <w:b w:val="0"/>
        </w:rPr>
        <w:ptab w:relativeTo="margin" w:alignment="right" w:leader="dot"/>
      </w:r>
      <w:r w:rsidRPr="00F66368">
        <w:rPr>
          <w:rFonts w:asciiTheme="minorHAnsi" w:hAnsiTheme="minorHAnsi" w:cs="Calibri"/>
          <w:b w:val="0"/>
        </w:rPr>
        <w:t>1</w:t>
      </w:r>
      <w:r w:rsidR="00143C24">
        <w:rPr>
          <w:rFonts w:asciiTheme="minorHAnsi" w:hAnsiTheme="minorHAnsi" w:cs="Calibri"/>
          <w:b w:val="0"/>
        </w:rPr>
        <w:t>6</w:t>
      </w:r>
      <w:r w:rsidRPr="00F66368">
        <w:rPr>
          <w:rFonts w:asciiTheme="minorHAnsi" w:hAnsiTheme="minorHAnsi" w:cs="Calibri"/>
          <w:b w:val="0"/>
          <w:caps w:val="0"/>
        </w:rPr>
        <w:t xml:space="preserve"> </w:t>
      </w:r>
    </w:p>
    <w:p w14:paraId="099CAB99" w14:textId="21D035FC" w:rsidR="00E84F87" w:rsidRPr="00F66368" w:rsidRDefault="00E84F87" w:rsidP="00E84F87">
      <w:pPr>
        <w:pStyle w:val="TOC1"/>
        <w:rPr>
          <w:rFonts w:asciiTheme="minorHAnsi" w:hAnsiTheme="minorHAnsi" w:cs="Calibri"/>
          <w:b w:val="0"/>
          <w:caps w:val="0"/>
        </w:rPr>
      </w:pPr>
      <w:r w:rsidRPr="00F66368">
        <w:rPr>
          <w:rFonts w:asciiTheme="minorHAnsi" w:hAnsiTheme="minorHAnsi" w:cs="Calibri"/>
          <w:b w:val="0"/>
          <w:caps w:val="0"/>
        </w:rPr>
        <w:t>Conclusion</w:t>
      </w:r>
      <w:r w:rsidRPr="00F66368">
        <w:rPr>
          <w:rFonts w:asciiTheme="minorHAnsi" w:hAnsiTheme="minorHAnsi" w:cs="Calibri"/>
          <w:b w:val="0"/>
        </w:rPr>
        <w:ptab w:relativeTo="margin" w:alignment="right" w:leader="dot"/>
      </w:r>
      <w:r w:rsidRPr="00F66368">
        <w:rPr>
          <w:rFonts w:asciiTheme="minorHAnsi" w:hAnsiTheme="minorHAnsi" w:cs="Calibri"/>
          <w:b w:val="0"/>
        </w:rPr>
        <w:t>1</w:t>
      </w:r>
      <w:r w:rsidR="00143C24">
        <w:rPr>
          <w:rFonts w:asciiTheme="minorHAnsi" w:hAnsiTheme="minorHAnsi" w:cs="Calibri"/>
          <w:b w:val="0"/>
        </w:rPr>
        <w:t>6</w:t>
      </w:r>
      <w:r w:rsidRPr="00F66368">
        <w:rPr>
          <w:rFonts w:asciiTheme="minorHAnsi" w:hAnsiTheme="minorHAnsi" w:cs="Calibri"/>
          <w:b w:val="0"/>
          <w:caps w:val="0"/>
        </w:rPr>
        <w:t xml:space="preserve"> </w:t>
      </w:r>
    </w:p>
    <w:p w14:paraId="5A6FC560" w14:textId="48A78FDA" w:rsidR="00E84F87" w:rsidRPr="00F66368" w:rsidRDefault="00E84F87" w:rsidP="00E84F87">
      <w:pPr>
        <w:pStyle w:val="TOC1"/>
        <w:rPr>
          <w:rFonts w:asciiTheme="minorHAnsi" w:hAnsiTheme="minorHAnsi" w:cs="Calibri"/>
          <w:b w:val="0"/>
          <w:caps w:val="0"/>
        </w:rPr>
      </w:pPr>
      <w:r w:rsidRPr="00F66368">
        <w:rPr>
          <w:rFonts w:asciiTheme="minorHAnsi" w:hAnsiTheme="minorHAnsi" w:cs="Calibri"/>
          <w:b w:val="0"/>
          <w:caps w:val="0"/>
        </w:rPr>
        <w:t>References</w:t>
      </w:r>
      <w:r w:rsidRPr="00F66368">
        <w:rPr>
          <w:rFonts w:asciiTheme="minorHAnsi" w:hAnsiTheme="minorHAnsi" w:cs="Calibri"/>
          <w:b w:val="0"/>
        </w:rPr>
        <w:ptab w:relativeTo="margin" w:alignment="right" w:leader="dot"/>
      </w:r>
      <w:r w:rsidRPr="00F66368">
        <w:rPr>
          <w:rFonts w:asciiTheme="minorHAnsi" w:hAnsiTheme="minorHAnsi" w:cs="Calibri"/>
          <w:b w:val="0"/>
        </w:rPr>
        <w:t>1</w:t>
      </w:r>
      <w:r w:rsidR="00143C24">
        <w:rPr>
          <w:rFonts w:asciiTheme="minorHAnsi" w:hAnsiTheme="minorHAnsi" w:cs="Calibri"/>
          <w:b w:val="0"/>
        </w:rPr>
        <w:t>7</w:t>
      </w:r>
      <w:r w:rsidRPr="00F66368">
        <w:rPr>
          <w:rFonts w:asciiTheme="minorHAnsi" w:hAnsiTheme="minorHAnsi" w:cs="Calibri"/>
          <w:b w:val="0"/>
          <w:caps w:val="0"/>
        </w:rPr>
        <w:t xml:space="preserve"> </w:t>
      </w:r>
    </w:p>
    <w:p w14:paraId="0CF3E7F1" w14:textId="77777777" w:rsidR="00E84F87" w:rsidRPr="00F66368" w:rsidRDefault="00E84F87" w:rsidP="00E84F87"/>
    <w:p w14:paraId="0415C9E4" w14:textId="2A20B2ED" w:rsidR="00E84F87" w:rsidRPr="00F66368" w:rsidRDefault="00E84F87" w:rsidP="00E84F87">
      <w:pPr>
        <w:pStyle w:val="TOC1"/>
        <w:rPr>
          <w:rFonts w:asciiTheme="minorHAnsi" w:hAnsiTheme="minorHAnsi" w:cs="Calibri"/>
          <w:b w:val="0"/>
        </w:rPr>
      </w:pPr>
      <w:r w:rsidRPr="00F66368">
        <w:rPr>
          <w:rFonts w:asciiTheme="minorHAnsi" w:hAnsiTheme="minorHAnsi" w:cs="Calibri"/>
          <w:b w:val="0"/>
          <w:caps w:val="0"/>
        </w:rPr>
        <w:t>Appendices</w:t>
      </w:r>
      <w:r w:rsidRPr="00F66368">
        <w:rPr>
          <w:rFonts w:asciiTheme="minorHAnsi" w:hAnsiTheme="minorHAnsi" w:cs="Calibri"/>
          <w:b w:val="0"/>
        </w:rPr>
        <w:ptab w:relativeTo="margin" w:alignment="right" w:leader="dot"/>
      </w:r>
      <w:r w:rsidR="00143C24">
        <w:rPr>
          <w:rFonts w:asciiTheme="minorHAnsi" w:hAnsiTheme="minorHAnsi" w:cs="Calibri"/>
          <w:b w:val="0"/>
        </w:rPr>
        <w:t>20</w:t>
      </w:r>
    </w:p>
    <w:p w14:paraId="52EEF24A" w14:textId="48CA714D" w:rsidR="00E84F87" w:rsidRDefault="00E84F87" w:rsidP="00E84F87">
      <w:pPr>
        <w:ind w:firstLine="720"/>
        <w:rPr>
          <w:rFonts w:cs="Calibri"/>
          <w:bCs/>
        </w:rPr>
      </w:pPr>
      <w:r w:rsidRPr="00F66368">
        <w:rPr>
          <w:rFonts w:cs="Calibri"/>
          <w:bCs/>
        </w:rPr>
        <w:t>Call 4 Concern Triage Flow Chart</w:t>
      </w:r>
      <w:r w:rsidRPr="00F66368">
        <w:rPr>
          <w:rFonts w:cs="Calibri"/>
          <w:bCs/>
        </w:rPr>
        <w:ptab w:relativeTo="margin" w:alignment="right" w:leader="dot"/>
      </w:r>
      <w:r w:rsidR="00143C24">
        <w:rPr>
          <w:rFonts w:cs="Calibri"/>
          <w:bCs/>
        </w:rPr>
        <w:t>20</w:t>
      </w:r>
    </w:p>
    <w:p w14:paraId="199142C2" w14:textId="537BC14A" w:rsidR="005B5F5E" w:rsidRDefault="005B5F5E" w:rsidP="005B5F5E">
      <w:pPr>
        <w:ind w:firstLine="720"/>
        <w:rPr>
          <w:rFonts w:cs="Calibri"/>
          <w:bCs/>
        </w:rPr>
      </w:pPr>
      <w:r>
        <w:rPr>
          <w:rFonts w:cs="Calibri"/>
          <w:bCs/>
        </w:rPr>
        <w:t>Patient Wellness Check Infographic</w:t>
      </w:r>
      <w:r w:rsidRPr="00F66368">
        <w:rPr>
          <w:rFonts w:cs="Calibri"/>
          <w:bCs/>
        </w:rPr>
        <w:ptab w:relativeTo="margin" w:alignment="right" w:leader="dot"/>
      </w:r>
      <w:r>
        <w:rPr>
          <w:rFonts w:cs="Calibri"/>
          <w:bCs/>
        </w:rPr>
        <w:t>21</w:t>
      </w:r>
    </w:p>
    <w:p w14:paraId="394493A2" w14:textId="36B299BA" w:rsidR="005B5F5E" w:rsidRPr="00F66368" w:rsidRDefault="005B5F5E" w:rsidP="005B5F5E">
      <w:pPr>
        <w:ind w:firstLine="720"/>
        <w:rPr>
          <w:rFonts w:cs="Calibri"/>
          <w:bCs/>
        </w:rPr>
      </w:pPr>
      <w:r>
        <w:rPr>
          <w:rFonts w:cs="Calibri"/>
          <w:bCs/>
        </w:rPr>
        <w:t>Patient Wellness Check Care Round</w:t>
      </w:r>
      <w:r w:rsidRPr="00F66368">
        <w:rPr>
          <w:rFonts w:cs="Calibri"/>
          <w:bCs/>
        </w:rPr>
        <w:ptab w:relativeTo="margin" w:alignment="right" w:leader="dot"/>
      </w:r>
      <w:r>
        <w:rPr>
          <w:rFonts w:cs="Calibri"/>
          <w:bCs/>
        </w:rPr>
        <w:t>22</w:t>
      </w:r>
    </w:p>
    <w:p w14:paraId="33D1DF25" w14:textId="78592624" w:rsidR="00E84F87" w:rsidRPr="00F66368" w:rsidRDefault="00E84F87" w:rsidP="00E84F87">
      <w:pPr>
        <w:ind w:firstLine="720"/>
        <w:rPr>
          <w:bCs/>
        </w:rPr>
      </w:pPr>
      <w:r w:rsidRPr="00F66368">
        <w:rPr>
          <w:rFonts w:cs="Calibri"/>
          <w:bCs/>
          <w:color w:val="FF0000"/>
        </w:rPr>
        <w:t>[Add any other templates/ charts relevant]</w:t>
      </w:r>
      <w:r w:rsidRPr="00F66368">
        <w:rPr>
          <w:rFonts w:cs="Calibri"/>
          <w:bCs/>
        </w:rPr>
        <w:ptab w:relativeTo="margin" w:alignment="right" w:leader="dot"/>
      </w:r>
      <w:r w:rsidR="00143C24">
        <w:rPr>
          <w:rFonts w:cs="Calibri"/>
          <w:bCs/>
        </w:rPr>
        <w:t>2</w:t>
      </w:r>
      <w:r w:rsidR="005B5F5E">
        <w:rPr>
          <w:rFonts w:cs="Calibri"/>
          <w:bCs/>
        </w:rPr>
        <w:t>3</w:t>
      </w:r>
    </w:p>
    <w:p w14:paraId="724CDBD9" w14:textId="156A5540" w:rsidR="00E84F87" w:rsidRPr="00F66368" w:rsidRDefault="00E84F87">
      <w:r w:rsidRPr="00F66368">
        <w:br w:type="page"/>
      </w:r>
    </w:p>
    <w:p w14:paraId="2B5544AE" w14:textId="5A01266F" w:rsidR="00293FBE" w:rsidRDefault="00027962">
      <w:r w:rsidRPr="00817C53">
        <w:rPr>
          <w:noProof/>
        </w:rPr>
        <mc:AlternateContent>
          <mc:Choice Requires="wps">
            <w:drawing>
              <wp:anchor distT="0" distB="0" distL="114300" distR="114300" simplePos="0" relativeHeight="251658243" behindDoc="0" locked="0" layoutInCell="1" allowOverlap="1" wp14:anchorId="792C667C" wp14:editId="18888FDB">
                <wp:simplePos x="0" y="0"/>
                <wp:positionH relativeFrom="margin">
                  <wp:posOffset>-196850</wp:posOffset>
                </wp:positionH>
                <wp:positionV relativeFrom="paragraph">
                  <wp:posOffset>-147320</wp:posOffset>
                </wp:positionV>
                <wp:extent cx="6384897" cy="3568148"/>
                <wp:effectExtent l="0" t="0" r="16510" b="13335"/>
                <wp:wrapNone/>
                <wp:docPr id="10" name="Text Box 10"/>
                <wp:cNvGraphicFramePr/>
                <a:graphic xmlns:a="http://schemas.openxmlformats.org/drawingml/2006/main">
                  <a:graphicData uri="http://schemas.microsoft.com/office/word/2010/wordprocessingShape">
                    <wps:wsp>
                      <wps:cNvSpPr txBox="1"/>
                      <wps:spPr>
                        <a:xfrm>
                          <a:off x="0" y="0"/>
                          <a:ext cx="6384897" cy="3568148"/>
                        </a:xfrm>
                        <a:prstGeom prst="rect">
                          <a:avLst/>
                        </a:prstGeom>
                        <a:solidFill>
                          <a:schemeClr val="lt1"/>
                        </a:solidFill>
                        <a:ln w="6350">
                          <a:solidFill>
                            <a:prstClr val="black"/>
                          </a:solidFill>
                        </a:ln>
                      </wps:spPr>
                      <wps:txbx>
                        <w:txbxContent>
                          <w:p w14:paraId="3FEE9289" w14:textId="77777777" w:rsidR="00027962" w:rsidRPr="00B97BA4" w:rsidRDefault="00027962" w:rsidP="00027962">
                            <w:pPr>
                              <w:rPr>
                                <w:b/>
                              </w:rPr>
                            </w:pPr>
                            <w:r w:rsidRPr="00B97BA4">
                              <w:rPr>
                                <w:b/>
                              </w:rPr>
                              <w:t>Project Leads:</w:t>
                            </w:r>
                            <w:r>
                              <w:rPr>
                                <w:b/>
                              </w:rPr>
                              <w:t xml:space="preserve"> (specify if these differ for each element of the pilot)</w:t>
                            </w:r>
                          </w:p>
                          <w:p w14:paraId="3E787427" w14:textId="77777777" w:rsidR="00027962" w:rsidRDefault="00027962" w:rsidP="00027962">
                            <w:r>
                              <w:t>[</w:t>
                            </w:r>
                            <w:r w:rsidRPr="00A85E84">
                              <w:rPr>
                                <w:i/>
                                <w:iCs/>
                              </w:rPr>
                              <w:t>Name of persons leading</w:t>
                            </w:r>
                            <w:r>
                              <w:t>]</w:t>
                            </w:r>
                          </w:p>
                          <w:p w14:paraId="2E0CC29A" w14:textId="77777777" w:rsidR="00027962" w:rsidRDefault="00027962" w:rsidP="00027962">
                            <w:r>
                              <w:t>[</w:t>
                            </w:r>
                            <w:r w:rsidRPr="00A85E84">
                              <w:rPr>
                                <w:i/>
                                <w:iCs/>
                              </w:rPr>
                              <w:t>Trust/ Site address</w:t>
                            </w:r>
                            <w:r w:rsidRPr="00A85E84">
                              <w:t>]</w:t>
                            </w:r>
                          </w:p>
                          <w:p w14:paraId="3A925DE5" w14:textId="77777777" w:rsidR="00027962" w:rsidRDefault="00027962" w:rsidP="00027962">
                            <w:r>
                              <w:t>[</w:t>
                            </w:r>
                            <w:r w:rsidRPr="00A85E84">
                              <w:rPr>
                                <w:i/>
                                <w:iCs/>
                              </w:rPr>
                              <w:t>Contact emails</w:t>
                            </w:r>
                            <w:r>
                              <w:t>]</w:t>
                            </w:r>
                          </w:p>
                          <w:p w14:paraId="1C28ECC4" w14:textId="77777777" w:rsidR="00027962" w:rsidRPr="00B3598C" w:rsidRDefault="00027962" w:rsidP="00027962">
                            <w:pPr>
                              <w:rPr>
                                <w:b/>
                                <w:bCs/>
                              </w:rPr>
                            </w:pPr>
                            <w:r w:rsidRPr="00B3598C">
                              <w:rPr>
                                <w:b/>
                                <w:bCs/>
                              </w:rPr>
                              <w:t>Project Team:</w:t>
                            </w:r>
                          </w:p>
                          <w:p w14:paraId="690FD51F" w14:textId="77777777" w:rsidR="00027962" w:rsidRDefault="00027962" w:rsidP="00027962">
                            <w:r>
                              <w:t>[</w:t>
                            </w:r>
                            <w:r>
                              <w:rPr>
                                <w:i/>
                                <w:iCs/>
                              </w:rPr>
                              <w:t>Name of team i.e. Critical Care Outreach Team/ Rapid Response Team/ Deteriorating Patient Team</w:t>
                            </w:r>
                            <w:r>
                              <w:t>]</w:t>
                            </w:r>
                          </w:p>
                          <w:p w14:paraId="1F6FEFC3" w14:textId="77777777" w:rsidR="00027962" w:rsidRPr="00066CDD" w:rsidRDefault="00027962" w:rsidP="000279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C667C" id="Text Box 10" o:spid="_x0000_s1032" type="#_x0000_t202" style="position:absolute;margin-left:-15.5pt;margin-top:-11.6pt;width:502.75pt;height:280.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" fillcolor="white [3201]" strokeweight=".5pt">
                <v:textbox>
                  <w:txbxContent>
                    <w:p w14:paraId="3FEE9289" w14:textId="77777777" w:rsidR="00027962" w:rsidRPr="00B97BA4" w:rsidRDefault="00027962" w:rsidP="00027962">
                      <w:pPr>
                        <w:rPr>
                          <w:b/>
                        </w:rPr>
                      </w:pPr>
                      <w:r w:rsidRPr="00B97BA4">
                        <w:rPr>
                          <w:b/>
                        </w:rPr>
                        <w:t>Project Leads:</w:t>
                      </w:r>
                      <w:r>
                        <w:rPr>
                          <w:b/>
                        </w:rPr>
                        <w:t xml:space="preserve"> (specify if these differ for each element of the pilot)</w:t>
                      </w:r>
                    </w:p>
                    <w:p w14:paraId="3E787427" w14:textId="77777777" w:rsidR="00027962" w:rsidRDefault="00027962" w:rsidP="00027962">
                      <w:r>
                        <w:t>[</w:t>
                      </w:r>
                      <w:r w:rsidRPr="00A85E84">
                        <w:rPr>
                          <w:i/>
                          <w:iCs/>
                        </w:rPr>
                        <w:t>Name of persons leading</w:t>
                      </w:r>
                      <w:r>
                        <w:t>]</w:t>
                      </w:r>
                    </w:p>
                    <w:p w14:paraId="2E0CC29A" w14:textId="77777777" w:rsidR="00027962" w:rsidRDefault="00027962" w:rsidP="00027962">
                      <w:r>
                        <w:t>[</w:t>
                      </w:r>
                      <w:r w:rsidRPr="00A85E84">
                        <w:rPr>
                          <w:i/>
                          <w:iCs/>
                        </w:rPr>
                        <w:t>Trust/ Site address</w:t>
                      </w:r>
                      <w:r w:rsidRPr="00A85E84">
                        <w:t>]</w:t>
                      </w:r>
                    </w:p>
                    <w:p w14:paraId="3A925DE5" w14:textId="77777777" w:rsidR="00027962" w:rsidRDefault="00027962" w:rsidP="00027962">
                      <w:r>
                        <w:t>[</w:t>
                      </w:r>
                      <w:r w:rsidRPr="00A85E84">
                        <w:rPr>
                          <w:i/>
                          <w:iCs/>
                        </w:rPr>
                        <w:t>Contact emails</w:t>
                      </w:r>
                      <w:r>
                        <w:t>]</w:t>
                      </w:r>
                    </w:p>
                    <w:p w14:paraId="1C28ECC4" w14:textId="77777777" w:rsidR="00027962" w:rsidRPr="00B3598C" w:rsidRDefault="00027962" w:rsidP="00027962">
                      <w:pPr>
                        <w:rPr>
                          <w:b/>
                          <w:bCs/>
                        </w:rPr>
                      </w:pPr>
                      <w:r w:rsidRPr="00B3598C">
                        <w:rPr>
                          <w:b/>
                          <w:bCs/>
                        </w:rPr>
                        <w:t>Project Team:</w:t>
                      </w:r>
                    </w:p>
                    <w:p w14:paraId="690FD51F" w14:textId="77777777" w:rsidR="00027962" w:rsidRDefault="00027962" w:rsidP="00027962">
                      <w:r>
                        <w:t>[</w:t>
                      </w:r>
                      <w:r>
                        <w:rPr>
                          <w:i/>
                          <w:iCs/>
                        </w:rPr>
                        <w:t>Name of team i.e. Critical Care Outreach Team/ Rapid Response Team/ Deteriorating Patient Team</w:t>
                      </w:r>
                      <w:r>
                        <w:t>]</w:t>
                      </w:r>
                    </w:p>
                    <w:p w14:paraId="1F6FEFC3" w14:textId="77777777" w:rsidR="00027962" w:rsidRPr="00066CDD" w:rsidRDefault="00027962" w:rsidP="00027962"/>
                  </w:txbxContent>
                </v:textbox>
                <w10:wrap anchorx="margin"/>
              </v:shape>
            </w:pict>
          </mc:Fallback>
        </mc:AlternateContent>
      </w:r>
    </w:p>
    <w:p w14:paraId="1CD37CF7" w14:textId="77777777" w:rsidR="00027962" w:rsidRPr="00027962" w:rsidRDefault="00027962" w:rsidP="00027962"/>
    <w:p w14:paraId="29F44B3E" w14:textId="77777777" w:rsidR="00027962" w:rsidRPr="00027962" w:rsidRDefault="00027962" w:rsidP="00027962"/>
    <w:p w14:paraId="78226CB4" w14:textId="77777777" w:rsidR="00027962" w:rsidRPr="00027962" w:rsidRDefault="00027962" w:rsidP="00027962"/>
    <w:p w14:paraId="34DB4293" w14:textId="77777777" w:rsidR="00027962" w:rsidRPr="00027962" w:rsidRDefault="00027962" w:rsidP="00027962"/>
    <w:p w14:paraId="417611CB" w14:textId="77777777" w:rsidR="00027962" w:rsidRPr="00027962" w:rsidRDefault="00027962" w:rsidP="00027962"/>
    <w:p w14:paraId="2248F979" w14:textId="77777777" w:rsidR="00027962" w:rsidRPr="00027962" w:rsidRDefault="00027962" w:rsidP="00027962"/>
    <w:p w14:paraId="1CDE212D" w14:textId="77777777" w:rsidR="00027962" w:rsidRPr="00027962" w:rsidRDefault="00027962" w:rsidP="00027962"/>
    <w:p w14:paraId="1FC3D86A" w14:textId="77777777" w:rsidR="00027962" w:rsidRPr="00027962" w:rsidRDefault="00027962" w:rsidP="00027962"/>
    <w:p w14:paraId="5AD47330" w14:textId="284DA5C8" w:rsidR="00027962" w:rsidRDefault="00027962" w:rsidP="00027962">
      <w:pPr>
        <w:tabs>
          <w:tab w:val="left" w:pos="902"/>
        </w:tabs>
      </w:pPr>
    </w:p>
    <w:p w14:paraId="15DCB89F" w14:textId="77777777" w:rsidR="00CC4FBE" w:rsidRDefault="00CC4FBE" w:rsidP="00CC4FBE">
      <w:pPr>
        <w:spacing w:line="276" w:lineRule="auto"/>
        <w:ind w:left="-567" w:right="-563"/>
        <w:jc w:val="both"/>
        <w:rPr>
          <w:rFonts w:ascii="Calibri" w:hAnsi="Calibri" w:cs="Calibri"/>
          <w:b/>
        </w:rPr>
      </w:pPr>
    </w:p>
    <w:p w14:paraId="4BFEFC82" w14:textId="77777777" w:rsidR="00CC4FBE" w:rsidRDefault="00CC4FBE" w:rsidP="00CC4FBE">
      <w:pPr>
        <w:spacing w:line="276" w:lineRule="auto"/>
        <w:ind w:left="-567" w:right="-563"/>
        <w:jc w:val="both"/>
        <w:rPr>
          <w:rFonts w:ascii="Calibri" w:hAnsi="Calibri" w:cs="Calibri"/>
          <w:b/>
        </w:rPr>
      </w:pPr>
    </w:p>
    <w:p w14:paraId="111FF4BD" w14:textId="4FA36FA5" w:rsidR="006345D2" w:rsidRPr="00714812" w:rsidRDefault="006345D2" w:rsidP="00714812">
      <w:pPr>
        <w:spacing w:line="276" w:lineRule="auto"/>
        <w:ind w:left="-567" w:right="-563"/>
        <w:jc w:val="both"/>
        <w:rPr>
          <w:rFonts w:cs="Calibri"/>
          <w:b/>
        </w:rPr>
      </w:pPr>
      <w:r w:rsidRPr="00714812">
        <w:rPr>
          <w:rFonts w:cs="Calibri"/>
          <w:b/>
        </w:rPr>
        <w:t>Summary of project</w:t>
      </w:r>
    </w:p>
    <w:p w14:paraId="11FCB6A7" w14:textId="77777777" w:rsidR="006345D2" w:rsidRPr="00714812" w:rsidRDefault="006345D2" w:rsidP="00714812">
      <w:pPr>
        <w:spacing w:line="276" w:lineRule="auto"/>
        <w:ind w:left="-567" w:right="-563"/>
        <w:jc w:val="both"/>
        <w:rPr>
          <w:rFonts w:cs="Calibri"/>
        </w:rPr>
      </w:pPr>
      <w:r w:rsidRPr="00714812">
        <w:rPr>
          <w:rFonts w:cs="Calibri"/>
        </w:rPr>
        <w:t xml:space="preserve">The aim of the project is to introduce and evaluate all elements of the NHS England Martha’s Rule pilot. The pilot will focus on implementing elements two and three, this is because element one has already been established (24/7 CCOT service). </w:t>
      </w:r>
    </w:p>
    <w:p w14:paraId="26F7DCCB" w14:textId="77777777" w:rsidR="006345D2" w:rsidRPr="00714812" w:rsidRDefault="006345D2" w:rsidP="00714812">
      <w:pPr>
        <w:spacing w:line="276" w:lineRule="auto"/>
        <w:ind w:left="-567" w:right="-563"/>
        <w:jc w:val="both"/>
        <w:rPr>
          <w:rFonts w:cs="Calibri"/>
        </w:rPr>
      </w:pPr>
      <w:r w:rsidRPr="00714812">
        <w:rPr>
          <w:rFonts w:cs="Calibri"/>
        </w:rPr>
        <w:t>Element Two will be addressed by implementing Call for Concern</w:t>
      </w:r>
      <w:r w:rsidRPr="00714812">
        <w:rPr>
          <w:rFonts w:cs="Calibri"/>
          <w:b/>
        </w:rPr>
        <w:t>©</w:t>
      </w:r>
      <w:r w:rsidRPr="00714812">
        <w:rPr>
          <w:rFonts w:cs="Calibri"/>
        </w:rPr>
        <w:t xml:space="preserve"> (C4C) </w:t>
      </w:r>
      <w:r w:rsidRPr="00714812">
        <w:rPr>
          <w:rFonts w:cs="Calibri"/>
          <w:color w:val="FF0000"/>
        </w:rPr>
        <w:t>[</w:t>
      </w:r>
      <w:r w:rsidRPr="00714812">
        <w:rPr>
          <w:rFonts w:cs="Calibri"/>
          <w:i/>
          <w:color w:val="FF0000"/>
        </w:rPr>
        <w:t xml:space="preserve">or alternative </w:t>
      </w:r>
      <w:r w:rsidRPr="00714812">
        <w:rPr>
          <w:rFonts w:cs="Calibri"/>
          <w:color w:val="FF0000"/>
        </w:rPr>
        <w:t xml:space="preserve">name] </w:t>
      </w:r>
      <w:r w:rsidRPr="00714812">
        <w:rPr>
          <w:rFonts w:cs="Calibri"/>
        </w:rPr>
        <w:t>service that will provide patients and relatives with direct access to the Critical Care Outreach (CCO) team, to give patients and relatives more choice about who they can consult with about their care and facilitate the early recognition of the deteriorating ward patient.</w:t>
      </w:r>
    </w:p>
    <w:p w14:paraId="0DDE0D19" w14:textId="251F6479" w:rsidR="006345D2" w:rsidRPr="00714812" w:rsidRDefault="006345D2" w:rsidP="00714812">
      <w:pPr>
        <w:spacing w:line="276" w:lineRule="auto"/>
        <w:ind w:left="-567" w:right="-563"/>
        <w:jc w:val="both"/>
        <w:rPr>
          <w:rFonts w:cs="Calibri"/>
        </w:rPr>
      </w:pPr>
      <w:r w:rsidRPr="00714812">
        <w:rPr>
          <w:rFonts w:cs="Calibri"/>
        </w:rPr>
        <w:t xml:space="preserve">Element Three will be addressed by implementing Patient Wellbeing checks </w:t>
      </w:r>
      <w:r w:rsidRPr="00714812">
        <w:rPr>
          <w:rFonts w:cs="Calibri"/>
          <w:i/>
          <w:iCs/>
          <w:color w:val="FF0000"/>
        </w:rPr>
        <w:t xml:space="preserve">[or alternative </w:t>
      </w:r>
      <w:r w:rsidR="0007458D" w:rsidRPr="00714812">
        <w:rPr>
          <w:rFonts w:cs="Calibri"/>
          <w:i/>
          <w:iCs/>
          <w:color w:val="FF0000"/>
        </w:rPr>
        <w:t>method</w:t>
      </w:r>
      <w:r w:rsidRPr="00714812">
        <w:rPr>
          <w:rFonts w:cs="Calibri"/>
          <w:i/>
          <w:iCs/>
          <w:color w:val="FF0000"/>
        </w:rPr>
        <w:t>]</w:t>
      </w:r>
      <w:r w:rsidRPr="00714812">
        <w:rPr>
          <w:rFonts w:cs="Calibri"/>
        </w:rPr>
        <w:t xml:space="preserve"> into routine clinical practice. This </w:t>
      </w:r>
      <w:proofErr w:type="spellStart"/>
      <w:r w:rsidRPr="00714812">
        <w:rPr>
          <w:rFonts w:cs="Calibri"/>
        </w:rPr>
        <w:t>emphasises</w:t>
      </w:r>
      <w:proofErr w:type="spellEnd"/>
      <w:r w:rsidRPr="00714812">
        <w:rPr>
          <w:rFonts w:cs="Calibri"/>
        </w:rPr>
        <w:t xml:space="preserve"> direct and routine engagement with patients and their families. This approach mandates that healthcare staff obtain information about the patient’s condition directly from the patient and their family at least once a day.</w:t>
      </w:r>
    </w:p>
    <w:p w14:paraId="1AA93826" w14:textId="6024E7B5" w:rsidR="00B03DB7" w:rsidRPr="00714812" w:rsidRDefault="006345D2" w:rsidP="00714812">
      <w:pPr>
        <w:spacing w:line="276" w:lineRule="auto"/>
        <w:ind w:left="-567" w:right="-563"/>
        <w:jc w:val="both"/>
        <w:rPr>
          <w:rFonts w:cs="Calibri"/>
        </w:rPr>
      </w:pPr>
      <w:r w:rsidRPr="00714812">
        <w:rPr>
          <w:rFonts w:cs="Calibri"/>
        </w:rPr>
        <w:t xml:space="preserve">The project will be rolled out trust wide, available for all adult in-patients </w:t>
      </w:r>
      <w:r w:rsidRPr="00714812">
        <w:rPr>
          <w:rFonts w:cs="Calibri"/>
          <w:color w:val="FF0000"/>
        </w:rPr>
        <w:t>[</w:t>
      </w:r>
      <w:r w:rsidRPr="00714812">
        <w:rPr>
          <w:rFonts w:cs="Calibri"/>
          <w:i/>
          <w:color w:val="FF0000"/>
        </w:rPr>
        <w:t xml:space="preserve">amend for </w:t>
      </w:r>
      <w:proofErr w:type="spellStart"/>
      <w:r w:rsidRPr="00714812">
        <w:rPr>
          <w:rFonts w:cs="Calibri"/>
          <w:i/>
          <w:color w:val="FF0000"/>
        </w:rPr>
        <w:t>paediatrics</w:t>
      </w:r>
      <w:proofErr w:type="spellEnd"/>
      <w:r w:rsidRPr="00714812">
        <w:rPr>
          <w:rFonts w:cs="Calibri"/>
          <w:i/>
          <w:color w:val="FF0000"/>
        </w:rPr>
        <w:t>/maternity</w:t>
      </w:r>
      <w:r w:rsidRPr="00714812">
        <w:rPr>
          <w:rFonts w:cs="Calibri"/>
          <w:color w:val="FF0000"/>
        </w:rPr>
        <w:t xml:space="preserve">]. </w:t>
      </w:r>
      <w:r w:rsidRPr="00714812">
        <w:rPr>
          <w:rFonts w:cs="Calibri"/>
        </w:rPr>
        <w:t>There will be time allocated for planning, promoting,</w:t>
      </w:r>
      <w:r w:rsidRPr="00714812">
        <w:rPr>
          <w:rFonts w:cs="Calibri"/>
          <w:color w:val="FF0000"/>
        </w:rPr>
        <w:t xml:space="preserve"> </w:t>
      </w:r>
      <w:r w:rsidRPr="00714812">
        <w:rPr>
          <w:rFonts w:cs="Calibri"/>
        </w:rPr>
        <w:t xml:space="preserve">implementing, </w:t>
      </w:r>
      <w:r w:rsidR="00B03DB7" w:rsidRPr="00714812">
        <w:rPr>
          <w:rFonts w:cs="Calibri"/>
        </w:rPr>
        <w:t>embedding,</w:t>
      </w:r>
      <w:r w:rsidRPr="00714812">
        <w:rPr>
          <w:rFonts w:cs="Calibri"/>
        </w:rPr>
        <w:t xml:space="preserve"> and evaluating. After a year of implementation, the service will be evaluated through collection of multi-faceted data and feedback.</w:t>
      </w:r>
    </w:p>
    <w:p w14:paraId="02D9E725" w14:textId="77777777" w:rsidR="00B03DB7" w:rsidRPr="00714812" w:rsidRDefault="00B03DB7" w:rsidP="00714812">
      <w:pPr>
        <w:ind w:left="-567" w:right="-563"/>
        <w:rPr>
          <w:rFonts w:cs="Calibri"/>
        </w:rPr>
      </w:pPr>
      <w:r w:rsidRPr="00714812">
        <w:rPr>
          <w:rFonts w:cs="Calibri"/>
        </w:rPr>
        <w:br w:type="page"/>
      </w:r>
    </w:p>
    <w:p w14:paraId="233D0D6E" w14:textId="77777777" w:rsidR="005101C4" w:rsidRPr="00714812" w:rsidRDefault="005101C4" w:rsidP="00ED7E4E">
      <w:pPr>
        <w:autoSpaceDE w:val="0"/>
        <w:autoSpaceDN w:val="0"/>
        <w:adjustRightInd w:val="0"/>
        <w:ind w:left="-567" w:right="-563"/>
        <w:jc w:val="both"/>
        <w:rPr>
          <w:b/>
        </w:rPr>
      </w:pPr>
      <w:r w:rsidRPr="00714812">
        <w:rPr>
          <w:b/>
        </w:rPr>
        <w:t>Introduction</w:t>
      </w:r>
    </w:p>
    <w:p w14:paraId="7838FE8A" w14:textId="77777777" w:rsidR="005101C4" w:rsidRPr="00714812" w:rsidRDefault="005101C4" w:rsidP="00714812">
      <w:pPr>
        <w:autoSpaceDE w:val="0"/>
        <w:autoSpaceDN w:val="0"/>
        <w:adjustRightInd w:val="0"/>
        <w:ind w:left="-567" w:right="-563"/>
        <w:jc w:val="both"/>
        <w:rPr>
          <w:rFonts w:cs="Calibri"/>
          <w:color w:val="000000" w:themeColor="text1"/>
        </w:rPr>
      </w:pPr>
      <w:r w:rsidRPr="00714812">
        <w:rPr>
          <w:rFonts w:cs="Calibri"/>
        </w:rPr>
        <w:t xml:space="preserve">In the ever-evolving landscape of healthcare, the recognition and timely treatment of deteriorating </w:t>
      </w:r>
      <w:r w:rsidRPr="00714812">
        <w:rPr>
          <w:rFonts w:cs="Calibri"/>
          <w:color w:val="000000" w:themeColor="text1"/>
        </w:rPr>
        <w:t xml:space="preserve">patient remains critical to preventing avoidable deaths. In 2022, there were 251,595 deterioration related deaths in English NHS hospitals, of which around 3% may have been avoidable (Hogan, et al ,2019). A thematic review of over 2,000 deaths seen to be </w:t>
      </w:r>
      <w:proofErr w:type="gramStart"/>
      <w:r w:rsidRPr="00714812">
        <w:rPr>
          <w:rFonts w:cs="Calibri"/>
          <w:color w:val="000000" w:themeColor="text1"/>
        </w:rPr>
        <w:t>as a result of</w:t>
      </w:r>
      <w:proofErr w:type="gramEnd"/>
      <w:r w:rsidRPr="00714812">
        <w:rPr>
          <w:rFonts w:cs="Calibri"/>
          <w:color w:val="000000" w:themeColor="text1"/>
        </w:rPr>
        <w:t xml:space="preserve"> unsafe care identified contributary factors relating to variations in the management and monitoring of deterioration in nearly 70% of these (Donaldson et al 2014). </w:t>
      </w:r>
    </w:p>
    <w:p w14:paraId="3D89DC35" w14:textId="34555C33" w:rsidR="005101C4" w:rsidRPr="00714812" w:rsidRDefault="005101C4" w:rsidP="00714812">
      <w:pPr>
        <w:autoSpaceDE w:val="0"/>
        <w:autoSpaceDN w:val="0"/>
        <w:adjustRightInd w:val="0"/>
        <w:ind w:left="-567" w:right="-563"/>
        <w:jc w:val="both"/>
      </w:pPr>
      <w:r w:rsidRPr="00714812">
        <w:t xml:space="preserve">Much of this deterioration can be </w:t>
      </w:r>
      <w:r w:rsidR="00CC4FBE" w:rsidRPr="00714812">
        <w:t>signaled</w:t>
      </w:r>
      <w:r w:rsidRPr="00714812">
        <w:t xml:space="preserve"> in the patient’s physiological signs, such as pulse, blood pressure and respiratory rate: or symptoms, such as a deteriorating mental state (Schein et al., 1990; Bedell et al., 1991; Franklin and Mathew, 1994). Studies have reported that ward staff can often miss, mis-interpret or mis-manage patient deterioration (McQuillan et al., 1998; Smith and Wood, 1998; McGloin et al., 1999; Hodgetts et al., 2002). </w:t>
      </w:r>
      <w:proofErr w:type="gramStart"/>
      <w:r w:rsidRPr="00714812">
        <w:t>In order to</w:t>
      </w:r>
      <w:proofErr w:type="gramEnd"/>
      <w:r w:rsidRPr="00714812">
        <w:t xml:space="preserve"> try and address these issues, initiatives such as rapid response systems (RRS) that consist of early warning scoring and pre-emptive critical care teams, medical emergency teams and critical care outreach (CCO), have been developed and implemented in acute hospital settings (DeVita et al., 2006). However, even when these RRSs are in place, ward staff do not necessarily comply with the referral criteria protocols and continue to fail to note or adequately manage the patients’ deterioration (NICE, 2007; NPSA, 2007). </w:t>
      </w:r>
    </w:p>
    <w:p w14:paraId="6CD1C2A1" w14:textId="77777777" w:rsidR="005101C4" w:rsidRPr="00714812" w:rsidRDefault="005101C4" w:rsidP="00714812">
      <w:pPr>
        <w:autoSpaceDE w:val="0"/>
        <w:autoSpaceDN w:val="0"/>
        <w:adjustRightInd w:val="0"/>
        <w:ind w:left="-567" w:right="-563"/>
        <w:jc w:val="both"/>
        <w:rPr>
          <w:color w:val="000000"/>
          <w:lang w:val="en"/>
        </w:rPr>
      </w:pPr>
      <w:r w:rsidRPr="00714812">
        <w:t xml:space="preserve">One resource in the early detection of deterioration that has been largely overlooked to date is the contribution that patients and relatives can make. </w:t>
      </w:r>
      <w:r w:rsidRPr="00714812">
        <w:rPr>
          <w:color w:val="000000"/>
          <w:lang w:val="en"/>
        </w:rPr>
        <w:t xml:space="preserve">The involvement of patients and their families in deterioration, recognition and escalation could address some of these professional barriers. As well as having an intimate knowledge of a patient's ‘normal’ demeanor, families and the patients have a unique and singular interest in their wellbeing that is unaffected by professional constraints (Miceli and Clark, 2005). </w:t>
      </w:r>
    </w:p>
    <w:p w14:paraId="46249179" w14:textId="20508949" w:rsidR="005101C4" w:rsidRPr="00714812" w:rsidRDefault="005101C4" w:rsidP="00714812">
      <w:pPr>
        <w:autoSpaceDE w:val="0"/>
        <w:autoSpaceDN w:val="0"/>
        <w:adjustRightInd w:val="0"/>
        <w:ind w:left="-567" w:right="-563"/>
        <w:jc w:val="both"/>
      </w:pPr>
      <w:r w:rsidRPr="00714812">
        <w:rPr>
          <w:rFonts w:cs="Calibri"/>
        </w:rPr>
        <w:t xml:space="preserve">Recent investigations into barriers preventing timely escalation and response have pinpointed three key factors: </w:t>
      </w:r>
      <w:proofErr w:type="spellStart"/>
      <w:r w:rsidRPr="00714812">
        <w:rPr>
          <w:rFonts w:cs="Calibri"/>
        </w:rPr>
        <w:t>organisation</w:t>
      </w:r>
      <w:proofErr w:type="spellEnd"/>
      <w:r w:rsidRPr="00714812">
        <w:rPr>
          <w:rFonts w:cs="Calibri"/>
        </w:rPr>
        <w:t xml:space="preserve"> culture, professional hierarchies, and leadership dynamics within healthcare environment. These factors often lead to a reluctance to raise concerns about deteriorating patients. Addressing these barriers requires clear leadership that models multidisciplinary teamwork, values the expertise of all stakeholders, and </w:t>
      </w:r>
      <w:proofErr w:type="spellStart"/>
      <w:r w:rsidRPr="00714812">
        <w:rPr>
          <w:rFonts w:cs="Calibri"/>
        </w:rPr>
        <w:t>emphasises</w:t>
      </w:r>
      <w:proofErr w:type="spellEnd"/>
      <w:r w:rsidRPr="00714812">
        <w:rPr>
          <w:rFonts w:cs="Calibri"/>
        </w:rPr>
        <w:t xml:space="preserve"> a person-</w:t>
      </w:r>
      <w:r w:rsidR="00306429" w:rsidRPr="00714812">
        <w:rPr>
          <w:rFonts w:cs="Calibri"/>
        </w:rPr>
        <w:t>centered</w:t>
      </w:r>
      <w:r w:rsidRPr="00714812">
        <w:rPr>
          <w:rFonts w:cs="Calibri"/>
        </w:rPr>
        <w:t xml:space="preserve"> approach. Such leadership can cultivate psychologically safe working cultures where raising worries and concerns is encouraged and supported.</w:t>
      </w:r>
    </w:p>
    <w:p w14:paraId="328980F4" w14:textId="77777777" w:rsidR="006345D2" w:rsidRPr="00714812" w:rsidRDefault="006345D2" w:rsidP="00714812">
      <w:pPr>
        <w:spacing w:line="276" w:lineRule="auto"/>
        <w:ind w:left="-567" w:right="-563"/>
        <w:jc w:val="both"/>
        <w:rPr>
          <w:rFonts w:cs="Calibri"/>
        </w:rPr>
      </w:pPr>
    </w:p>
    <w:p w14:paraId="0B81263A" w14:textId="195505FD" w:rsidR="00306429" w:rsidRPr="00714812" w:rsidRDefault="00306429" w:rsidP="00714812">
      <w:pPr>
        <w:ind w:left="-567" w:right="-563"/>
      </w:pPr>
      <w:r w:rsidRPr="00714812">
        <w:br w:type="page"/>
      </w:r>
    </w:p>
    <w:p w14:paraId="388852E3" w14:textId="77777777" w:rsidR="00DD6645" w:rsidRPr="00714812" w:rsidRDefault="00DD6645" w:rsidP="00714812">
      <w:pPr>
        <w:autoSpaceDE w:val="0"/>
        <w:autoSpaceDN w:val="0"/>
        <w:adjustRightInd w:val="0"/>
        <w:ind w:left="-567" w:right="-563"/>
        <w:jc w:val="both"/>
        <w:rPr>
          <w:b/>
          <w:color w:val="000000"/>
          <w:lang w:val="en"/>
        </w:rPr>
      </w:pPr>
      <w:r w:rsidRPr="00714812">
        <w:rPr>
          <w:b/>
          <w:color w:val="000000"/>
          <w:lang w:val="en"/>
        </w:rPr>
        <w:t>Background</w:t>
      </w:r>
    </w:p>
    <w:p w14:paraId="537E8013" w14:textId="77777777" w:rsidR="00DD6645" w:rsidRPr="00714812" w:rsidRDefault="00DD6645" w:rsidP="00714812">
      <w:pPr>
        <w:autoSpaceDE w:val="0"/>
        <w:autoSpaceDN w:val="0"/>
        <w:adjustRightInd w:val="0"/>
        <w:ind w:left="-567" w:right="-563"/>
        <w:jc w:val="both"/>
        <w:rPr>
          <w:b/>
          <w:color w:val="000000"/>
          <w:lang w:val="en"/>
        </w:rPr>
      </w:pPr>
    </w:p>
    <w:p w14:paraId="60E0A874" w14:textId="77777777" w:rsidR="00DD6645" w:rsidRPr="00714812" w:rsidRDefault="00DD6645" w:rsidP="00714812">
      <w:pPr>
        <w:ind w:left="-567" w:right="-563"/>
        <w:jc w:val="both"/>
        <w:rPr>
          <w:rFonts w:eastAsia="Times New Roman" w:cstheme="minorHAnsi"/>
          <w:lang w:eastAsia="en-GB"/>
        </w:rPr>
      </w:pPr>
      <w:r w:rsidRPr="00714812">
        <w:rPr>
          <w:rFonts w:eastAsia="Times New Roman" w:cstheme="minorHAnsi"/>
          <w:lang w:eastAsia="en-GB"/>
        </w:rPr>
        <w:t>Martha Mills died in 2021 after developing sepsis in hospital, where she had been admitted with a pancreatic injury after falling off her bike. Martha’s family’s concerns about her deteriorating condition were not responded to promptly, and in 2023 a coroner ruled that Martha would probably have survived had she been moved to intensive care earlier. Martha’s family have dedicated their time campaigning ‘Martha’s Rule’ and collaborating to help the NHS improve the management of patients experiencing acute deterioration.</w:t>
      </w:r>
    </w:p>
    <w:p w14:paraId="25AB49C0" w14:textId="77777777" w:rsidR="00DD6645" w:rsidRPr="00714812" w:rsidRDefault="00DD6645" w:rsidP="00714812">
      <w:pPr>
        <w:ind w:left="-567" w:right="-563"/>
        <w:jc w:val="both"/>
        <w:rPr>
          <w:rFonts w:cstheme="minorHAnsi"/>
        </w:rPr>
      </w:pPr>
      <w:r w:rsidRPr="00714812">
        <w:rPr>
          <w:rFonts w:cstheme="minorHAnsi"/>
        </w:rPr>
        <w:t>The Martha’s Rule pilot, commissioned by the Secretary of State for Health and Social Care in response to the tragic death of Martha Mills and other similar cases, aims to ensure that critical concerns from patients and those who know them best are acknowledged and acted upon. The pilot includes three key elements designed to improved patient safety and care:</w:t>
      </w:r>
    </w:p>
    <w:p w14:paraId="37391BE6" w14:textId="77777777" w:rsidR="00DD6645" w:rsidRPr="00714812" w:rsidRDefault="00DD6645" w:rsidP="00714812">
      <w:pPr>
        <w:pStyle w:val="ListParagraph"/>
        <w:numPr>
          <w:ilvl w:val="0"/>
          <w:numId w:val="1"/>
        </w:numPr>
        <w:ind w:left="-567" w:right="-563"/>
        <w:jc w:val="both"/>
        <w:rPr>
          <w:rFonts w:asciiTheme="minorHAnsi" w:hAnsiTheme="minorHAnsi" w:cstheme="minorHAnsi"/>
        </w:rPr>
      </w:pPr>
      <w:r w:rsidRPr="00714812">
        <w:rPr>
          <w:rFonts w:asciiTheme="minorHAnsi" w:hAnsiTheme="minorHAnsi" w:cstheme="minorHAnsi"/>
          <w:b/>
          <w:bCs/>
        </w:rPr>
        <w:t>24/7 Access to Rapid Review:</w:t>
      </w:r>
      <w:r w:rsidRPr="00714812">
        <w:rPr>
          <w:rFonts w:asciiTheme="minorHAnsi" w:hAnsiTheme="minorHAnsi" w:cstheme="minorHAnsi"/>
        </w:rPr>
        <w:t xml:space="preserve"> All staff in NHS trusts must have around the clock access to a Critical Care Outreach Team for rapid review if they have concerns about a patient’s condition. </w:t>
      </w:r>
    </w:p>
    <w:p w14:paraId="04DF3446" w14:textId="4985BACD" w:rsidR="00DD6645" w:rsidRPr="00714812" w:rsidRDefault="00DD6645" w:rsidP="00714812">
      <w:pPr>
        <w:pStyle w:val="ListParagraph"/>
        <w:ind w:left="-567" w:right="-563"/>
        <w:jc w:val="both"/>
        <w:rPr>
          <w:rFonts w:asciiTheme="minorHAnsi" w:hAnsiTheme="minorHAnsi" w:cstheme="minorHAnsi"/>
        </w:rPr>
      </w:pPr>
    </w:p>
    <w:p w14:paraId="18A080AE" w14:textId="7DD38A5C" w:rsidR="00DD6645" w:rsidRPr="00A952BB" w:rsidRDefault="00DD6645" w:rsidP="00A952BB">
      <w:pPr>
        <w:pStyle w:val="ListParagraph"/>
        <w:numPr>
          <w:ilvl w:val="0"/>
          <w:numId w:val="1"/>
        </w:numPr>
        <w:ind w:left="-567" w:right="-563"/>
        <w:jc w:val="both"/>
        <w:rPr>
          <w:rFonts w:asciiTheme="minorHAnsi" w:hAnsiTheme="minorHAnsi" w:cstheme="minorHAnsi"/>
        </w:rPr>
      </w:pPr>
      <w:r w:rsidRPr="00714812">
        <w:rPr>
          <w:rFonts w:asciiTheme="minorHAnsi" w:hAnsiTheme="minorHAnsi" w:cstheme="minorHAnsi"/>
          <w:b/>
          <w:bCs/>
        </w:rPr>
        <w:t>Patient, Family and Loved Ones Access to Rapid Review:</w:t>
      </w:r>
      <w:r w:rsidRPr="00714812">
        <w:rPr>
          <w:rFonts w:asciiTheme="minorHAnsi" w:hAnsiTheme="minorHAnsi" w:cstheme="minorHAnsi"/>
        </w:rPr>
        <w:t xml:space="preserve"> Patient’s families, carers, and advocates must also have 24/7 access to a Critical Care Outreach Team, through clearly advertised mechanisms.</w:t>
      </w:r>
    </w:p>
    <w:p w14:paraId="2D7C67A2" w14:textId="77777777" w:rsidR="00DD6645" w:rsidRPr="00714812" w:rsidRDefault="00DD6645" w:rsidP="00714812">
      <w:pPr>
        <w:pStyle w:val="ListParagraph"/>
        <w:ind w:left="-567" w:right="-563"/>
        <w:jc w:val="both"/>
        <w:rPr>
          <w:rFonts w:asciiTheme="minorHAnsi" w:hAnsiTheme="minorHAnsi" w:cstheme="minorHAnsi"/>
        </w:rPr>
      </w:pPr>
    </w:p>
    <w:p w14:paraId="2976C71E" w14:textId="77777777" w:rsidR="00DD6645" w:rsidRPr="00714812" w:rsidRDefault="00DD6645" w:rsidP="00714812">
      <w:pPr>
        <w:pStyle w:val="ListParagraph"/>
        <w:numPr>
          <w:ilvl w:val="0"/>
          <w:numId w:val="1"/>
        </w:numPr>
        <w:ind w:left="-567" w:right="-563"/>
        <w:jc w:val="both"/>
        <w:rPr>
          <w:rFonts w:asciiTheme="minorHAnsi" w:hAnsiTheme="minorHAnsi" w:cstheme="minorHAnsi"/>
        </w:rPr>
      </w:pPr>
      <w:r w:rsidRPr="00714812">
        <w:rPr>
          <w:rFonts w:asciiTheme="minorHAnsi" w:hAnsiTheme="minorHAnsi" w:cstheme="minorHAnsi"/>
          <w:b/>
          <w:bCs/>
        </w:rPr>
        <w:t>Daily Wellness Information Gathering:</w:t>
      </w:r>
      <w:r w:rsidRPr="00714812">
        <w:rPr>
          <w:rFonts w:asciiTheme="minorHAnsi" w:hAnsiTheme="minorHAnsi" w:cstheme="minorHAnsi"/>
        </w:rPr>
        <w:t xml:space="preserve"> The NHS must adopt a structured approach to gather information about the patient’s condition directly from the patient and their family at least once a day. (NHS England, 2024)</w:t>
      </w:r>
    </w:p>
    <w:p w14:paraId="51576C80" w14:textId="77777777" w:rsidR="00DD6645" w:rsidRPr="00714812" w:rsidRDefault="00DD6645" w:rsidP="00714812">
      <w:pPr>
        <w:pStyle w:val="ListParagraph"/>
        <w:ind w:left="-567" w:right="-563"/>
        <w:jc w:val="both"/>
        <w:rPr>
          <w:rFonts w:asciiTheme="minorHAnsi" w:hAnsiTheme="minorHAnsi" w:cstheme="minorHAnsi"/>
          <w:b/>
          <w:bCs/>
        </w:rPr>
      </w:pPr>
    </w:p>
    <w:p w14:paraId="33DF3FB0" w14:textId="77777777" w:rsidR="00DD6645" w:rsidRPr="00714812" w:rsidRDefault="00DD6645" w:rsidP="00714812">
      <w:pPr>
        <w:pStyle w:val="ListParagraph"/>
        <w:ind w:left="-567" w:right="-563"/>
        <w:jc w:val="both"/>
        <w:rPr>
          <w:rFonts w:asciiTheme="minorHAnsi" w:hAnsiTheme="minorHAnsi" w:cstheme="minorHAnsi"/>
        </w:rPr>
      </w:pPr>
    </w:p>
    <w:p w14:paraId="60F0AA1C" w14:textId="77777777" w:rsidR="008770E1" w:rsidRDefault="00DD6645" w:rsidP="008770E1">
      <w:pPr>
        <w:spacing w:after="0" w:line="240" w:lineRule="auto"/>
        <w:ind w:left="-567" w:right="-563"/>
        <w:jc w:val="both"/>
        <w:rPr>
          <w:rFonts w:cstheme="minorHAnsi"/>
        </w:rPr>
      </w:pPr>
      <w:r w:rsidRPr="00714812">
        <w:rPr>
          <w:rFonts w:eastAsia="Times New Roman" w:cstheme="minorHAnsi"/>
          <w:lang w:eastAsia="en-GB"/>
        </w:rPr>
        <w:t xml:space="preserve">The concept of ‘Call 4 Concern©’ (C4C) was introduced at the Royal Berkshire Hospital in 2009 (Odell, 2009; 2019) which </w:t>
      </w:r>
      <w:r w:rsidRPr="00714812">
        <w:rPr>
          <w:rFonts w:cstheme="minorHAnsi"/>
        </w:rPr>
        <w:t>was inspired by Condition H(</w:t>
      </w:r>
      <w:proofErr w:type="spellStart"/>
      <w:r w:rsidRPr="00714812">
        <w:rPr>
          <w:rFonts w:cstheme="minorHAnsi"/>
        </w:rPr>
        <w:t>elp</w:t>
      </w:r>
      <w:proofErr w:type="spellEnd"/>
      <w:r w:rsidRPr="00714812">
        <w:rPr>
          <w:rFonts w:cstheme="minorHAnsi"/>
        </w:rPr>
        <w:t>) system at the University of Pittsburgh’s Medical Centre (UPMC) in the United States. Condition H(</w:t>
      </w:r>
      <w:proofErr w:type="spellStart"/>
      <w:r w:rsidRPr="00714812">
        <w:rPr>
          <w:rFonts w:cstheme="minorHAnsi"/>
        </w:rPr>
        <w:t>elp</w:t>
      </w:r>
      <w:proofErr w:type="spellEnd"/>
      <w:r w:rsidRPr="00714812">
        <w:rPr>
          <w:rFonts w:cstheme="minorHAnsi"/>
        </w:rPr>
        <w:t xml:space="preserve">) was set up in 2005 (Greenhouse et al., 2006) </w:t>
      </w:r>
      <w:proofErr w:type="gramStart"/>
      <w:r w:rsidRPr="00714812">
        <w:rPr>
          <w:rFonts w:cstheme="minorHAnsi"/>
        </w:rPr>
        <w:t>as a result of</w:t>
      </w:r>
      <w:proofErr w:type="gramEnd"/>
      <w:r w:rsidR="007941ED">
        <w:rPr>
          <w:rFonts w:cstheme="minorHAnsi"/>
        </w:rPr>
        <w:t xml:space="preserve"> </w:t>
      </w:r>
      <w:r w:rsidRPr="00714812">
        <w:rPr>
          <w:rFonts w:cstheme="minorHAnsi"/>
        </w:rPr>
        <w:t>an 18-month-old child, Josie King, who</w:t>
      </w:r>
      <w:r w:rsidR="007941ED">
        <w:rPr>
          <w:rFonts w:cstheme="minorHAnsi"/>
        </w:rPr>
        <w:t xml:space="preserve"> tragically</w:t>
      </w:r>
      <w:r w:rsidRPr="00714812">
        <w:rPr>
          <w:rFonts w:cstheme="minorHAnsi"/>
        </w:rPr>
        <w:t xml:space="preserve"> died in 2001 due to hospital errors and poor communication (www.josieking.org). The</w:t>
      </w:r>
      <w:r w:rsidR="004F1F12">
        <w:rPr>
          <w:rFonts w:cstheme="minorHAnsi"/>
        </w:rPr>
        <w:t>se</w:t>
      </w:r>
      <w:r w:rsidRPr="00714812">
        <w:rPr>
          <w:rFonts w:cstheme="minorHAnsi"/>
        </w:rPr>
        <w:t xml:space="preserve"> system</w:t>
      </w:r>
      <w:r w:rsidR="004F1F12">
        <w:rPr>
          <w:rFonts w:cstheme="minorHAnsi"/>
        </w:rPr>
        <w:t>s</w:t>
      </w:r>
      <w:r w:rsidRPr="00714812">
        <w:rPr>
          <w:rFonts w:cstheme="minorHAnsi"/>
        </w:rPr>
        <w:t xml:space="preserve"> </w:t>
      </w:r>
      <w:r w:rsidR="00584E70" w:rsidRPr="00714812">
        <w:rPr>
          <w:rFonts w:cstheme="minorHAnsi"/>
        </w:rPr>
        <w:t>allow</w:t>
      </w:r>
      <w:r w:rsidRPr="00714812">
        <w:rPr>
          <w:rFonts w:cstheme="minorHAnsi"/>
        </w:rPr>
        <w:t xml:space="preserve"> patients and their relatives to directly summon the rapid response team</w:t>
      </w:r>
      <w:r w:rsidR="004F1F12">
        <w:rPr>
          <w:rFonts w:cstheme="minorHAnsi"/>
        </w:rPr>
        <w:t xml:space="preserve"> </w:t>
      </w:r>
      <w:r w:rsidRPr="00714812">
        <w:rPr>
          <w:rFonts w:cstheme="minorHAnsi"/>
        </w:rPr>
        <w:t xml:space="preserve">when they have concerns about the patients’ condition. </w:t>
      </w:r>
    </w:p>
    <w:p w14:paraId="58FD390C" w14:textId="3B7866DA" w:rsidR="008D6E02" w:rsidRPr="008770E1" w:rsidRDefault="00DD6645" w:rsidP="008770E1">
      <w:pPr>
        <w:spacing w:after="0" w:line="240" w:lineRule="auto"/>
        <w:ind w:left="-567" w:right="-563"/>
        <w:jc w:val="both"/>
        <w:rPr>
          <w:rFonts w:cstheme="minorHAnsi"/>
        </w:rPr>
      </w:pPr>
      <w:r w:rsidRPr="0BDA95E7">
        <w:t xml:space="preserve">In the UK, there have been similar tragic cases that have prompted campaigns led by patients and relatives. In 2013, </w:t>
      </w:r>
      <w:commentRangeStart w:id="0"/>
      <w:r w:rsidRPr="0BDA95E7">
        <w:t>Alison Phillips</w:t>
      </w:r>
      <w:commentRangeEnd w:id="0"/>
      <w:r>
        <w:commentReference w:id="0"/>
      </w:r>
      <w:r w:rsidRPr="0BDA95E7">
        <w:t xml:space="preserve"> </w:t>
      </w:r>
      <w:r w:rsidR="00C02771" w:rsidRPr="0BDA95E7">
        <w:t>suffered multi-organ failure and severe sepsis, requiring emergency surgery and a long-complicated stay in intensive care</w:t>
      </w:r>
      <w:r w:rsidR="00C02771">
        <w:t xml:space="preserve">. </w:t>
      </w:r>
      <w:r w:rsidR="00C51BF4">
        <w:t xml:space="preserve">Alison’s deterioration was missed despite </w:t>
      </w:r>
      <w:r w:rsidR="00E84885">
        <w:t xml:space="preserve">Alison, her family and friends all voicing their concerns. </w:t>
      </w:r>
      <w:r w:rsidRPr="0BDA95E7">
        <w:t xml:space="preserve">Alison Phillips survived her ordeal and now regularly speaks at patient safety conferences about her story, campaigning for patient/ relative triggered escalation. </w:t>
      </w:r>
      <w:r w:rsidR="008D6E02" w:rsidRPr="0BDA95E7">
        <w:t xml:space="preserve">Patient/ relative triggered rapid response is being widely adopted within NHS trusts although the availability of this service varies across the UK. </w:t>
      </w:r>
      <w:r w:rsidR="008D6E02" w:rsidRPr="0BDA95E7">
        <w:rPr>
          <w:rFonts w:cs="Arial"/>
        </w:rPr>
        <w:t xml:space="preserve">There is increasing recognition and recommendation for the service in several reputable publications such as- </w:t>
      </w:r>
    </w:p>
    <w:p w14:paraId="05826CCF" w14:textId="77777777" w:rsidR="008D6E02" w:rsidRPr="00714812" w:rsidRDefault="008D6E02" w:rsidP="00714812">
      <w:pPr>
        <w:pStyle w:val="NormalWeb"/>
        <w:ind w:left="-567" w:right="-563"/>
        <w:jc w:val="both"/>
        <w:rPr>
          <w:rFonts w:asciiTheme="minorHAnsi" w:hAnsiTheme="minorHAnsi"/>
          <w:b/>
          <w:bCs/>
        </w:rPr>
      </w:pPr>
      <w:r w:rsidRPr="00714812">
        <w:rPr>
          <w:rFonts w:asciiTheme="minorHAnsi" w:hAnsiTheme="minorHAnsi"/>
          <w:b/>
          <w:bCs/>
        </w:rPr>
        <w:t xml:space="preserve">Resuscitation Journal, 2019: Quality Metrics for the Evaluation of Rapid Response Systems: Proceedings from the third international consensus conference on Rapid Response Systems. </w:t>
      </w:r>
    </w:p>
    <w:p w14:paraId="779506CE" w14:textId="77777777" w:rsidR="008D6E02" w:rsidRPr="00714812" w:rsidRDefault="008D6E02" w:rsidP="00714812">
      <w:pPr>
        <w:pStyle w:val="NormalWeb"/>
        <w:ind w:left="-567" w:right="-563"/>
        <w:jc w:val="both"/>
        <w:rPr>
          <w:rFonts w:asciiTheme="minorHAnsi" w:hAnsiTheme="minorHAnsi"/>
        </w:rPr>
      </w:pPr>
      <w:r w:rsidRPr="00714812">
        <w:rPr>
          <w:rFonts w:asciiTheme="minorHAnsi" w:hAnsiTheme="minorHAnsi"/>
        </w:rPr>
        <w:t xml:space="preserve">‘It is recommended that hospitals have means by which patients, family members, visitors, or others not directly responsible for a patient’s care can activate the RRT when they are concerned about the clinical status of a ward patient.’ </w:t>
      </w:r>
    </w:p>
    <w:p w14:paraId="2B330339" w14:textId="77777777" w:rsidR="008D6E02" w:rsidRPr="00714812" w:rsidRDefault="008D6E02" w:rsidP="00714812">
      <w:pPr>
        <w:pStyle w:val="NormalWeb"/>
        <w:ind w:left="-567" w:right="-563"/>
        <w:rPr>
          <w:rFonts w:asciiTheme="minorHAnsi" w:hAnsiTheme="minorHAnsi"/>
        </w:rPr>
      </w:pPr>
      <w:r w:rsidRPr="00714812">
        <w:rPr>
          <w:rFonts w:asciiTheme="minorHAnsi" w:hAnsiTheme="minorHAnsi"/>
          <w:b/>
          <w:bCs/>
        </w:rPr>
        <w:t>Intensive Care Society, 2022: Guidelines for the provision of Intensive Care service</w:t>
      </w:r>
      <w:r w:rsidRPr="00714812">
        <w:rPr>
          <w:rFonts w:asciiTheme="minorHAnsi" w:hAnsiTheme="minorHAnsi"/>
        </w:rPr>
        <w:t xml:space="preserve">s. </w:t>
      </w:r>
    </w:p>
    <w:p w14:paraId="5F0F7B3F" w14:textId="77777777" w:rsidR="008D6E02" w:rsidRPr="00714812" w:rsidRDefault="008D6E02" w:rsidP="00714812">
      <w:pPr>
        <w:pStyle w:val="NormalWeb"/>
        <w:ind w:left="-567" w:right="-563"/>
        <w:rPr>
          <w:rFonts w:asciiTheme="minorHAnsi" w:hAnsiTheme="minorHAnsi"/>
        </w:rPr>
      </w:pPr>
      <w:r w:rsidRPr="00714812">
        <w:rPr>
          <w:rFonts w:asciiTheme="minorHAnsi" w:hAnsiTheme="minorHAnsi"/>
        </w:rPr>
        <w:t xml:space="preserve">‘As part of a multi-trigger system, other triggers such as urine output/ acute kidney injury alerts, cause for concern and patient/carer Call 4 Concern, should be considered as they will enhance the recognition of the deteriorating patient.’ </w:t>
      </w:r>
    </w:p>
    <w:p w14:paraId="6FF7FC0C" w14:textId="77777777" w:rsidR="008D6E02" w:rsidRPr="00714812" w:rsidRDefault="008D6E02" w:rsidP="00714812">
      <w:pPr>
        <w:pStyle w:val="NormalWeb"/>
        <w:ind w:left="-567" w:right="-563"/>
        <w:rPr>
          <w:rFonts w:asciiTheme="minorHAnsi" w:hAnsiTheme="minorHAnsi"/>
          <w:b/>
          <w:bCs/>
        </w:rPr>
      </w:pPr>
      <w:r w:rsidRPr="00714812">
        <w:rPr>
          <w:rFonts w:asciiTheme="minorHAnsi" w:hAnsiTheme="minorHAnsi"/>
          <w:b/>
          <w:bCs/>
        </w:rPr>
        <w:t xml:space="preserve">National Outreach Forum: Quality and Operational Standards for the Provision of Critical Care Outreach Services </w:t>
      </w:r>
    </w:p>
    <w:p w14:paraId="178D423C" w14:textId="7A97449D" w:rsidR="008D6E02" w:rsidRDefault="008D6E02" w:rsidP="00714812">
      <w:pPr>
        <w:pStyle w:val="NormalWeb"/>
        <w:ind w:left="-567" w:right="-563"/>
        <w:rPr>
          <w:rFonts w:asciiTheme="minorHAnsi" w:hAnsiTheme="minorHAnsi"/>
        </w:rPr>
      </w:pPr>
      <w:r w:rsidRPr="00714812">
        <w:rPr>
          <w:rFonts w:asciiTheme="minorHAnsi" w:hAnsiTheme="minorHAnsi"/>
        </w:rPr>
        <w:t xml:space="preserve">‘A system for patient and carers (patient/family-activated escalation) to trigger a review if any concern should be </w:t>
      </w:r>
      <w:r w:rsidR="00600B9E" w:rsidRPr="00714812">
        <w:rPr>
          <w:rFonts w:asciiTheme="minorHAnsi" w:hAnsiTheme="minorHAnsi"/>
        </w:rPr>
        <w:t>implemented’.</w:t>
      </w:r>
      <w:r w:rsidRPr="00714812">
        <w:rPr>
          <w:rFonts w:asciiTheme="minorHAnsi" w:hAnsiTheme="minorHAnsi"/>
        </w:rPr>
        <w:t xml:space="preserve"> </w:t>
      </w:r>
    </w:p>
    <w:p w14:paraId="19295CF1" w14:textId="77777777" w:rsidR="00EE2475" w:rsidRPr="00714812" w:rsidRDefault="00EE2475" w:rsidP="00714812">
      <w:pPr>
        <w:pStyle w:val="NormalWeb"/>
        <w:ind w:left="-567" w:right="-563"/>
        <w:rPr>
          <w:rFonts w:asciiTheme="minorHAnsi" w:hAnsiTheme="minorHAnsi"/>
        </w:rPr>
      </w:pPr>
    </w:p>
    <w:p w14:paraId="07D2CDE6" w14:textId="6CF55885" w:rsidR="007A3FD7" w:rsidRPr="00714812" w:rsidRDefault="007A3FD7" w:rsidP="00714812">
      <w:pPr>
        <w:ind w:left="-567" w:right="-563"/>
        <w:jc w:val="both"/>
        <w:rPr>
          <w:rFonts w:cs="Calibri"/>
        </w:rPr>
      </w:pPr>
      <w:r w:rsidRPr="00714812">
        <w:rPr>
          <w:rFonts w:cs="Calibri"/>
        </w:rPr>
        <w:t>Regular communication and conversations with patients and their families about the patient’s clinical condition can significantly aid in the early identification of deterioration. This, in turn, prompts timely prevention, identification, escalation and response (PIER)</w:t>
      </w:r>
      <w:r w:rsidR="00817C4C">
        <w:rPr>
          <w:rFonts w:cs="Calibri"/>
        </w:rPr>
        <w:t xml:space="preserve"> </w:t>
      </w:r>
      <w:r w:rsidRPr="00714812">
        <w:rPr>
          <w:rFonts w:cs="Calibri"/>
        </w:rPr>
        <w:t xml:space="preserve">potentially preventing critical illness. Implementing these measures may deter the need for escalation by healthcare professionals, </w:t>
      </w:r>
      <w:r w:rsidR="00817C4C" w:rsidRPr="00714812">
        <w:rPr>
          <w:rFonts w:cs="Calibri"/>
        </w:rPr>
        <w:t>patients,</w:t>
      </w:r>
      <w:r w:rsidRPr="00714812">
        <w:rPr>
          <w:rFonts w:cs="Calibri"/>
        </w:rPr>
        <w:t xml:space="preserve"> or their relatives to refer to Critical Care Outreach teams. Moreover, there is clear evidence that communication failures are one of the most common reasons why patients and their relatives directly refer to Critical Care Outreach teams (M. Odell, 2019; L. Cornell &amp; K. Datson, 2023). Therefore, improving communication between ward staff, patients and their relatives may reduce the need for secondary help, enhancing overall patient and relative experience, preventing deterioration, and reducing avoidable deaths. </w:t>
      </w:r>
    </w:p>
    <w:p w14:paraId="3D31B471" w14:textId="77777777" w:rsidR="007A3FD7" w:rsidRPr="00714812" w:rsidRDefault="007A3FD7" w:rsidP="00714812">
      <w:pPr>
        <w:ind w:left="-567" w:right="-563"/>
        <w:jc w:val="both"/>
        <w:rPr>
          <w:rFonts w:cs="Calibri"/>
        </w:rPr>
      </w:pPr>
      <w:r w:rsidRPr="00714812">
        <w:rPr>
          <w:rFonts w:cs="Calibri"/>
        </w:rPr>
        <w:t xml:space="preserve">Studies where patients were routinely asked about how they felt and whether they felt better or worse have demonstrated that self- reported wellness can be a direct predictor of their clinical condition. For instance, patients who self-reported feeling better tended to improve, while those who reported feeling worse often experienced clinical deterioration (A. Albutt et al, 2021). This aspect of Martha’s Rule underscores that patients know their bodies best and that relatives can detect subtle changes early in deterioration. </w:t>
      </w:r>
    </w:p>
    <w:p w14:paraId="36E41C42" w14:textId="36ABA4AB" w:rsidR="004071B8" w:rsidRPr="00714812" w:rsidRDefault="007A3FD7" w:rsidP="00714812">
      <w:pPr>
        <w:ind w:left="-567" w:right="-563"/>
        <w:jc w:val="both"/>
        <w:rPr>
          <w:rFonts w:cs="Calibri"/>
        </w:rPr>
      </w:pPr>
      <w:r w:rsidRPr="00714812">
        <w:rPr>
          <w:rFonts w:cs="Calibri"/>
        </w:rPr>
        <w:t xml:space="preserve">Although healthcare professionals routinely ask about how the patient is feeling, the aim is to </w:t>
      </w:r>
      <w:proofErr w:type="spellStart"/>
      <w:r w:rsidRPr="00714812">
        <w:rPr>
          <w:rFonts w:cs="Calibri"/>
        </w:rPr>
        <w:t>formalise</w:t>
      </w:r>
      <w:proofErr w:type="spellEnd"/>
      <w:r w:rsidRPr="00714812">
        <w:rPr>
          <w:rFonts w:cs="Calibri"/>
        </w:rPr>
        <w:t xml:space="preserve"> this process, thoroughly investigate the answers, and provide guidance on subsequence actions. It is important to note, however, that patient self-reported wellness has limitations, particularly regarding the patient’s capacity and ability to answer questions accurately. In such cases, ward staff must assess the patient’s capacity and document when wellness checks cannot be conducted, potentially relying on family input to complete these assessments. (NHS England, 2024; A. Albutt et al., 2021)</w:t>
      </w:r>
    </w:p>
    <w:p w14:paraId="71D91334" w14:textId="77777777" w:rsidR="004071B8" w:rsidRPr="00714812" w:rsidRDefault="004071B8" w:rsidP="00714812">
      <w:pPr>
        <w:ind w:left="-567" w:right="-563"/>
        <w:rPr>
          <w:rFonts w:cs="Calibri"/>
        </w:rPr>
      </w:pPr>
      <w:r w:rsidRPr="00714812">
        <w:rPr>
          <w:rFonts w:cs="Calibri"/>
        </w:rPr>
        <w:br w:type="page"/>
      </w:r>
    </w:p>
    <w:p w14:paraId="2FC29EFD" w14:textId="77777777" w:rsidR="004071B8" w:rsidRPr="00714812" w:rsidRDefault="004071B8" w:rsidP="00714812">
      <w:pPr>
        <w:pStyle w:val="NormalWeb"/>
        <w:ind w:left="-567" w:right="-563"/>
        <w:rPr>
          <w:rFonts w:asciiTheme="minorHAnsi" w:hAnsiTheme="minorHAnsi"/>
          <w:b/>
          <w:bCs/>
        </w:rPr>
      </w:pPr>
      <w:r w:rsidRPr="00714812">
        <w:rPr>
          <w:rFonts w:asciiTheme="minorHAnsi" w:hAnsiTheme="minorHAnsi"/>
          <w:b/>
          <w:bCs/>
        </w:rPr>
        <w:t xml:space="preserve">Project Outline </w:t>
      </w:r>
    </w:p>
    <w:p w14:paraId="585A155E" w14:textId="77777777" w:rsidR="004071B8" w:rsidRPr="00714812" w:rsidRDefault="004071B8" w:rsidP="00714812">
      <w:pPr>
        <w:pStyle w:val="NormalWeb"/>
        <w:ind w:left="-567" w:right="-563"/>
        <w:jc w:val="both"/>
        <w:rPr>
          <w:rFonts w:asciiTheme="minorHAnsi" w:hAnsiTheme="minorHAnsi" w:cs="Arial"/>
          <w:u w:val="single"/>
        </w:rPr>
      </w:pPr>
      <w:r w:rsidRPr="00714812">
        <w:rPr>
          <w:rFonts w:asciiTheme="minorHAnsi" w:hAnsiTheme="minorHAnsi" w:cs="Arial"/>
          <w:u w:val="single"/>
        </w:rPr>
        <w:t>Element Two</w:t>
      </w:r>
    </w:p>
    <w:p w14:paraId="12F29F9A" w14:textId="43662418" w:rsidR="004071B8" w:rsidRPr="00714812" w:rsidRDefault="004071B8" w:rsidP="00714812">
      <w:pPr>
        <w:pStyle w:val="NormalWeb"/>
        <w:ind w:left="-567" w:right="-563"/>
        <w:jc w:val="both"/>
        <w:rPr>
          <w:rFonts w:asciiTheme="minorHAnsi" w:hAnsiTheme="minorHAnsi"/>
        </w:rPr>
      </w:pPr>
      <w:r w:rsidRPr="00714812">
        <w:rPr>
          <w:rFonts w:asciiTheme="minorHAnsi" w:hAnsiTheme="minorHAnsi" w:cs="Arial"/>
        </w:rPr>
        <w:t xml:space="preserve">The patient or relative/ loved one can call Critical Care Outreach directly on a dedicated mobile phone. If unavailable at that time, the referrer will be able to leave a voicemail with contact details which the team will return the call when able. When the Critical Care Outreach team receive the call, they will obtain the patient’s details, as well as a brief description of the problem. The team will then triage the call, following the referral flow chart (draft in appendix), ensuring the referrer has first contacted the ward team or signpost if a non-deteriorating call to appropriate services such as ward manager and/ or PALs. They will prioritise the urgency of the problem, the team will visit the ward to discuss the concerns with patient +/or relative and assess the situation. The Critical Care Outreach team will liaise with the ward team and other healthcare professionals as needed, ensuring a robust plan is in place, aiding </w:t>
      </w:r>
      <w:r w:rsidR="009E70AF" w:rsidRPr="00714812">
        <w:rPr>
          <w:rFonts w:asciiTheme="minorHAnsi" w:hAnsiTheme="minorHAnsi" w:cs="Arial"/>
        </w:rPr>
        <w:t>communication,</w:t>
      </w:r>
      <w:r w:rsidRPr="00714812">
        <w:rPr>
          <w:rFonts w:asciiTheme="minorHAnsi" w:hAnsiTheme="minorHAnsi" w:cs="Arial"/>
        </w:rPr>
        <w:t xml:space="preserve"> and clear documentation of the interactions. Patient consent must be obtained prior to communication with family/ relative, if patient lacks capacity this should be assessed and documented as per trust guidelines and communication should be directed through the documented next of kin. </w:t>
      </w:r>
    </w:p>
    <w:p w14:paraId="00E1925E" w14:textId="77777777" w:rsidR="004071B8" w:rsidRPr="00714812" w:rsidRDefault="004071B8" w:rsidP="00714812">
      <w:pPr>
        <w:pStyle w:val="NormalWeb"/>
        <w:ind w:left="-567" w:right="-563"/>
        <w:jc w:val="both"/>
        <w:rPr>
          <w:rFonts w:asciiTheme="minorHAnsi" w:hAnsiTheme="minorHAnsi"/>
        </w:rPr>
      </w:pPr>
      <w:r w:rsidRPr="00714812">
        <w:rPr>
          <w:rFonts w:asciiTheme="minorHAnsi" w:hAnsiTheme="minorHAnsi" w:cs="Arial"/>
        </w:rPr>
        <w:t xml:space="preserve">Every C4C call taken will be documented on the patient’s electronic record </w:t>
      </w:r>
      <w:r w:rsidRPr="00714812">
        <w:rPr>
          <w:rFonts w:asciiTheme="minorHAnsi" w:hAnsiTheme="minorHAnsi" w:cs="Arial"/>
          <w:color w:val="FF0000"/>
        </w:rPr>
        <w:t>[</w:t>
      </w:r>
      <w:r w:rsidRPr="00714812">
        <w:rPr>
          <w:rFonts w:asciiTheme="minorHAnsi" w:hAnsiTheme="minorHAnsi" w:cs="Arial"/>
          <w:i/>
          <w:iCs/>
          <w:color w:val="FF0000"/>
        </w:rPr>
        <w:t xml:space="preserve">amend as per system </w:t>
      </w:r>
      <w:r w:rsidRPr="00714812">
        <w:rPr>
          <w:rFonts w:asciiTheme="minorHAnsi" w:hAnsiTheme="minorHAnsi" w:cs="Arial"/>
          <w:color w:val="FF0000"/>
        </w:rPr>
        <w:t xml:space="preserve">used] </w:t>
      </w:r>
      <w:r w:rsidRPr="00714812">
        <w:rPr>
          <w:rFonts w:asciiTheme="minorHAnsi" w:hAnsiTheme="minorHAnsi" w:cs="Arial"/>
        </w:rPr>
        <w:t xml:space="preserve">regardless of whether a review was needed, or advice/signposting given to aid documentation. CCOT will document, as per routine practice, in the patients notes when a review has taken place. CCOT will also use ‘Medicus Outreach’ </w:t>
      </w:r>
      <w:r w:rsidRPr="00714812">
        <w:rPr>
          <w:rFonts w:asciiTheme="minorHAnsi" w:hAnsiTheme="minorHAnsi" w:cs="Arial"/>
          <w:color w:val="FF0000"/>
        </w:rPr>
        <w:t>[</w:t>
      </w:r>
      <w:r w:rsidRPr="00714812">
        <w:rPr>
          <w:rFonts w:asciiTheme="minorHAnsi" w:hAnsiTheme="minorHAnsi" w:cs="Arial"/>
          <w:i/>
          <w:iCs/>
          <w:color w:val="FF0000"/>
        </w:rPr>
        <w:t xml:space="preserve">amend as per system used for CCOT data </w:t>
      </w:r>
      <w:r w:rsidRPr="00714812">
        <w:rPr>
          <w:rFonts w:asciiTheme="minorHAnsi" w:hAnsiTheme="minorHAnsi" w:cs="Arial"/>
          <w:color w:val="FF0000"/>
        </w:rPr>
        <w:t xml:space="preserve">reporting] </w:t>
      </w:r>
      <w:r w:rsidRPr="00714812">
        <w:rPr>
          <w:rFonts w:asciiTheme="minorHAnsi" w:hAnsiTheme="minorHAnsi" w:cs="Arial"/>
          <w:color w:val="000000" w:themeColor="text1"/>
        </w:rPr>
        <w:t xml:space="preserve">as </w:t>
      </w:r>
      <w:r w:rsidRPr="00714812">
        <w:rPr>
          <w:rFonts w:asciiTheme="minorHAnsi" w:hAnsiTheme="minorHAnsi" w:cs="Arial"/>
        </w:rPr>
        <w:t xml:space="preserve">a secure data recording system which assists with real-time quality-indicators, in-depth data analysis and reports. </w:t>
      </w:r>
    </w:p>
    <w:p w14:paraId="68B8D532" w14:textId="77777777" w:rsidR="004071B8" w:rsidRPr="00714812" w:rsidRDefault="004071B8" w:rsidP="00714812">
      <w:pPr>
        <w:pStyle w:val="NormalWeb"/>
        <w:ind w:left="-567" w:right="-563"/>
        <w:jc w:val="both"/>
        <w:rPr>
          <w:rFonts w:asciiTheme="minorHAnsi" w:hAnsiTheme="minorHAnsi"/>
        </w:rPr>
      </w:pPr>
      <w:r w:rsidRPr="00714812">
        <w:rPr>
          <w:rFonts w:asciiTheme="minorHAnsi" w:hAnsiTheme="minorHAnsi" w:cs="Arial"/>
        </w:rPr>
        <w:t xml:space="preserve">It is anticipated that ward staff may have concerns about C4C. The aims and objectives of the project will be widely disseminated before its commencement, and ward staff could be given the opportunity to raise their concerns through Q+A/ Sister’s forums etc </w:t>
      </w:r>
      <w:r w:rsidRPr="00714812">
        <w:rPr>
          <w:rFonts w:asciiTheme="minorHAnsi" w:hAnsiTheme="minorHAnsi" w:cs="Arial"/>
          <w:color w:val="FF0000"/>
        </w:rPr>
        <w:t>[</w:t>
      </w:r>
      <w:r w:rsidRPr="00714812">
        <w:rPr>
          <w:rFonts w:asciiTheme="minorHAnsi" w:hAnsiTheme="minorHAnsi" w:cs="Arial"/>
          <w:i/>
          <w:iCs/>
          <w:color w:val="FF0000"/>
        </w:rPr>
        <w:t>add/ delete as appropriate</w:t>
      </w:r>
      <w:r w:rsidRPr="00714812">
        <w:rPr>
          <w:rFonts w:asciiTheme="minorHAnsi" w:hAnsiTheme="minorHAnsi" w:cs="Arial"/>
          <w:color w:val="FF0000"/>
        </w:rPr>
        <w:t xml:space="preserve">]. </w:t>
      </w:r>
      <w:r w:rsidRPr="00714812">
        <w:rPr>
          <w:rFonts w:asciiTheme="minorHAnsi" w:hAnsiTheme="minorHAnsi" w:cs="Arial"/>
        </w:rPr>
        <w:t xml:space="preserve">We will give staff assurance that C4C is an enhancement to patient care, and not aimed at uncovering poor practice or to undermine the parent team or overturn plans/ decisions of care. </w:t>
      </w:r>
    </w:p>
    <w:p w14:paraId="15D7D016" w14:textId="77777777" w:rsidR="004071B8" w:rsidRPr="00714812" w:rsidRDefault="004071B8" w:rsidP="00714812">
      <w:pPr>
        <w:pStyle w:val="NormalWeb"/>
        <w:ind w:left="-567" w:right="-563"/>
        <w:jc w:val="both"/>
        <w:rPr>
          <w:rFonts w:asciiTheme="minorHAnsi" w:hAnsiTheme="minorHAnsi"/>
        </w:rPr>
      </w:pPr>
      <w:r w:rsidRPr="00714812">
        <w:rPr>
          <w:rFonts w:asciiTheme="minorHAnsi" w:hAnsiTheme="minorHAnsi" w:cs="Arial"/>
        </w:rPr>
        <w:t xml:space="preserve">We will </w:t>
      </w:r>
      <w:r w:rsidRPr="00714812">
        <w:rPr>
          <w:rFonts w:asciiTheme="minorHAnsi" w:hAnsiTheme="minorHAnsi" w:cstheme="minorHAnsi"/>
        </w:rPr>
        <w:t>evaluate and disseminate findings using the data collected, sharing with trust staff to hopefully aid engagement and support of the service. Results and themes will then be shared through the organisations governance process, with the wider organisation and with the Health Innovations Network.</w:t>
      </w:r>
    </w:p>
    <w:p w14:paraId="135690AB" w14:textId="342D3D4B" w:rsidR="009C25D7" w:rsidRPr="00714812" w:rsidRDefault="004071B8" w:rsidP="00714812">
      <w:pPr>
        <w:ind w:left="-567" w:right="-563"/>
        <w:jc w:val="both"/>
        <w:rPr>
          <w:rFonts w:cstheme="minorHAnsi"/>
          <w:b/>
          <w:bCs/>
        </w:rPr>
      </w:pPr>
      <w:r w:rsidRPr="00714812">
        <w:rPr>
          <w:rFonts w:cstheme="minorHAnsi"/>
          <w:b/>
          <w:bCs/>
        </w:rPr>
        <w:t>NB: -</w:t>
      </w:r>
      <w:r w:rsidRPr="00714812">
        <w:t xml:space="preserve"> </w:t>
      </w:r>
      <w:r w:rsidRPr="00714812">
        <w:rPr>
          <w:rFonts w:cs="Arial"/>
          <w:b/>
          <w:bCs/>
        </w:rPr>
        <w:t xml:space="preserve">A referral to C4C is not an automatic request for a Critical Care admission; the referral will be taken and followed as per the flow chart attached. If the reviewed patient is considered by CCOT to require high levels of care they will be escalated </w:t>
      </w:r>
      <w:r w:rsidRPr="00714812">
        <w:rPr>
          <w:rFonts w:cstheme="minorHAnsi"/>
          <w:b/>
          <w:bCs/>
        </w:rPr>
        <w:t>to the ITU doctor as per routine process.</w:t>
      </w:r>
    </w:p>
    <w:p w14:paraId="0B601D76" w14:textId="77777777" w:rsidR="009C25D7" w:rsidRPr="00714812" w:rsidRDefault="009C25D7" w:rsidP="00714812">
      <w:pPr>
        <w:ind w:left="-567" w:right="-563"/>
        <w:rPr>
          <w:rFonts w:cstheme="minorHAnsi"/>
          <w:b/>
          <w:bCs/>
        </w:rPr>
      </w:pPr>
    </w:p>
    <w:p w14:paraId="0066CB6F" w14:textId="77777777" w:rsidR="009C25D7" w:rsidRPr="00714812" w:rsidRDefault="009C25D7" w:rsidP="00714812">
      <w:pPr>
        <w:ind w:left="-567" w:right="-563"/>
        <w:rPr>
          <w:rFonts w:cstheme="minorHAnsi"/>
          <w:b/>
          <w:bCs/>
        </w:rPr>
      </w:pPr>
    </w:p>
    <w:p w14:paraId="7B280112" w14:textId="77777777" w:rsidR="009C25D7" w:rsidRPr="00714812" w:rsidRDefault="009C25D7" w:rsidP="00714812">
      <w:pPr>
        <w:ind w:left="-567" w:right="-563"/>
        <w:rPr>
          <w:rFonts w:cstheme="minorHAnsi"/>
          <w:b/>
          <w:bCs/>
        </w:rPr>
      </w:pPr>
    </w:p>
    <w:p w14:paraId="71DEFF34" w14:textId="0297230B" w:rsidR="009C25D7" w:rsidRPr="00714812" w:rsidRDefault="009C25D7" w:rsidP="00714812">
      <w:pPr>
        <w:ind w:left="-567" w:right="-563"/>
        <w:rPr>
          <w:rFonts w:cstheme="minorHAnsi"/>
          <w:b/>
          <w:bCs/>
        </w:rPr>
      </w:pPr>
      <w:r w:rsidRPr="00714812">
        <w:rPr>
          <w:rFonts w:cstheme="minorHAnsi"/>
          <w:u w:val="single"/>
        </w:rPr>
        <w:t>Element Three</w:t>
      </w:r>
    </w:p>
    <w:p w14:paraId="12F165C7" w14:textId="77777777" w:rsidR="009C25D7" w:rsidRPr="00714812" w:rsidRDefault="009C25D7" w:rsidP="00714812">
      <w:pPr>
        <w:pStyle w:val="NormalWeb"/>
        <w:ind w:left="-567" w:right="-563"/>
        <w:jc w:val="both"/>
        <w:rPr>
          <w:rFonts w:asciiTheme="minorHAnsi" w:hAnsiTheme="minorHAnsi" w:cstheme="minorHAnsi"/>
          <w:color w:val="FF0000"/>
        </w:rPr>
      </w:pPr>
      <w:r w:rsidRPr="00714812">
        <w:rPr>
          <w:rFonts w:asciiTheme="minorHAnsi" w:hAnsiTheme="minorHAnsi" w:cstheme="minorHAnsi"/>
        </w:rPr>
        <w:t xml:space="preserve">Effective communication between healthcare professionals, patients, and their families is paramount in ensuring high-quality patient care. A structured approach to achieving this involves the implementation of element three of Martha’s Rule. This emphasises direct and routine engagement with patients and their families. This approach mandates that healthcare staff obtain information about the patient’s condition directly from the patient and their family at least once a day. Studies have shown that encouraging more staff to genuinely engage with patients is crucial for improving detection of deterioration. By routinising conversations that illicit communication about changing wellness, this method fosters a more open dialogue between staff and patients. This process extends to all adult inpatient areas </w:t>
      </w:r>
      <w:r w:rsidRPr="00714812">
        <w:rPr>
          <w:rFonts w:asciiTheme="minorHAnsi" w:hAnsiTheme="minorHAnsi" w:cstheme="minorHAnsi"/>
          <w:color w:val="FF0000"/>
        </w:rPr>
        <w:t>[</w:t>
      </w:r>
      <w:r w:rsidRPr="00714812">
        <w:rPr>
          <w:rFonts w:asciiTheme="minorHAnsi" w:hAnsiTheme="minorHAnsi" w:cstheme="minorHAnsi"/>
          <w:i/>
          <w:iCs/>
          <w:color w:val="FF0000"/>
        </w:rPr>
        <w:t>amend for paediatrics/maternity</w:t>
      </w:r>
      <w:r w:rsidRPr="00714812">
        <w:rPr>
          <w:rFonts w:asciiTheme="minorHAnsi" w:hAnsiTheme="minorHAnsi" w:cstheme="minorHAnsi"/>
          <w:color w:val="FF0000"/>
        </w:rPr>
        <w:t>]</w:t>
      </w:r>
      <w:r w:rsidRPr="00714812">
        <w:rPr>
          <w:rFonts w:asciiTheme="minorHAnsi" w:hAnsiTheme="minorHAnsi" w:cstheme="minorHAnsi"/>
        </w:rPr>
        <w:t xml:space="preserve">. Given the projects impact across all adult inpatient departments and divisions, the project owners must have comprehensive oversight. Thus, it has been agreed that this aspect of the pilot be managed by the organisations </w:t>
      </w:r>
      <w:r w:rsidRPr="001B64DC">
        <w:rPr>
          <w:rFonts w:asciiTheme="minorHAnsi" w:hAnsiTheme="minorHAnsi" w:cstheme="minorHAnsi"/>
          <w:i/>
          <w:iCs/>
          <w:color w:val="FF0000"/>
        </w:rPr>
        <w:t>[insert relevant team here i.e., Deteriorating Patient team and/or Quality Improvement team].</w:t>
      </w:r>
    </w:p>
    <w:p w14:paraId="51DA4EBF" w14:textId="77777777" w:rsidR="009C25D7" w:rsidRPr="00714812" w:rsidRDefault="009C25D7" w:rsidP="00714812">
      <w:pPr>
        <w:ind w:left="-567" w:right="-563"/>
        <w:jc w:val="both"/>
        <w:rPr>
          <w:rFonts w:cstheme="minorHAnsi"/>
          <w:color w:val="FF0000"/>
        </w:rPr>
      </w:pPr>
      <w:r w:rsidRPr="00714812">
        <w:rPr>
          <w:rFonts w:cstheme="minorHAnsi"/>
        </w:rPr>
        <w:t xml:space="preserve">The Patient Wellness checks will be fulfilled by completion of </w:t>
      </w:r>
      <w:r w:rsidRPr="001B64DC">
        <w:rPr>
          <w:rFonts w:cstheme="minorHAnsi"/>
          <w:i/>
          <w:iCs/>
          <w:color w:val="FF0000"/>
        </w:rPr>
        <w:t>[Patient Wellness Charts/ Checks/ Surveys]</w:t>
      </w:r>
      <w:r w:rsidRPr="001B64DC">
        <w:rPr>
          <w:rFonts w:cstheme="minorHAnsi"/>
          <w:color w:val="FF0000"/>
        </w:rPr>
        <w:t xml:space="preserve"> </w:t>
      </w:r>
      <w:r w:rsidRPr="00714812">
        <w:rPr>
          <w:rFonts w:cstheme="minorHAnsi"/>
          <w:color w:val="000000" w:themeColor="text1"/>
        </w:rPr>
        <w:t xml:space="preserve">available by ward staff in </w:t>
      </w:r>
      <w:r w:rsidRPr="001B64DC">
        <w:rPr>
          <w:rFonts w:cstheme="minorHAnsi"/>
          <w:i/>
          <w:iCs/>
          <w:color w:val="FF0000"/>
        </w:rPr>
        <w:t>[digital format/ paper format].</w:t>
      </w:r>
      <w:r w:rsidRPr="00714812">
        <w:rPr>
          <w:rFonts w:cstheme="minorHAnsi"/>
          <w:color w:val="FF0000"/>
        </w:rPr>
        <w:t xml:space="preserve"> </w:t>
      </w:r>
      <w:r w:rsidRPr="00714812">
        <w:rPr>
          <w:rFonts w:cstheme="minorHAnsi"/>
        </w:rPr>
        <w:t xml:space="preserve">Patient Wellness rounds should be carried out by any of the ward clinical staff members with the patient and/or their relatives at least </w:t>
      </w:r>
      <w:r w:rsidRPr="001B64DC">
        <w:rPr>
          <w:rFonts w:cstheme="minorHAnsi"/>
          <w:i/>
          <w:iCs/>
          <w:color w:val="FF0000"/>
        </w:rPr>
        <w:t>[once/ twice per day]</w:t>
      </w:r>
      <w:r w:rsidRPr="001B64DC">
        <w:rPr>
          <w:rFonts w:cstheme="minorHAnsi"/>
          <w:i/>
          <w:iCs/>
        </w:rPr>
        <w:t>.</w:t>
      </w:r>
      <w:r w:rsidRPr="00714812">
        <w:rPr>
          <w:rFonts w:cstheme="minorHAnsi"/>
        </w:rPr>
        <w:t xml:space="preserve"> If the patient is deemed not to have capacity at that point, a capacity assessment must be completed and documented in the patient’s notes. The Wellness Round must then be completed with the patient’s relatives. The </w:t>
      </w:r>
      <w:r w:rsidRPr="001B64DC">
        <w:rPr>
          <w:rFonts w:cstheme="minorHAnsi"/>
          <w:i/>
          <w:iCs/>
          <w:color w:val="FF0000"/>
        </w:rPr>
        <w:t xml:space="preserve">[Patient Wellness Charts/ Checks/ Surveys] </w:t>
      </w:r>
      <w:r w:rsidRPr="001B64DC">
        <w:rPr>
          <w:rFonts w:cstheme="minorHAnsi"/>
          <w:i/>
          <w:iCs/>
          <w:color w:val="000000" w:themeColor="text1"/>
        </w:rPr>
        <w:t xml:space="preserve">should be </w:t>
      </w:r>
      <w:r w:rsidRPr="001B64DC">
        <w:rPr>
          <w:rFonts w:cstheme="minorHAnsi"/>
          <w:i/>
          <w:iCs/>
          <w:color w:val="FF0000"/>
        </w:rPr>
        <w:t>[filed with the patients nursing care notes/ saved on EPR].</w:t>
      </w:r>
      <w:r w:rsidRPr="00714812">
        <w:rPr>
          <w:rFonts w:cstheme="minorHAnsi"/>
          <w:color w:val="FF0000"/>
        </w:rPr>
        <w:t xml:space="preserve"> </w:t>
      </w:r>
    </w:p>
    <w:p w14:paraId="3F0BCBDB" w14:textId="77777777" w:rsidR="009C25D7" w:rsidRPr="00714812" w:rsidRDefault="009C25D7" w:rsidP="00714812">
      <w:pPr>
        <w:ind w:left="-567" w:right="-563"/>
        <w:jc w:val="both"/>
        <w:rPr>
          <w:rFonts w:cstheme="minorHAnsi"/>
        </w:rPr>
      </w:pPr>
      <w:r w:rsidRPr="00714812">
        <w:rPr>
          <w:rFonts w:cstheme="minorHAnsi"/>
        </w:rPr>
        <w:t xml:space="preserve">As with element two, there will be a process for evaluation and reflection. This element will need to be embedded into a </w:t>
      </w:r>
      <w:r w:rsidRPr="001B64DC">
        <w:rPr>
          <w:rFonts w:cstheme="minorHAnsi"/>
          <w:i/>
          <w:iCs/>
          <w:color w:val="FF0000"/>
        </w:rPr>
        <w:t xml:space="preserve">[deteriorating patient audit </w:t>
      </w:r>
      <w:proofErr w:type="spellStart"/>
      <w:r w:rsidRPr="001B64DC">
        <w:rPr>
          <w:rFonts w:cstheme="minorHAnsi"/>
          <w:i/>
          <w:iCs/>
          <w:color w:val="FF0000"/>
        </w:rPr>
        <w:t>programme</w:t>
      </w:r>
      <w:proofErr w:type="spellEnd"/>
      <w:r w:rsidRPr="001B64DC">
        <w:rPr>
          <w:rFonts w:cstheme="minorHAnsi"/>
          <w:i/>
          <w:iCs/>
          <w:color w:val="FF0000"/>
        </w:rPr>
        <w:t>]</w:t>
      </w:r>
      <w:r w:rsidRPr="001B64DC">
        <w:rPr>
          <w:rFonts w:cstheme="minorHAnsi"/>
          <w:i/>
          <w:iCs/>
        </w:rPr>
        <w:t>.</w:t>
      </w:r>
      <w:r w:rsidRPr="00714812">
        <w:rPr>
          <w:rFonts w:cstheme="minorHAnsi"/>
        </w:rPr>
        <w:t xml:space="preserve"> Results and themes will then be shared through the organisations governance process, with the wider </w:t>
      </w:r>
      <w:proofErr w:type="spellStart"/>
      <w:r w:rsidRPr="00714812">
        <w:rPr>
          <w:rFonts w:cstheme="minorHAnsi"/>
        </w:rPr>
        <w:t>organisation</w:t>
      </w:r>
      <w:proofErr w:type="spellEnd"/>
      <w:r w:rsidRPr="00714812">
        <w:rPr>
          <w:rFonts w:cstheme="minorHAnsi"/>
        </w:rPr>
        <w:t xml:space="preserve"> and with the Health Innovations Network. </w:t>
      </w:r>
    </w:p>
    <w:p w14:paraId="1AB897FE" w14:textId="44C6038D" w:rsidR="00280B86" w:rsidRPr="00714812" w:rsidRDefault="00280B86" w:rsidP="00714812">
      <w:pPr>
        <w:ind w:left="-567" w:right="-563"/>
        <w:rPr>
          <w:rFonts w:cs="Calibri"/>
        </w:rPr>
      </w:pPr>
      <w:r w:rsidRPr="00714812">
        <w:rPr>
          <w:rFonts w:cs="Calibri"/>
        </w:rPr>
        <w:br w:type="page"/>
      </w:r>
    </w:p>
    <w:p w14:paraId="6FC2F130" w14:textId="77777777" w:rsidR="00280B86" w:rsidRPr="00714812" w:rsidRDefault="00280B86" w:rsidP="0BDA95E7">
      <w:pPr>
        <w:ind w:left="-567" w:right="-563"/>
        <w:jc w:val="both"/>
        <w:rPr>
          <w:b/>
          <w:bCs/>
        </w:rPr>
      </w:pPr>
      <w:r w:rsidRPr="0BDA95E7">
        <w:rPr>
          <w:b/>
          <w:bCs/>
        </w:rPr>
        <w:t xml:space="preserve">Data Reflections and Predictions of a </w:t>
      </w:r>
      <w:commentRangeStart w:id="1"/>
      <w:r w:rsidRPr="0BDA95E7">
        <w:rPr>
          <w:b/>
          <w:bCs/>
        </w:rPr>
        <w:t>C4C service</w:t>
      </w:r>
      <w:commentRangeEnd w:id="1"/>
      <w:r>
        <w:commentReference w:id="1"/>
      </w:r>
    </w:p>
    <w:p w14:paraId="3FC75E20" w14:textId="77777777" w:rsidR="00280B86" w:rsidRPr="00714812" w:rsidRDefault="00280B86" w:rsidP="00714812">
      <w:pPr>
        <w:ind w:left="-567" w:right="-563"/>
        <w:jc w:val="both"/>
        <w:rPr>
          <w:rFonts w:cstheme="minorHAnsi"/>
          <w:color w:val="FF0000"/>
        </w:rPr>
      </w:pPr>
      <w:r w:rsidRPr="00714812">
        <w:rPr>
          <w:rFonts w:cstheme="minorHAnsi"/>
          <w:color w:val="FF0000"/>
        </w:rPr>
        <w:t xml:space="preserve">[Delete as appropriate] </w:t>
      </w:r>
    </w:p>
    <w:p w14:paraId="5E72C5EB" w14:textId="588FE065" w:rsidR="00280B86" w:rsidRPr="009E70AF" w:rsidRDefault="00280B86" w:rsidP="00714812">
      <w:pPr>
        <w:pStyle w:val="NormalWeb"/>
        <w:ind w:left="-567" w:right="-563"/>
        <w:jc w:val="both"/>
        <w:rPr>
          <w:rFonts w:asciiTheme="minorHAnsi" w:hAnsiTheme="minorHAnsi" w:cstheme="minorHAnsi"/>
          <w:i/>
          <w:iCs/>
          <w:color w:val="FF0000"/>
        </w:rPr>
      </w:pPr>
      <w:r w:rsidRPr="009E70AF">
        <w:rPr>
          <w:rFonts w:asciiTheme="minorHAnsi" w:hAnsiTheme="minorHAnsi" w:cstheme="minorHAnsi"/>
          <w:i/>
          <w:iCs/>
          <w:color w:val="FF0000"/>
        </w:rPr>
        <w:t xml:space="preserve">The provision of CCO service is adult based and therefore predominately practitioners are adult trained. Although all members the team are equipped to respond to paediatric emergencies, there would need to be further formal paediatric training and experience to ensure adequate competence and knowledge prior to considering offering C4C to paediatrics. And therefore, this will be taken into consideration when collating predictive activity. Provision of patient/ relative activated second review service in paediatrics </w:t>
      </w:r>
      <w:r w:rsidR="00482CCB" w:rsidRPr="009E70AF">
        <w:rPr>
          <w:rFonts w:asciiTheme="minorHAnsi" w:hAnsiTheme="minorHAnsi" w:cstheme="minorHAnsi"/>
          <w:i/>
          <w:iCs/>
          <w:color w:val="FF0000"/>
        </w:rPr>
        <w:t>will</w:t>
      </w:r>
      <w:r w:rsidRPr="009E70AF">
        <w:rPr>
          <w:rFonts w:asciiTheme="minorHAnsi" w:hAnsiTheme="minorHAnsi" w:cstheme="minorHAnsi"/>
          <w:i/>
          <w:iCs/>
          <w:color w:val="FF0000"/>
        </w:rPr>
        <w:t xml:space="preserve"> be considered by the trust separately. </w:t>
      </w:r>
    </w:p>
    <w:p w14:paraId="741FAF78" w14:textId="77777777" w:rsidR="00280B86" w:rsidRPr="009E70AF" w:rsidRDefault="00280B86" w:rsidP="00714812">
      <w:pPr>
        <w:pStyle w:val="NormalWeb"/>
        <w:ind w:left="-567" w:right="-563"/>
        <w:jc w:val="both"/>
        <w:rPr>
          <w:rFonts w:asciiTheme="minorHAnsi" w:hAnsiTheme="minorHAnsi" w:cstheme="minorHAnsi"/>
          <w:i/>
          <w:iCs/>
          <w:color w:val="FF0000"/>
        </w:rPr>
      </w:pPr>
      <w:r w:rsidRPr="009E70AF">
        <w:rPr>
          <w:rFonts w:asciiTheme="minorHAnsi" w:hAnsiTheme="minorHAnsi" w:cstheme="minorHAnsi"/>
          <w:i/>
          <w:iCs/>
          <w:color w:val="FF0000"/>
        </w:rPr>
        <w:t>Or</w:t>
      </w:r>
    </w:p>
    <w:p w14:paraId="7E9B8C65" w14:textId="77777777" w:rsidR="00280B86" w:rsidRPr="009E70AF" w:rsidRDefault="00280B86" w:rsidP="00714812">
      <w:pPr>
        <w:pStyle w:val="NormalWeb"/>
        <w:ind w:left="-567" w:right="-563"/>
        <w:jc w:val="both"/>
        <w:rPr>
          <w:rFonts w:asciiTheme="minorHAnsi" w:hAnsiTheme="minorHAnsi" w:cstheme="minorHAnsi"/>
          <w:i/>
          <w:iCs/>
          <w:color w:val="FF0000"/>
        </w:rPr>
      </w:pPr>
      <w:r w:rsidRPr="009E70AF">
        <w:rPr>
          <w:rFonts w:asciiTheme="minorHAnsi" w:hAnsiTheme="minorHAnsi" w:cstheme="minorHAnsi"/>
          <w:i/>
          <w:iCs/>
          <w:color w:val="FF0000"/>
        </w:rPr>
        <w:t xml:space="preserve">The provision of CCO service covers adult, paediatric and obstetric inpatients. And therefore, this will be taken into consideration when collating predictive activity. </w:t>
      </w:r>
    </w:p>
    <w:p w14:paraId="3065FDFF" w14:textId="77777777" w:rsidR="00280B86" w:rsidRPr="00714812" w:rsidRDefault="00280B86" w:rsidP="00714812">
      <w:pPr>
        <w:pStyle w:val="NormalWeb"/>
        <w:ind w:left="-567" w:right="-563"/>
        <w:jc w:val="both"/>
        <w:rPr>
          <w:rFonts w:asciiTheme="minorHAnsi" w:hAnsiTheme="minorHAnsi" w:cstheme="minorHAnsi"/>
          <w:u w:val="single"/>
        </w:rPr>
      </w:pPr>
      <w:r w:rsidRPr="00714812">
        <w:rPr>
          <w:rFonts w:asciiTheme="minorHAnsi" w:hAnsiTheme="minorHAnsi" w:cstheme="minorHAnsi"/>
          <w:u w:val="single"/>
        </w:rPr>
        <w:t>Volume of calls</w:t>
      </w:r>
    </w:p>
    <w:p w14:paraId="10BFC589" w14:textId="2147080F" w:rsidR="00280B86" w:rsidRPr="00714812" w:rsidRDefault="00280B86" w:rsidP="00714812">
      <w:pPr>
        <w:pStyle w:val="NormalWeb"/>
        <w:ind w:left="-567" w:right="-563"/>
        <w:jc w:val="both"/>
        <w:rPr>
          <w:rFonts w:asciiTheme="minorHAnsi" w:hAnsiTheme="minorHAnsi" w:cstheme="minorHAnsi"/>
        </w:rPr>
      </w:pPr>
      <w:r w:rsidRPr="00714812">
        <w:rPr>
          <w:rFonts w:asciiTheme="minorHAnsi" w:hAnsiTheme="minorHAnsi" w:cstheme="minorHAnsi"/>
        </w:rPr>
        <w:t>Using</w:t>
      </w:r>
      <w:r w:rsidR="00FB4258">
        <w:rPr>
          <w:rFonts w:asciiTheme="minorHAnsi" w:hAnsiTheme="minorHAnsi" w:cstheme="minorHAnsi"/>
        </w:rPr>
        <w:t xml:space="preserve"> other</w:t>
      </w:r>
      <w:r w:rsidRPr="00714812">
        <w:rPr>
          <w:rFonts w:asciiTheme="minorHAnsi" w:hAnsiTheme="minorHAnsi" w:cstheme="minorHAnsi"/>
        </w:rPr>
        <w:t xml:space="preserve"> services as an example, the predicted percentage of C4C calls in addition to usual activity is between 0.8-2.13%. </w:t>
      </w:r>
    </w:p>
    <w:p w14:paraId="3CFC46DE" w14:textId="483928D7" w:rsidR="00997BA5" w:rsidRPr="00714812" w:rsidRDefault="00280B86" w:rsidP="00F01644">
      <w:pPr>
        <w:pStyle w:val="NormalWeb"/>
        <w:ind w:left="-567" w:right="-563"/>
        <w:jc w:val="both"/>
        <w:rPr>
          <w:rFonts w:asciiTheme="minorHAnsi" w:hAnsiTheme="minorHAnsi" w:cstheme="minorHAnsi"/>
        </w:rPr>
      </w:pPr>
      <w:r w:rsidRPr="00714812">
        <w:rPr>
          <w:rFonts w:asciiTheme="minorHAnsi" w:hAnsiTheme="minorHAnsi" w:cstheme="minorHAnsi"/>
          <w:color w:val="FF0000"/>
        </w:rPr>
        <w:t>[</w:t>
      </w:r>
      <w:r w:rsidRPr="00714812">
        <w:rPr>
          <w:rFonts w:asciiTheme="minorHAnsi" w:hAnsiTheme="minorHAnsi" w:cstheme="minorHAnsi"/>
          <w:i/>
          <w:iCs/>
          <w:color w:val="FF0000"/>
        </w:rPr>
        <w:t>Enter hospital/site name</w:t>
      </w:r>
      <w:r w:rsidRPr="00714812">
        <w:rPr>
          <w:rFonts w:asciiTheme="minorHAnsi" w:hAnsiTheme="minorHAnsi" w:cstheme="minorHAnsi"/>
          <w:color w:val="FF0000"/>
        </w:rPr>
        <w:t xml:space="preserve">] </w:t>
      </w:r>
      <w:r w:rsidRPr="00714812">
        <w:rPr>
          <w:rFonts w:asciiTheme="minorHAnsi" w:hAnsiTheme="minorHAnsi" w:cstheme="minorHAnsi"/>
        </w:rPr>
        <w:t xml:space="preserve">receive on average </w:t>
      </w:r>
      <w:r w:rsidRPr="00714812">
        <w:rPr>
          <w:rFonts w:asciiTheme="minorHAnsi" w:hAnsiTheme="minorHAnsi" w:cstheme="minorHAnsi"/>
          <w:color w:val="FF0000"/>
        </w:rPr>
        <w:t>[</w:t>
      </w:r>
      <w:r w:rsidRPr="00714812">
        <w:rPr>
          <w:rFonts w:asciiTheme="minorHAnsi" w:hAnsiTheme="minorHAnsi" w:cstheme="minorHAnsi"/>
          <w:i/>
          <w:iCs/>
          <w:color w:val="FF0000"/>
        </w:rPr>
        <w:t>number of referrals</w:t>
      </w:r>
      <w:r w:rsidRPr="00714812">
        <w:rPr>
          <w:rFonts w:asciiTheme="minorHAnsi" w:hAnsiTheme="minorHAnsi" w:cstheme="minorHAnsi"/>
          <w:color w:val="FF0000"/>
        </w:rPr>
        <w:t xml:space="preserve">] </w:t>
      </w:r>
      <w:r w:rsidRPr="00714812">
        <w:rPr>
          <w:rFonts w:asciiTheme="minorHAnsi" w:hAnsiTheme="minorHAnsi" w:cstheme="minorHAnsi"/>
        </w:rPr>
        <w:t xml:space="preserve">per year. Using the data presented, we would expect to receive between </w:t>
      </w:r>
      <w:r w:rsidRPr="00714812">
        <w:rPr>
          <w:rFonts w:asciiTheme="minorHAnsi" w:hAnsiTheme="minorHAnsi" w:cstheme="minorHAnsi"/>
          <w:color w:val="FF0000"/>
        </w:rPr>
        <w:t>[</w:t>
      </w:r>
      <w:r w:rsidRPr="00714812">
        <w:rPr>
          <w:rFonts w:asciiTheme="minorHAnsi" w:hAnsiTheme="minorHAnsi" w:cstheme="minorHAnsi"/>
          <w:i/>
          <w:iCs/>
          <w:color w:val="FF0000"/>
        </w:rPr>
        <w:t>0.8% of total number of referrals – 2.13% total number of referrals</w:t>
      </w:r>
      <w:r w:rsidRPr="00714812">
        <w:rPr>
          <w:rFonts w:asciiTheme="minorHAnsi" w:hAnsiTheme="minorHAnsi" w:cstheme="minorHAnsi"/>
          <w:color w:val="FF0000"/>
        </w:rPr>
        <w:t>]</w:t>
      </w:r>
      <w:r w:rsidRPr="00714812">
        <w:rPr>
          <w:rFonts w:asciiTheme="minorHAnsi" w:hAnsiTheme="minorHAnsi" w:cstheme="minorHAnsi"/>
        </w:rPr>
        <w:t xml:space="preserve">. Therefore, C4C would probably impact CCO on a miniscule level. </w:t>
      </w:r>
    </w:p>
    <w:p w14:paraId="1974CF81" w14:textId="77777777" w:rsidR="00280B86" w:rsidRPr="00714812" w:rsidRDefault="00280B86" w:rsidP="00714812">
      <w:pPr>
        <w:pStyle w:val="NormalWeb"/>
        <w:ind w:left="-567" w:right="-563"/>
        <w:jc w:val="both"/>
        <w:rPr>
          <w:rFonts w:asciiTheme="minorHAnsi" w:hAnsiTheme="minorHAnsi" w:cstheme="minorHAnsi"/>
          <w:u w:val="single"/>
        </w:rPr>
      </w:pPr>
      <w:r w:rsidRPr="00714812">
        <w:rPr>
          <w:rFonts w:asciiTheme="minorHAnsi" w:hAnsiTheme="minorHAnsi" w:cstheme="minorHAnsi"/>
          <w:u w:val="single"/>
        </w:rPr>
        <w:t>Time of day</w:t>
      </w:r>
    </w:p>
    <w:p w14:paraId="31493DAA" w14:textId="77777777" w:rsidR="00280B86" w:rsidRPr="00714812" w:rsidRDefault="00280B86" w:rsidP="00714812">
      <w:pPr>
        <w:pStyle w:val="NormalWeb"/>
        <w:ind w:left="-567" w:right="-563"/>
        <w:jc w:val="both"/>
        <w:rPr>
          <w:rFonts w:asciiTheme="minorHAnsi" w:hAnsiTheme="minorHAnsi" w:cstheme="minorHAnsi"/>
        </w:rPr>
      </w:pPr>
      <w:r w:rsidRPr="00714812">
        <w:rPr>
          <w:rFonts w:asciiTheme="minorHAnsi" w:hAnsiTheme="minorHAnsi" w:cstheme="minorHAnsi"/>
        </w:rPr>
        <w:t xml:space="preserve">As could be expected, the greatest number of referrals occurred during the day between 8am and 9pm, which correlates with when referrers are expected to be awake or have visitors. CCO are an established 24 hour, 7 days a week service and so would be able to accommodate referrals from patients/ relatives out of hours. </w:t>
      </w:r>
    </w:p>
    <w:p w14:paraId="61CF6644" w14:textId="77777777" w:rsidR="00280B86" w:rsidRPr="00714812" w:rsidRDefault="00280B86" w:rsidP="00714812">
      <w:pPr>
        <w:pStyle w:val="NormalWeb"/>
        <w:ind w:left="-567" w:right="-563"/>
        <w:jc w:val="both"/>
        <w:rPr>
          <w:rFonts w:asciiTheme="minorHAnsi" w:hAnsiTheme="minorHAnsi" w:cstheme="minorHAnsi"/>
          <w:u w:val="single"/>
        </w:rPr>
      </w:pPr>
      <w:r w:rsidRPr="00714812">
        <w:rPr>
          <w:rFonts w:asciiTheme="minorHAnsi" w:hAnsiTheme="minorHAnsi" w:cstheme="minorHAnsi"/>
          <w:u w:val="single"/>
        </w:rPr>
        <w:t>Reasons for receiving C4C referral</w:t>
      </w:r>
    </w:p>
    <w:p w14:paraId="65EA1295" w14:textId="1A4C3994" w:rsidR="00280B86" w:rsidRPr="00714812" w:rsidRDefault="00280B86" w:rsidP="000869C4">
      <w:pPr>
        <w:pStyle w:val="NormalWeb"/>
        <w:ind w:left="-567" w:right="-563"/>
        <w:jc w:val="both"/>
        <w:rPr>
          <w:rFonts w:asciiTheme="minorHAnsi" w:hAnsiTheme="minorHAnsi" w:cstheme="minorHAnsi"/>
        </w:rPr>
      </w:pPr>
      <w:r w:rsidRPr="00714812">
        <w:rPr>
          <w:rFonts w:asciiTheme="minorHAnsi" w:hAnsiTheme="minorHAnsi" w:cstheme="minorHAnsi"/>
        </w:rPr>
        <w:t xml:space="preserve">Data collected by </w:t>
      </w:r>
      <w:r w:rsidR="008D54F9">
        <w:rPr>
          <w:rFonts w:asciiTheme="minorHAnsi" w:hAnsiTheme="minorHAnsi" w:cstheme="minorHAnsi"/>
        </w:rPr>
        <w:t>other</w:t>
      </w:r>
      <w:r w:rsidRPr="00714812">
        <w:rPr>
          <w:rFonts w:asciiTheme="minorHAnsi" w:hAnsiTheme="minorHAnsi" w:cstheme="minorHAnsi"/>
        </w:rPr>
        <w:t xml:space="preserve"> hospital</w:t>
      </w:r>
      <w:r w:rsidR="00F031E2">
        <w:rPr>
          <w:rFonts w:asciiTheme="minorHAnsi" w:hAnsiTheme="minorHAnsi" w:cstheme="minorHAnsi"/>
        </w:rPr>
        <w:t>s</w:t>
      </w:r>
      <w:r w:rsidRPr="00714812">
        <w:rPr>
          <w:rFonts w:asciiTheme="minorHAnsi" w:hAnsiTheme="minorHAnsi" w:cstheme="minorHAnsi"/>
        </w:rPr>
        <w:t xml:space="preserve"> as to reasons for receiving C4C referrals were categorised into themes. For both, the most common was for clinical condition. Which fits with the aims of the C4C service. The second highest C4C category was communication issues, which was as expected. </w:t>
      </w:r>
    </w:p>
    <w:p w14:paraId="249AFE7E" w14:textId="77777777" w:rsidR="00896261" w:rsidRPr="00714812" w:rsidRDefault="00896261" w:rsidP="00714812">
      <w:pPr>
        <w:pStyle w:val="NormalWeb"/>
        <w:ind w:left="-567" w:right="-563"/>
        <w:jc w:val="both"/>
        <w:rPr>
          <w:rFonts w:asciiTheme="minorHAnsi" w:hAnsiTheme="minorHAnsi"/>
          <w:u w:val="single"/>
        </w:rPr>
      </w:pPr>
      <w:r w:rsidRPr="00714812">
        <w:rPr>
          <w:rFonts w:asciiTheme="minorHAnsi" w:hAnsiTheme="minorHAnsi"/>
          <w:u w:val="single"/>
        </w:rPr>
        <w:t>Referral Outcomes</w:t>
      </w:r>
    </w:p>
    <w:p w14:paraId="56ADAC57" w14:textId="7EFC9204" w:rsidR="00896261" w:rsidRPr="00714812" w:rsidRDefault="00896261" w:rsidP="00B70C2E">
      <w:pPr>
        <w:pStyle w:val="NormalWeb"/>
        <w:ind w:left="-567" w:right="-563"/>
        <w:jc w:val="both"/>
        <w:rPr>
          <w:rFonts w:asciiTheme="minorHAnsi" w:hAnsiTheme="minorHAnsi"/>
        </w:rPr>
      </w:pPr>
      <w:proofErr w:type="gramStart"/>
      <w:r w:rsidRPr="00714812">
        <w:rPr>
          <w:rFonts w:asciiTheme="minorHAnsi" w:hAnsiTheme="minorHAnsi" w:cs="Arial"/>
        </w:rPr>
        <w:t>The majority of</w:t>
      </w:r>
      <w:proofErr w:type="gramEnd"/>
      <w:r w:rsidRPr="00714812">
        <w:rPr>
          <w:rFonts w:asciiTheme="minorHAnsi" w:hAnsiTheme="minorHAnsi" w:cs="Arial"/>
        </w:rPr>
        <w:t xml:space="preserve"> patients seen by the CCO teams at </w:t>
      </w:r>
      <w:r w:rsidR="00BC55C2">
        <w:rPr>
          <w:rFonts w:asciiTheme="minorHAnsi" w:hAnsiTheme="minorHAnsi" w:cs="Arial"/>
        </w:rPr>
        <w:t>other</w:t>
      </w:r>
      <w:r w:rsidRPr="00714812">
        <w:rPr>
          <w:rFonts w:asciiTheme="minorHAnsi" w:hAnsiTheme="minorHAnsi" w:cs="Arial"/>
        </w:rPr>
        <w:t xml:space="preserve"> hospitals following a C4C referral were discharged from their services with an appropriate plan in place. Followed by </w:t>
      </w:r>
      <w:r w:rsidRPr="00714812">
        <w:rPr>
          <w:rFonts w:asciiTheme="minorHAnsi" w:hAnsiTheme="minorHAnsi"/>
        </w:rPr>
        <w:t xml:space="preserve">a smaller number that had interventions initiated by the CCOT practitioner that improved the patient’s condition and/or further specialist review. Only 1-3% of C4C required admission to higher levels of care. </w:t>
      </w:r>
      <w:proofErr w:type="gramStart"/>
      <w:r w:rsidRPr="00714812">
        <w:rPr>
          <w:rFonts w:asciiTheme="minorHAnsi" w:hAnsiTheme="minorHAnsi"/>
        </w:rPr>
        <w:t>A number of</w:t>
      </w:r>
      <w:proofErr w:type="gramEnd"/>
      <w:r w:rsidRPr="00714812">
        <w:rPr>
          <w:rFonts w:asciiTheme="minorHAnsi" w:hAnsiTheme="minorHAnsi"/>
        </w:rPr>
        <w:t xml:space="preserve"> patients referred, reviewed by CCOT who initiated treatments, improved as a direct result of the C4C referral. </w:t>
      </w:r>
    </w:p>
    <w:p w14:paraId="5FB95747" w14:textId="088B1357" w:rsidR="00896261" w:rsidRPr="00714812" w:rsidRDefault="00896261" w:rsidP="00714812">
      <w:pPr>
        <w:pStyle w:val="NormalWeb"/>
        <w:ind w:left="-567" w:right="-563"/>
        <w:jc w:val="both"/>
        <w:rPr>
          <w:rFonts w:asciiTheme="minorHAnsi" w:hAnsiTheme="minorHAnsi"/>
        </w:rPr>
      </w:pPr>
      <w:r w:rsidRPr="00714812">
        <w:rPr>
          <w:rFonts w:asciiTheme="minorHAnsi" w:hAnsiTheme="minorHAnsi"/>
        </w:rPr>
        <w:t xml:space="preserve">Assessing the value and impact of C4C as a resource and service is complex and therefore it cannot be solely measured quantitatively. One of the </w:t>
      </w:r>
      <w:proofErr w:type="gramStart"/>
      <w:r w:rsidRPr="00714812">
        <w:rPr>
          <w:rFonts w:asciiTheme="minorHAnsi" w:hAnsiTheme="minorHAnsi"/>
        </w:rPr>
        <w:t>key</w:t>
      </w:r>
      <w:proofErr w:type="gramEnd"/>
      <w:r w:rsidRPr="00714812">
        <w:rPr>
          <w:rFonts w:asciiTheme="minorHAnsi" w:hAnsiTheme="minorHAnsi"/>
        </w:rPr>
        <w:t xml:space="preserve"> aims for the service is to improve patient and relative experience. Other forms of evaluation</w:t>
      </w:r>
      <w:r w:rsidR="007F03F5">
        <w:rPr>
          <w:rFonts w:asciiTheme="minorHAnsi" w:hAnsiTheme="minorHAnsi"/>
        </w:rPr>
        <w:t xml:space="preserve"> can be obtained</w:t>
      </w:r>
      <w:r w:rsidRPr="00714812">
        <w:rPr>
          <w:rFonts w:asciiTheme="minorHAnsi" w:hAnsiTheme="minorHAnsi"/>
        </w:rPr>
        <w:t xml:space="preserve"> through service user feedback. </w:t>
      </w:r>
      <w:r w:rsidR="007F03F5">
        <w:rPr>
          <w:rFonts w:asciiTheme="minorHAnsi" w:hAnsiTheme="minorHAnsi"/>
        </w:rPr>
        <w:t>F</w:t>
      </w:r>
      <w:r w:rsidRPr="00714812">
        <w:rPr>
          <w:rFonts w:asciiTheme="minorHAnsi" w:hAnsiTheme="minorHAnsi"/>
        </w:rPr>
        <w:t>eedback</w:t>
      </w:r>
      <w:r w:rsidR="007F03F5">
        <w:rPr>
          <w:rFonts w:asciiTheme="minorHAnsi" w:hAnsiTheme="minorHAnsi"/>
        </w:rPr>
        <w:t xml:space="preserve"> collected by other NHS trusts</w:t>
      </w:r>
      <w:r w:rsidRPr="00714812">
        <w:rPr>
          <w:rFonts w:asciiTheme="minorHAnsi" w:hAnsiTheme="minorHAnsi"/>
        </w:rPr>
        <w:t xml:space="preserve"> has been largely positive. Some typical phrases used by respondents included ‘wonderful service</w:t>
      </w:r>
      <w:proofErr w:type="gramStart"/>
      <w:r w:rsidRPr="00714812">
        <w:rPr>
          <w:rFonts w:asciiTheme="minorHAnsi" w:hAnsiTheme="minorHAnsi"/>
        </w:rPr>
        <w:t>’,‘</w:t>
      </w:r>
      <w:proofErr w:type="gramEnd"/>
      <w:r w:rsidRPr="00714812">
        <w:rPr>
          <w:rFonts w:asciiTheme="minorHAnsi" w:hAnsiTheme="minorHAnsi"/>
        </w:rPr>
        <w:t xml:space="preserve"> listened to my concerns’, ‘kind, positive and efficient’ and ‘helped us at a difficult time’. </w:t>
      </w:r>
    </w:p>
    <w:p w14:paraId="6456182E" w14:textId="7941F952" w:rsidR="00896261" w:rsidRPr="00714812" w:rsidRDefault="00131B7B" w:rsidP="00714812">
      <w:pPr>
        <w:spacing w:before="100" w:beforeAutospacing="1" w:after="100" w:afterAutospacing="1" w:line="240" w:lineRule="auto"/>
        <w:ind w:left="-567" w:right="-563"/>
        <w:jc w:val="both"/>
        <w:rPr>
          <w:rFonts w:eastAsia="Times New Roman" w:cs="Times New Roman"/>
          <w:lang w:eastAsia="en-GB"/>
        </w:rPr>
      </w:pPr>
      <w:r>
        <w:rPr>
          <w:rFonts w:eastAsia="Times New Roman" w:cs="Times New Roman"/>
          <w:lang w:eastAsia="en-GB"/>
        </w:rPr>
        <w:t>Other NHS trusts with C4C services reported that d</w:t>
      </w:r>
      <w:r w:rsidR="00896261" w:rsidRPr="00714812">
        <w:rPr>
          <w:rFonts w:eastAsia="Times New Roman" w:cs="Times New Roman"/>
          <w:lang w:eastAsia="en-GB"/>
        </w:rPr>
        <w:t xml:space="preserve">espite initial reservations, there has been positive feedback from the medical workforce, reporting that C4C helps them to manage patient/relative concerns. </w:t>
      </w:r>
    </w:p>
    <w:p w14:paraId="7B831B80" w14:textId="47CF18EE" w:rsidR="00D84399" w:rsidRPr="00714812" w:rsidRDefault="00D84399" w:rsidP="00714812">
      <w:pPr>
        <w:ind w:left="-567" w:right="-563"/>
        <w:rPr>
          <w:rFonts w:cs="Calibri"/>
        </w:rPr>
      </w:pPr>
      <w:r w:rsidRPr="00714812">
        <w:rPr>
          <w:rFonts w:cs="Calibri"/>
        </w:rPr>
        <w:br w:type="page"/>
      </w:r>
    </w:p>
    <w:p w14:paraId="5CF2CF88" w14:textId="77777777" w:rsidR="00D84399" w:rsidRDefault="00D84399" w:rsidP="00714812">
      <w:pPr>
        <w:pStyle w:val="NormalWeb"/>
        <w:ind w:left="-567" w:right="-563"/>
        <w:jc w:val="both"/>
        <w:rPr>
          <w:rFonts w:asciiTheme="minorHAnsi" w:hAnsiTheme="minorHAnsi"/>
          <w:b/>
          <w:bCs/>
          <w:color w:val="FF0000"/>
        </w:rPr>
      </w:pPr>
      <w:r w:rsidRPr="00714812">
        <w:rPr>
          <w:rFonts w:asciiTheme="minorHAnsi" w:hAnsiTheme="minorHAnsi"/>
          <w:b/>
          <w:bCs/>
        </w:rPr>
        <w:t xml:space="preserve">Project Potential Costs </w:t>
      </w:r>
      <w:r w:rsidRPr="00714812">
        <w:rPr>
          <w:rFonts w:asciiTheme="minorHAnsi" w:hAnsiTheme="minorHAnsi"/>
          <w:b/>
          <w:bCs/>
          <w:color w:val="FF0000"/>
        </w:rPr>
        <w:t>[outline in this section how the organisation plan to spend the £40,000 funding]</w:t>
      </w:r>
    </w:p>
    <w:p w14:paraId="72E24B0B" w14:textId="7F14FDA2" w:rsidR="005918BC" w:rsidRPr="005918BC" w:rsidRDefault="005918BC" w:rsidP="00714812">
      <w:pPr>
        <w:pStyle w:val="NormalWeb"/>
        <w:ind w:left="-567" w:right="-563"/>
        <w:jc w:val="both"/>
        <w:rPr>
          <w:rFonts w:asciiTheme="minorHAnsi" w:hAnsiTheme="minorHAnsi"/>
          <w:color w:val="FF0000"/>
          <w:u w:val="single"/>
        </w:rPr>
      </w:pPr>
      <w:r w:rsidRPr="005918BC">
        <w:rPr>
          <w:rFonts w:asciiTheme="minorHAnsi" w:hAnsiTheme="minorHAnsi"/>
          <w:u w:val="single"/>
        </w:rPr>
        <w:t xml:space="preserve">Staffing resources - </w:t>
      </w:r>
    </w:p>
    <w:p w14:paraId="6A108313" w14:textId="1E24F2EF" w:rsidR="00D84399" w:rsidRPr="00714812" w:rsidRDefault="00D84399" w:rsidP="00594786">
      <w:pPr>
        <w:pStyle w:val="NormalWeb"/>
        <w:numPr>
          <w:ilvl w:val="0"/>
          <w:numId w:val="12"/>
        </w:numPr>
        <w:tabs>
          <w:tab w:val="left" w:pos="0"/>
        </w:tabs>
        <w:ind w:left="-142" w:right="-563"/>
        <w:jc w:val="both"/>
        <w:rPr>
          <w:rFonts w:asciiTheme="minorHAnsi" w:hAnsiTheme="minorHAnsi" w:cs="Arial"/>
        </w:rPr>
      </w:pPr>
      <w:r w:rsidRPr="00714812">
        <w:rPr>
          <w:rFonts w:asciiTheme="minorHAnsi" w:hAnsiTheme="minorHAnsi" w:cs="Arial"/>
        </w:rPr>
        <w:t>The CCOT are already established as a 24/7 service. If predicted activity only increases by 0.8-2.1</w:t>
      </w:r>
      <w:r w:rsidR="003D4703">
        <w:rPr>
          <w:rFonts w:asciiTheme="minorHAnsi" w:hAnsiTheme="minorHAnsi" w:cs="Arial"/>
        </w:rPr>
        <w:t>3</w:t>
      </w:r>
      <w:r w:rsidRPr="00714812">
        <w:rPr>
          <w:rFonts w:asciiTheme="minorHAnsi" w:hAnsiTheme="minorHAnsi" w:cs="Arial"/>
        </w:rPr>
        <w:t xml:space="preserve">% as predicted, this could be absorbed into current activity with little impact. </w:t>
      </w:r>
    </w:p>
    <w:p w14:paraId="2240215B" w14:textId="4BBA84A3" w:rsidR="00576CDA" w:rsidRDefault="002A3AB6" w:rsidP="00594786">
      <w:pPr>
        <w:pStyle w:val="NormalWeb"/>
        <w:numPr>
          <w:ilvl w:val="0"/>
          <w:numId w:val="12"/>
        </w:numPr>
        <w:tabs>
          <w:tab w:val="left" w:pos="142"/>
        </w:tabs>
        <w:ind w:left="-142" w:right="-563"/>
        <w:jc w:val="both"/>
        <w:rPr>
          <w:rFonts w:asciiTheme="minorHAnsi" w:hAnsiTheme="minorHAnsi" w:cs="Arial"/>
          <w:color w:val="FF0000"/>
        </w:rPr>
      </w:pPr>
      <w:r w:rsidRPr="00714812">
        <w:rPr>
          <w:rFonts w:asciiTheme="minorHAnsi" w:hAnsiTheme="minorHAnsi" w:cs="Arial"/>
          <w:color w:val="FF0000"/>
        </w:rPr>
        <w:t xml:space="preserve">The pilot will be funding a </w:t>
      </w:r>
      <w:r w:rsidR="00550D0F" w:rsidRPr="00714812">
        <w:rPr>
          <w:rFonts w:asciiTheme="minorHAnsi" w:hAnsiTheme="minorHAnsi" w:cs="Arial"/>
          <w:color w:val="FF0000"/>
        </w:rPr>
        <w:t>project manager</w:t>
      </w:r>
      <w:r w:rsidR="00550D0F">
        <w:rPr>
          <w:rFonts w:asciiTheme="minorHAnsi" w:hAnsiTheme="minorHAnsi" w:cs="Arial"/>
          <w:color w:val="FF0000"/>
        </w:rPr>
        <w:t>/ data analyst</w:t>
      </w:r>
      <w:r w:rsidRPr="00714812">
        <w:rPr>
          <w:rFonts w:asciiTheme="minorHAnsi" w:hAnsiTheme="minorHAnsi" w:cs="Arial"/>
          <w:color w:val="FF0000"/>
        </w:rPr>
        <w:t xml:space="preserve"> to ensure efficient imp</w:t>
      </w:r>
      <w:r w:rsidR="00BD7C3C" w:rsidRPr="00714812">
        <w:rPr>
          <w:rFonts w:asciiTheme="minorHAnsi" w:hAnsiTheme="minorHAnsi" w:cs="Arial"/>
          <w:color w:val="FF0000"/>
        </w:rPr>
        <w:t xml:space="preserve">lementation of the project objectives [include proposed hours/ </w:t>
      </w:r>
      <w:r w:rsidR="00F4415B" w:rsidRPr="00714812">
        <w:rPr>
          <w:rFonts w:asciiTheme="minorHAnsi" w:hAnsiTheme="minorHAnsi" w:cs="Arial"/>
          <w:color w:val="FF0000"/>
        </w:rPr>
        <w:t>costings]</w:t>
      </w:r>
    </w:p>
    <w:p w14:paraId="31DDA8DD" w14:textId="43F35D44" w:rsidR="00576CDA" w:rsidRPr="00576CDA" w:rsidRDefault="00576CDA" w:rsidP="00576CDA">
      <w:pPr>
        <w:pStyle w:val="NormalWeb"/>
        <w:tabs>
          <w:tab w:val="left" w:pos="142"/>
        </w:tabs>
        <w:ind w:left="-567" w:right="-563"/>
        <w:jc w:val="both"/>
        <w:rPr>
          <w:rFonts w:asciiTheme="minorHAnsi" w:hAnsiTheme="minorHAnsi" w:cs="Arial"/>
          <w:u w:val="single"/>
        </w:rPr>
      </w:pPr>
      <w:r w:rsidRPr="00576CDA">
        <w:rPr>
          <w:rFonts w:asciiTheme="minorHAnsi" w:hAnsiTheme="minorHAnsi" w:cs="Arial"/>
          <w:u w:val="single"/>
        </w:rPr>
        <w:t>Bed Costs</w:t>
      </w:r>
    </w:p>
    <w:p w14:paraId="1681549C" w14:textId="6A9F1A6E" w:rsidR="00D84399" w:rsidRPr="00714812" w:rsidRDefault="00D84399" w:rsidP="00594786">
      <w:pPr>
        <w:pStyle w:val="NormalWeb"/>
        <w:numPr>
          <w:ilvl w:val="0"/>
          <w:numId w:val="13"/>
        </w:numPr>
        <w:ind w:left="-142" w:right="-563"/>
        <w:jc w:val="both"/>
        <w:rPr>
          <w:rFonts w:asciiTheme="minorHAnsi" w:hAnsiTheme="minorHAnsi"/>
        </w:rPr>
      </w:pPr>
      <w:r w:rsidRPr="00714812">
        <w:rPr>
          <w:rFonts w:asciiTheme="minorHAnsi" w:hAnsiTheme="minorHAnsi" w:cs="Arial"/>
        </w:rPr>
        <w:t xml:space="preserve">There are no anticipated additional costs for high level care beds as referral to C4C service does not equate to automatic review from Critical Care or admission to ITU. As with any referral to CCOT, reviewed patients considered to require higher level care will be escalated as per routine process. </w:t>
      </w:r>
    </w:p>
    <w:p w14:paraId="7A979CF1" w14:textId="77777777" w:rsidR="00D84399" w:rsidRPr="00E35B5D" w:rsidRDefault="00D84399" w:rsidP="00714812">
      <w:pPr>
        <w:pStyle w:val="NormalWeb"/>
        <w:ind w:left="-567" w:right="-563"/>
        <w:jc w:val="both"/>
        <w:rPr>
          <w:rFonts w:asciiTheme="minorHAnsi" w:hAnsiTheme="minorHAnsi"/>
          <w:u w:val="single"/>
        </w:rPr>
      </w:pPr>
      <w:r w:rsidRPr="00E35B5D">
        <w:rPr>
          <w:rFonts w:asciiTheme="minorHAnsi" w:hAnsiTheme="minorHAnsi" w:cs="Arial"/>
          <w:u w:val="single"/>
        </w:rPr>
        <w:t xml:space="preserve">Equipment resources- </w:t>
      </w:r>
    </w:p>
    <w:p w14:paraId="256CB334" w14:textId="1129C850" w:rsidR="00D84399" w:rsidRPr="00714812" w:rsidRDefault="00D84399" w:rsidP="00594786">
      <w:pPr>
        <w:pStyle w:val="NormalWeb"/>
        <w:numPr>
          <w:ilvl w:val="0"/>
          <w:numId w:val="13"/>
        </w:numPr>
        <w:ind w:left="-142" w:right="-563"/>
        <w:jc w:val="both"/>
        <w:rPr>
          <w:rFonts w:asciiTheme="minorHAnsi" w:hAnsiTheme="minorHAnsi" w:cs="Arial"/>
          <w:color w:val="FF0000"/>
        </w:rPr>
      </w:pPr>
      <w:r w:rsidRPr="00714812">
        <w:rPr>
          <w:rFonts w:asciiTheme="minorHAnsi" w:hAnsiTheme="minorHAnsi" w:cs="Arial"/>
        </w:rPr>
        <w:t xml:space="preserve">The CCOT will require a Trust mobile phone which can facilitate voicemail messages; this would be used to take C4C referrals. </w:t>
      </w:r>
      <w:r w:rsidRPr="00714812">
        <w:rPr>
          <w:rFonts w:asciiTheme="minorHAnsi" w:hAnsiTheme="minorHAnsi" w:cs="Arial"/>
          <w:color w:val="FF0000"/>
        </w:rPr>
        <w:t>[</w:t>
      </w:r>
      <w:r w:rsidRPr="00714812">
        <w:rPr>
          <w:rFonts w:asciiTheme="minorHAnsi" w:hAnsiTheme="minorHAnsi" w:cs="Arial"/>
          <w:i/>
          <w:iCs/>
          <w:color w:val="FF0000"/>
        </w:rPr>
        <w:t>amend if CCOT already have trust mobile phone with appropriate facilities to receive calls and voicemails</w:t>
      </w:r>
      <w:r w:rsidRPr="00714812">
        <w:rPr>
          <w:rFonts w:asciiTheme="minorHAnsi" w:hAnsiTheme="minorHAnsi" w:cs="Arial"/>
          <w:color w:val="FF0000"/>
        </w:rPr>
        <w:t>]</w:t>
      </w:r>
    </w:p>
    <w:p w14:paraId="562389DC" w14:textId="77777777" w:rsidR="00D84399" w:rsidRPr="00714812" w:rsidRDefault="00D84399" w:rsidP="00594786">
      <w:pPr>
        <w:pStyle w:val="NormalWeb"/>
        <w:numPr>
          <w:ilvl w:val="0"/>
          <w:numId w:val="13"/>
        </w:numPr>
        <w:ind w:left="-142" w:right="-563"/>
        <w:jc w:val="both"/>
        <w:rPr>
          <w:rFonts w:asciiTheme="minorHAnsi" w:hAnsiTheme="minorHAnsi"/>
          <w:color w:val="FF0000"/>
        </w:rPr>
      </w:pPr>
      <w:r w:rsidRPr="00714812">
        <w:rPr>
          <w:rFonts w:asciiTheme="minorHAnsi" w:hAnsiTheme="minorHAnsi"/>
          <w:color w:val="FF0000"/>
        </w:rPr>
        <w:t>Printing of Patient Wellness Charts/Checks/Surveys</w:t>
      </w:r>
    </w:p>
    <w:p w14:paraId="2C6CB110" w14:textId="77777777" w:rsidR="00D84399" w:rsidRPr="00714812" w:rsidRDefault="00D84399" w:rsidP="00714812">
      <w:pPr>
        <w:pStyle w:val="NormalWeb"/>
        <w:ind w:left="-567" w:right="-563"/>
        <w:jc w:val="both"/>
        <w:rPr>
          <w:rFonts w:asciiTheme="minorHAnsi" w:hAnsiTheme="minorHAnsi"/>
        </w:rPr>
      </w:pPr>
      <w:r w:rsidRPr="00714812">
        <w:rPr>
          <w:rFonts w:asciiTheme="minorHAnsi" w:hAnsiTheme="minorHAnsi"/>
          <w:color w:val="FF0000"/>
        </w:rPr>
        <w:t>[Add if purchasing any other digital systems or equipment]</w:t>
      </w:r>
      <w:r w:rsidRPr="00714812">
        <w:rPr>
          <w:rFonts w:asciiTheme="minorHAnsi" w:hAnsiTheme="minorHAnsi" w:cs="Arial"/>
        </w:rPr>
        <w:t xml:space="preserve"> </w:t>
      </w:r>
    </w:p>
    <w:p w14:paraId="60D17B1E" w14:textId="77777777" w:rsidR="00D84399" w:rsidRPr="00714812" w:rsidRDefault="00D84399" w:rsidP="00714812">
      <w:pPr>
        <w:pStyle w:val="NormalWeb"/>
        <w:ind w:left="-567" w:right="-563"/>
        <w:jc w:val="both"/>
        <w:rPr>
          <w:rFonts w:asciiTheme="minorHAnsi" w:hAnsiTheme="minorHAnsi"/>
        </w:rPr>
      </w:pPr>
      <w:r w:rsidRPr="00BD7589">
        <w:rPr>
          <w:rFonts w:asciiTheme="minorHAnsi" w:hAnsiTheme="minorHAnsi" w:cs="Arial"/>
          <w:u w:val="single"/>
        </w:rPr>
        <w:t>Communications/ advertisement resources</w:t>
      </w:r>
      <w:r w:rsidRPr="00BD7589">
        <w:rPr>
          <w:rFonts w:asciiTheme="minorHAnsi" w:hAnsiTheme="minorHAnsi" w:cs="Arial"/>
          <w:color w:val="FF0000"/>
        </w:rPr>
        <w:t xml:space="preserve"> [</w:t>
      </w:r>
      <w:r w:rsidRPr="00714812">
        <w:rPr>
          <w:rFonts w:asciiTheme="minorHAnsi" w:hAnsiTheme="minorHAnsi" w:cs="Arial"/>
          <w:color w:val="FF0000"/>
        </w:rPr>
        <w:t xml:space="preserve">add in other ways it has been agreed to promote if that comes with an additional cost] </w:t>
      </w:r>
    </w:p>
    <w:p w14:paraId="5F6D129A" w14:textId="25069F53" w:rsidR="00D84399" w:rsidRPr="00714812" w:rsidRDefault="00D84399" w:rsidP="00BD7589">
      <w:pPr>
        <w:pStyle w:val="NormalWeb"/>
        <w:numPr>
          <w:ilvl w:val="0"/>
          <w:numId w:val="13"/>
        </w:numPr>
        <w:ind w:left="-142" w:right="-563"/>
        <w:jc w:val="both"/>
        <w:rPr>
          <w:rFonts w:asciiTheme="minorHAnsi" w:hAnsiTheme="minorHAnsi"/>
        </w:rPr>
      </w:pPr>
      <w:r w:rsidRPr="00714812">
        <w:rPr>
          <w:rFonts w:asciiTheme="minorHAnsi" w:hAnsiTheme="minorHAnsi" w:cs="Arial"/>
        </w:rPr>
        <w:t xml:space="preserve">There would be some costs required for service leaflets, </w:t>
      </w:r>
      <w:r w:rsidR="00BD7589" w:rsidRPr="00714812">
        <w:rPr>
          <w:rFonts w:asciiTheme="minorHAnsi" w:hAnsiTheme="minorHAnsi" w:cs="Arial"/>
        </w:rPr>
        <w:t>stands,</w:t>
      </w:r>
      <w:r w:rsidRPr="00714812">
        <w:rPr>
          <w:rFonts w:asciiTheme="minorHAnsi" w:hAnsiTheme="minorHAnsi" w:cs="Arial"/>
        </w:rPr>
        <w:t xml:space="preserve"> and banners. However, this virtual advertisement could be explored further. </w:t>
      </w:r>
    </w:p>
    <w:p w14:paraId="766F7C94" w14:textId="0A1AFBE9" w:rsidR="00D84399" w:rsidRPr="00714812" w:rsidRDefault="00D84399" w:rsidP="00BD7589">
      <w:pPr>
        <w:pStyle w:val="NormalWeb"/>
        <w:numPr>
          <w:ilvl w:val="0"/>
          <w:numId w:val="13"/>
        </w:numPr>
        <w:ind w:left="-142" w:right="-563"/>
        <w:jc w:val="both"/>
        <w:rPr>
          <w:rFonts w:asciiTheme="minorHAnsi" w:hAnsiTheme="minorHAnsi"/>
        </w:rPr>
      </w:pPr>
      <w:r w:rsidRPr="00714812">
        <w:rPr>
          <w:rFonts w:asciiTheme="minorHAnsi" w:hAnsiTheme="minorHAnsi" w:cs="Arial"/>
          <w:color w:val="FF0000"/>
        </w:rPr>
        <w:t xml:space="preserve">Service promotion will be published virtually which will be undertaken by the CCOT and trust communications team </w:t>
      </w:r>
    </w:p>
    <w:p w14:paraId="6EFC37BA" w14:textId="77777777" w:rsidR="007A3FD7" w:rsidRPr="00714812" w:rsidRDefault="007A3FD7" w:rsidP="00714812">
      <w:pPr>
        <w:ind w:left="-567" w:right="-563"/>
        <w:jc w:val="both"/>
        <w:rPr>
          <w:rFonts w:cs="Calibri"/>
        </w:rPr>
      </w:pPr>
    </w:p>
    <w:p w14:paraId="0B499CE9" w14:textId="77777777" w:rsidR="00600B9E" w:rsidRPr="00714812" w:rsidRDefault="00600B9E" w:rsidP="00714812">
      <w:pPr>
        <w:pStyle w:val="NormalWeb"/>
        <w:ind w:left="-567" w:right="-563"/>
        <w:rPr>
          <w:rFonts w:asciiTheme="minorHAnsi" w:hAnsiTheme="minorHAnsi"/>
        </w:rPr>
      </w:pPr>
    </w:p>
    <w:p w14:paraId="5B6D67A6" w14:textId="2132C49A" w:rsidR="00DD6645" w:rsidRPr="00714812" w:rsidRDefault="00DD6645" w:rsidP="00714812">
      <w:pPr>
        <w:autoSpaceDE w:val="0"/>
        <w:autoSpaceDN w:val="0"/>
        <w:adjustRightInd w:val="0"/>
        <w:ind w:left="-567" w:right="-563"/>
        <w:jc w:val="both"/>
      </w:pPr>
    </w:p>
    <w:p w14:paraId="6BF685CF" w14:textId="0732A16C" w:rsidR="008008C1" w:rsidRDefault="00DD6645" w:rsidP="00DC7A0B">
      <w:pPr>
        <w:ind w:left="-567" w:right="-563"/>
        <w:rPr>
          <w:b/>
          <w:bCs/>
        </w:rPr>
      </w:pPr>
      <w:r w:rsidRPr="00714812">
        <w:br w:type="page"/>
      </w:r>
      <w:r w:rsidR="008008C1" w:rsidRPr="00714812">
        <w:rPr>
          <w:b/>
          <w:bCs/>
        </w:rPr>
        <w:t xml:space="preserve">Monitoring and Evaluation </w:t>
      </w:r>
    </w:p>
    <w:p w14:paraId="242EA6FE" w14:textId="1F908B4A" w:rsidR="00AE6307" w:rsidRPr="00AE6307" w:rsidRDefault="00AE6307" w:rsidP="00FA4258">
      <w:pPr>
        <w:ind w:left="-567" w:right="-683"/>
        <w:jc w:val="both"/>
        <w:rPr>
          <w:rFonts w:cs="Calibri"/>
          <w:u w:val="single"/>
        </w:rPr>
      </w:pPr>
      <w:r w:rsidRPr="00AE6307">
        <w:rPr>
          <w:rFonts w:cs="Calibri"/>
          <w:u w:val="single"/>
        </w:rPr>
        <w:t>Baseline Status</w:t>
      </w:r>
    </w:p>
    <w:p w14:paraId="3BC5C160" w14:textId="665C52C7" w:rsidR="00AE6307" w:rsidRPr="00AE6307" w:rsidRDefault="00AE6307" w:rsidP="00FA4258">
      <w:pPr>
        <w:ind w:left="-567" w:right="-683"/>
        <w:jc w:val="both"/>
        <w:rPr>
          <w:rFonts w:cs="Calibri"/>
        </w:rPr>
      </w:pPr>
      <w:r w:rsidRPr="00AE6307">
        <w:rPr>
          <w:rFonts w:cs="Calibri"/>
        </w:rPr>
        <w:t xml:space="preserve">To effectively measure improvement and assess the impact of changes, establishing a baseline is crucial. </w:t>
      </w:r>
      <w:r w:rsidR="00FA4258">
        <w:rPr>
          <w:rFonts w:cs="Calibri"/>
        </w:rPr>
        <w:t>The team have</w:t>
      </w:r>
      <w:r w:rsidRPr="00AE6307">
        <w:rPr>
          <w:rFonts w:cs="Calibri"/>
        </w:rPr>
        <w:t xml:space="preserve"> agree</w:t>
      </w:r>
      <w:r w:rsidR="00FA4258">
        <w:rPr>
          <w:rFonts w:cs="Calibri"/>
        </w:rPr>
        <w:t>d</w:t>
      </w:r>
      <w:r w:rsidRPr="00AE6307">
        <w:rPr>
          <w:rFonts w:cs="Calibri"/>
        </w:rPr>
        <w:t xml:space="preserve"> on specific measures and baselines, considering current services and available data. </w:t>
      </w:r>
    </w:p>
    <w:p w14:paraId="6B017B4C" w14:textId="230589C7" w:rsidR="00AE6307" w:rsidRPr="004648A7" w:rsidRDefault="004648A7" w:rsidP="00FA4258">
      <w:pPr>
        <w:ind w:left="-567" w:right="-683"/>
        <w:jc w:val="both"/>
        <w:rPr>
          <w:rFonts w:cs="Calibri"/>
          <w:i/>
          <w:iCs/>
          <w:color w:val="FF0000"/>
        </w:rPr>
      </w:pPr>
      <w:r w:rsidRPr="004648A7">
        <w:rPr>
          <w:rFonts w:cs="Calibri"/>
          <w:i/>
          <w:iCs/>
          <w:color w:val="FF0000"/>
        </w:rPr>
        <w:t>[</w:t>
      </w:r>
      <w:r w:rsidR="00862983" w:rsidRPr="004648A7">
        <w:rPr>
          <w:rFonts w:cs="Calibri"/>
          <w:i/>
          <w:iCs/>
          <w:color w:val="FF0000"/>
        </w:rPr>
        <w:t xml:space="preserve">Delete/ </w:t>
      </w:r>
      <w:r>
        <w:rPr>
          <w:rFonts w:cs="Calibri"/>
          <w:i/>
          <w:iCs/>
          <w:color w:val="FF0000"/>
        </w:rPr>
        <w:t>a</w:t>
      </w:r>
      <w:r w:rsidR="00862983" w:rsidRPr="004648A7">
        <w:rPr>
          <w:rFonts w:cs="Calibri"/>
          <w:i/>
          <w:iCs/>
          <w:color w:val="FF0000"/>
        </w:rPr>
        <w:t>dd to s</w:t>
      </w:r>
      <w:r w:rsidR="00AE6307" w:rsidRPr="004648A7">
        <w:rPr>
          <w:rFonts w:cs="Calibri"/>
          <w:i/>
          <w:iCs/>
          <w:color w:val="FF0000"/>
        </w:rPr>
        <w:t>uggested key measures</w:t>
      </w:r>
      <w:r w:rsidR="00862983" w:rsidRPr="004648A7">
        <w:rPr>
          <w:rFonts w:cs="Calibri"/>
          <w:i/>
          <w:iCs/>
          <w:color w:val="FF0000"/>
        </w:rPr>
        <w:t>]</w:t>
      </w:r>
    </w:p>
    <w:p w14:paraId="32E40972" w14:textId="77777777" w:rsidR="00AE6307" w:rsidRPr="00AE6307" w:rsidRDefault="00AE6307" w:rsidP="00FA4258">
      <w:pPr>
        <w:pStyle w:val="ListParagraph"/>
        <w:numPr>
          <w:ilvl w:val="0"/>
          <w:numId w:val="15"/>
        </w:numPr>
        <w:ind w:left="-284" w:right="-683"/>
        <w:jc w:val="both"/>
        <w:rPr>
          <w:rFonts w:asciiTheme="minorHAnsi" w:hAnsiTheme="minorHAnsi" w:cs="Calibri"/>
        </w:rPr>
      </w:pPr>
      <w:r w:rsidRPr="00AE6307">
        <w:rPr>
          <w:rFonts w:asciiTheme="minorHAnsi" w:hAnsiTheme="minorHAnsi" w:cs="Calibri"/>
          <w:b/>
          <w:bCs/>
        </w:rPr>
        <w:t xml:space="preserve">Staff Experience: </w:t>
      </w:r>
      <w:r w:rsidRPr="00AE6307">
        <w:rPr>
          <w:rFonts w:asciiTheme="minorHAnsi" w:hAnsiTheme="minorHAnsi" w:cs="Calibri"/>
        </w:rPr>
        <w:t xml:space="preserve">Use surveys to assess staff perceptions of safety culture pre- and post- change. </w:t>
      </w:r>
    </w:p>
    <w:p w14:paraId="714B378C" w14:textId="77777777" w:rsidR="00AE6307" w:rsidRPr="00AE6307" w:rsidRDefault="00AE6307" w:rsidP="00FA4258">
      <w:pPr>
        <w:pStyle w:val="ListParagraph"/>
        <w:numPr>
          <w:ilvl w:val="0"/>
          <w:numId w:val="15"/>
        </w:numPr>
        <w:ind w:left="-284" w:right="-683"/>
        <w:jc w:val="both"/>
        <w:rPr>
          <w:rFonts w:asciiTheme="minorHAnsi" w:hAnsiTheme="minorHAnsi" w:cs="Calibri"/>
        </w:rPr>
      </w:pPr>
      <w:r w:rsidRPr="00AE6307">
        <w:rPr>
          <w:rFonts w:asciiTheme="minorHAnsi" w:hAnsiTheme="minorHAnsi" w:cs="Calibri"/>
          <w:b/>
          <w:bCs/>
        </w:rPr>
        <w:t xml:space="preserve">Prevalence of In-Hospital Cardiac Arrests: </w:t>
      </w:r>
      <w:r w:rsidRPr="00AE6307">
        <w:rPr>
          <w:rFonts w:asciiTheme="minorHAnsi" w:hAnsiTheme="minorHAnsi" w:cs="Calibri"/>
        </w:rPr>
        <w:t>Track the incidence rates to evaluate if there is a reduction post implementation.</w:t>
      </w:r>
    </w:p>
    <w:p w14:paraId="6D9EED98" w14:textId="77777777" w:rsidR="00AE6307" w:rsidRPr="00AE6307" w:rsidRDefault="00AE6307" w:rsidP="00FA4258">
      <w:pPr>
        <w:pStyle w:val="ListParagraph"/>
        <w:numPr>
          <w:ilvl w:val="0"/>
          <w:numId w:val="15"/>
        </w:numPr>
        <w:ind w:left="-284" w:right="-683"/>
        <w:jc w:val="both"/>
        <w:rPr>
          <w:rFonts w:asciiTheme="minorHAnsi" w:hAnsiTheme="minorHAnsi" w:cs="Calibri"/>
        </w:rPr>
      </w:pPr>
      <w:r w:rsidRPr="00AE6307">
        <w:rPr>
          <w:rFonts w:asciiTheme="minorHAnsi" w:hAnsiTheme="minorHAnsi" w:cs="Calibri"/>
          <w:b/>
          <w:bCs/>
        </w:rPr>
        <w:t xml:space="preserve">Unplanned Transfers to Higher Levels of Care: </w:t>
      </w:r>
      <w:r w:rsidRPr="00AE6307">
        <w:rPr>
          <w:rFonts w:asciiTheme="minorHAnsi" w:hAnsiTheme="minorHAnsi" w:cs="Calibri"/>
        </w:rPr>
        <w:t xml:space="preserve">Monitor these events as an indicator of prevention of unplanned admission to Critical Care following change. </w:t>
      </w:r>
    </w:p>
    <w:p w14:paraId="050DC440" w14:textId="77777777" w:rsidR="00AE6307" w:rsidRPr="00AE6307" w:rsidRDefault="00AE6307" w:rsidP="00FA4258">
      <w:pPr>
        <w:pStyle w:val="ListParagraph"/>
        <w:numPr>
          <w:ilvl w:val="0"/>
          <w:numId w:val="15"/>
        </w:numPr>
        <w:ind w:left="-284" w:right="-683"/>
        <w:jc w:val="both"/>
        <w:rPr>
          <w:rFonts w:asciiTheme="minorHAnsi" w:hAnsiTheme="minorHAnsi" w:cs="Calibri"/>
        </w:rPr>
      </w:pPr>
      <w:r w:rsidRPr="00AE6307">
        <w:rPr>
          <w:rFonts w:asciiTheme="minorHAnsi" w:hAnsiTheme="minorHAnsi" w:cs="Calibri"/>
          <w:b/>
          <w:bCs/>
        </w:rPr>
        <w:t>Incident and Complaint Reports:</w:t>
      </w:r>
      <w:r w:rsidRPr="00AE6307">
        <w:rPr>
          <w:rFonts w:asciiTheme="minorHAnsi" w:hAnsiTheme="minorHAnsi" w:cs="Calibri"/>
        </w:rPr>
        <w:t xml:space="preserve"> Analyse reports and complaints relating to failure to rescue deteriorating patients, collaboration with patient experience teams would be beneficial. </w:t>
      </w:r>
    </w:p>
    <w:p w14:paraId="6730FF5F" w14:textId="77777777" w:rsidR="00DC7A0B" w:rsidRDefault="00DC7A0B" w:rsidP="00DC7A0B">
      <w:pPr>
        <w:ind w:left="-567" w:right="-563"/>
      </w:pPr>
    </w:p>
    <w:p w14:paraId="7A6687CD" w14:textId="056750F0" w:rsidR="00FA4258" w:rsidRPr="00FA4258" w:rsidRDefault="00FA4258" w:rsidP="00DC7A0B">
      <w:pPr>
        <w:ind w:left="-567" w:right="-563"/>
        <w:rPr>
          <w:u w:val="single"/>
        </w:rPr>
      </w:pPr>
      <w:r w:rsidRPr="00FA4258">
        <w:rPr>
          <w:u w:val="single"/>
        </w:rPr>
        <w:t>Ongoing monitoring</w:t>
      </w:r>
    </w:p>
    <w:p w14:paraId="6B78453E" w14:textId="4E81FCB2" w:rsidR="008008C1" w:rsidRPr="00714812" w:rsidRDefault="008008C1" w:rsidP="00714812">
      <w:pPr>
        <w:ind w:left="-567" w:right="-563"/>
        <w:jc w:val="both"/>
        <w:rPr>
          <w:rFonts w:cs="Calibri"/>
        </w:rPr>
      </w:pPr>
      <w:r w:rsidRPr="00714812">
        <w:rPr>
          <w:rFonts w:cs="Calibri"/>
        </w:rPr>
        <w:t xml:space="preserve">Ongoing monitoring and frequent evaluation of the new services within the pilot is crucial to ensure that the service is meeting its intended goals and is on the trajectory to delivering the desired outcomes. It will help identify any issues or inefficiencies early, allowing for timely escalation, </w:t>
      </w:r>
      <w:r w:rsidR="00B37CAD" w:rsidRPr="00714812">
        <w:rPr>
          <w:rFonts w:cs="Calibri"/>
        </w:rPr>
        <w:t>support,</w:t>
      </w:r>
      <w:r w:rsidRPr="00714812">
        <w:rPr>
          <w:rFonts w:cs="Calibri"/>
        </w:rPr>
        <w:t xml:space="preserve"> and solutions. Evaluating will provide valuable insights that will inform decision- making and strategic planning for the future of the service and at a national level. There will be an element of continuous monitoring to foster accountability and transparency, ensuring engagement and support from stakeholders. It will support ongoing learning and development, enabling the team and other organisations to refine and enhance the service based on evidence and feedback. </w:t>
      </w:r>
    </w:p>
    <w:p w14:paraId="00053CDC" w14:textId="77777777" w:rsidR="008008C1" w:rsidRPr="00714812" w:rsidRDefault="008008C1" w:rsidP="00714812">
      <w:pPr>
        <w:ind w:left="-567" w:right="-563"/>
        <w:jc w:val="both"/>
        <w:rPr>
          <w:rFonts w:cs="Calibri"/>
        </w:rPr>
      </w:pPr>
      <w:r w:rsidRPr="00714812">
        <w:rPr>
          <w:rFonts w:cs="Calibri"/>
        </w:rPr>
        <w:t xml:space="preserve">The owners of the project will be responsible for providing data, reflections, and evaluations to the organisations through governance processes. Additionally, the team will work closely with the Health Innovation Networks and Adult Critical Care Network establish a system to ensure these inputs are conveyed to the Health Innovation Networks, who will, in turn, inform NHS England on the progress on the pilot. </w:t>
      </w:r>
    </w:p>
    <w:p w14:paraId="63FC7599" w14:textId="77777777" w:rsidR="008008C1" w:rsidRPr="00714812" w:rsidRDefault="008008C1" w:rsidP="00714812">
      <w:pPr>
        <w:ind w:left="-567" w:right="-563"/>
        <w:jc w:val="both"/>
        <w:rPr>
          <w:rFonts w:cstheme="minorHAnsi"/>
          <w:u w:val="single"/>
        </w:rPr>
      </w:pPr>
      <w:r w:rsidRPr="00714812">
        <w:rPr>
          <w:rFonts w:cstheme="minorHAnsi"/>
          <w:u w:val="single"/>
        </w:rPr>
        <w:t>Element Two: Minimum Dataset</w:t>
      </w:r>
    </w:p>
    <w:p w14:paraId="77B4BA71" w14:textId="4CC9FB9B" w:rsidR="004E1C5E" w:rsidRPr="00D70467" w:rsidRDefault="008008C1" w:rsidP="00D70467">
      <w:pPr>
        <w:pStyle w:val="ListParagraph"/>
        <w:ind w:left="-567" w:right="-563"/>
        <w:jc w:val="both"/>
        <w:rPr>
          <w:rFonts w:asciiTheme="minorHAnsi" w:hAnsiTheme="minorHAnsi" w:cs="Calibri"/>
          <w:i/>
          <w:iCs/>
          <w:color w:val="FF0000"/>
        </w:rPr>
      </w:pPr>
      <w:r w:rsidRPr="00714812">
        <w:rPr>
          <w:rFonts w:asciiTheme="minorHAnsi" w:hAnsiTheme="minorHAnsi" w:cs="Calibri"/>
        </w:rPr>
        <w:t xml:space="preserve">Obtaining data is crucial for analysing and evaluating the impact of the service and informing the future of Martha’s Rule pilot. There will be a standard minimum data set, which will facilitate effective comparison and analysis. NHS England will provide a required minimum data set; the list below can be used to complement any required data NHS England request. </w:t>
      </w:r>
      <w:r w:rsidRPr="009C2B87">
        <w:rPr>
          <w:rFonts w:asciiTheme="minorHAnsi" w:hAnsiTheme="minorHAnsi" w:cs="Calibri"/>
          <w:i/>
          <w:iCs/>
          <w:color w:val="FF0000"/>
        </w:rPr>
        <w:t xml:space="preserve">[NHS England yet to confirm what their KPIs and dataset will </w:t>
      </w:r>
      <w:r w:rsidR="009C2B87" w:rsidRPr="009C2B87">
        <w:rPr>
          <w:rFonts w:asciiTheme="minorHAnsi" w:hAnsiTheme="minorHAnsi" w:cs="Calibri"/>
          <w:i/>
          <w:iCs/>
          <w:color w:val="FF0000"/>
        </w:rPr>
        <w:t>be</w:t>
      </w:r>
      <w:r w:rsidRPr="009C2B87">
        <w:rPr>
          <w:rFonts w:asciiTheme="minorHAnsi" w:hAnsiTheme="minorHAnsi" w:cs="Calibri"/>
          <w:i/>
          <w:iCs/>
          <w:color w:val="FF0000"/>
        </w:rPr>
        <w:t xml:space="preserve"> suggested measures for data collection below]</w:t>
      </w:r>
    </w:p>
    <w:tbl>
      <w:tblPr>
        <w:tblStyle w:val="TableGrid"/>
        <w:tblpPr w:leftFromText="180" w:rightFromText="180" w:vertAnchor="page" w:horzAnchor="margin" w:tblpXSpec="center" w:tblpY="1531"/>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8"/>
      </w:tblGrid>
      <w:tr w:rsidR="00D70467" w:rsidRPr="00B37CAD" w14:paraId="6B33322A" w14:textId="77777777" w:rsidTr="00D70467">
        <w:tc>
          <w:tcPr>
            <w:tcW w:w="5387" w:type="dxa"/>
          </w:tcPr>
          <w:p w14:paraId="1B9EBD62" w14:textId="77777777" w:rsidR="00D70467" w:rsidRPr="00B37CAD" w:rsidRDefault="00D70467" w:rsidP="00D70467">
            <w:pPr>
              <w:pStyle w:val="ListParagraph"/>
              <w:numPr>
                <w:ilvl w:val="0"/>
                <w:numId w:val="7"/>
              </w:numPr>
              <w:ind w:left="316" w:right="-816"/>
              <w:jc w:val="both"/>
              <w:rPr>
                <w:rFonts w:asciiTheme="minorHAnsi" w:hAnsiTheme="minorHAnsi" w:cs="Calibri"/>
                <w:u w:val="single"/>
              </w:rPr>
            </w:pPr>
            <w:r w:rsidRPr="00B37CAD">
              <w:rPr>
                <w:rFonts w:asciiTheme="minorHAnsi" w:hAnsiTheme="minorHAnsi" w:cs="Calibri"/>
              </w:rPr>
              <w:t>Date and time of referral</w:t>
            </w:r>
          </w:p>
        </w:tc>
        <w:tc>
          <w:tcPr>
            <w:tcW w:w="5528" w:type="dxa"/>
          </w:tcPr>
          <w:p w14:paraId="33D41B97" w14:textId="77777777" w:rsidR="00D70467" w:rsidRPr="00B37CAD" w:rsidRDefault="00D70467" w:rsidP="00D70467">
            <w:pPr>
              <w:pStyle w:val="ListParagraph"/>
              <w:numPr>
                <w:ilvl w:val="0"/>
                <w:numId w:val="7"/>
              </w:numPr>
              <w:ind w:left="312" w:right="-563"/>
              <w:jc w:val="both"/>
              <w:rPr>
                <w:rFonts w:asciiTheme="minorHAnsi" w:hAnsiTheme="minorHAnsi" w:cs="Calibri"/>
              </w:rPr>
            </w:pPr>
            <w:r w:rsidRPr="00B37CAD">
              <w:rPr>
                <w:rFonts w:asciiTheme="minorHAnsi" w:hAnsiTheme="minorHAnsi" w:cs="Calibri"/>
              </w:rPr>
              <w:t xml:space="preserve">Date and time of response/ first review </w:t>
            </w:r>
          </w:p>
        </w:tc>
      </w:tr>
      <w:tr w:rsidR="00D70467" w:rsidRPr="00B37CAD" w14:paraId="09DC5C69" w14:textId="77777777" w:rsidTr="00D70467">
        <w:tc>
          <w:tcPr>
            <w:tcW w:w="5387" w:type="dxa"/>
          </w:tcPr>
          <w:p w14:paraId="26186BF2" w14:textId="77777777" w:rsidR="00D70467" w:rsidRPr="00B37CAD" w:rsidRDefault="00D70467" w:rsidP="00D70467">
            <w:pPr>
              <w:pStyle w:val="ListParagraph"/>
              <w:numPr>
                <w:ilvl w:val="0"/>
                <w:numId w:val="5"/>
              </w:numPr>
              <w:ind w:left="316" w:right="-816"/>
              <w:jc w:val="both"/>
              <w:rPr>
                <w:rFonts w:asciiTheme="minorHAnsi" w:hAnsiTheme="minorHAnsi" w:cs="Calibri"/>
              </w:rPr>
            </w:pPr>
            <w:r w:rsidRPr="00B37CAD">
              <w:rPr>
                <w:rFonts w:asciiTheme="minorHAnsi" w:hAnsiTheme="minorHAnsi" w:cs="Calibri"/>
              </w:rPr>
              <w:t>Name of referrer</w:t>
            </w:r>
            <w:r w:rsidRPr="00B37CAD">
              <w:rPr>
                <w:rFonts w:asciiTheme="minorHAnsi" w:hAnsiTheme="minorHAnsi" w:cs="Calibri"/>
              </w:rPr>
              <w:tab/>
            </w:r>
            <w:r w:rsidRPr="00B37CAD">
              <w:rPr>
                <w:rFonts w:asciiTheme="minorHAnsi" w:hAnsiTheme="minorHAnsi" w:cs="Calibri"/>
              </w:rPr>
              <w:tab/>
            </w:r>
            <w:r w:rsidRPr="00B37CAD">
              <w:rPr>
                <w:rFonts w:asciiTheme="minorHAnsi" w:hAnsiTheme="minorHAnsi" w:cs="Calibri"/>
              </w:rPr>
              <w:tab/>
            </w:r>
          </w:p>
        </w:tc>
        <w:tc>
          <w:tcPr>
            <w:tcW w:w="5528" w:type="dxa"/>
          </w:tcPr>
          <w:p w14:paraId="11F1F1F7" w14:textId="77777777" w:rsidR="00D70467" w:rsidRPr="00B37CAD" w:rsidRDefault="00D70467" w:rsidP="00D70467">
            <w:pPr>
              <w:pStyle w:val="ListParagraph"/>
              <w:numPr>
                <w:ilvl w:val="0"/>
                <w:numId w:val="5"/>
              </w:numPr>
              <w:ind w:left="312" w:right="-563"/>
              <w:jc w:val="both"/>
              <w:rPr>
                <w:rFonts w:asciiTheme="minorHAnsi" w:hAnsiTheme="minorHAnsi" w:cs="Calibri"/>
              </w:rPr>
            </w:pPr>
            <w:r w:rsidRPr="00B37CAD">
              <w:rPr>
                <w:rFonts w:asciiTheme="minorHAnsi" w:hAnsiTheme="minorHAnsi" w:cs="Calibri"/>
              </w:rPr>
              <w:t xml:space="preserve">Response to referral </w:t>
            </w:r>
          </w:p>
        </w:tc>
      </w:tr>
      <w:tr w:rsidR="00D70467" w:rsidRPr="00B37CAD" w14:paraId="79BC2A20" w14:textId="77777777" w:rsidTr="00D70467">
        <w:tc>
          <w:tcPr>
            <w:tcW w:w="5387" w:type="dxa"/>
          </w:tcPr>
          <w:p w14:paraId="65D1ED27" w14:textId="77777777" w:rsidR="00D70467" w:rsidRPr="00B37CAD" w:rsidRDefault="00D70467" w:rsidP="00D70467">
            <w:pPr>
              <w:pStyle w:val="ListParagraph"/>
              <w:numPr>
                <w:ilvl w:val="0"/>
                <w:numId w:val="4"/>
              </w:numPr>
              <w:ind w:left="316" w:right="-816"/>
              <w:jc w:val="both"/>
              <w:rPr>
                <w:rFonts w:asciiTheme="minorHAnsi" w:hAnsiTheme="minorHAnsi" w:cs="Calibri"/>
              </w:rPr>
            </w:pPr>
            <w:r w:rsidRPr="00B37CAD">
              <w:rPr>
                <w:rFonts w:asciiTheme="minorHAnsi" w:hAnsiTheme="minorHAnsi" w:cs="Calibri"/>
              </w:rPr>
              <w:t>Number/ contact details of referrer</w:t>
            </w:r>
          </w:p>
        </w:tc>
        <w:tc>
          <w:tcPr>
            <w:tcW w:w="5528" w:type="dxa"/>
          </w:tcPr>
          <w:p w14:paraId="4183D62C" w14:textId="77777777" w:rsidR="00D70467" w:rsidRPr="00B37CAD" w:rsidRDefault="00D70467" w:rsidP="00D70467">
            <w:pPr>
              <w:pStyle w:val="ListParagraph"/>
              <w:numPr>
                <w:ilvl w:val="0"/>
                <w:numId w:val="6"/>
              </w:numPr>
              <w:ind w:left="312" w:right="-563"/>
              <w:jc w:val="both"/>
              <w:rPr>
                <w:rFonts w:asciiTheme="minorHAnsi" w:hAnsiTheme="minorHAnsi" w:cs="Calibri"/>
              </w:rPr>
            </w:pPr>
            <w:r w:rsidRPr="00B37CAD">
              <w:rPr>
                <w:rFonts w:asciiTheme="minorHAnsi" w:hAnsiTheme="minorHAnsi" w:cs="Calibri"/>
              </w:rPr>
              <w:t>Asked to contact ward manager/ parent team</w:t>
            </w:r>
          </w:p>
        </w:tc>
      </w:tr>
      <w:tr w:rsidR="00D70467" w:rsidRPr="00B37CAD" w14:paraId="74A1C227" w14:textId="77777777" w:rsidTr="00D70467">
        <w:tc>
          <w:tcPr>
            <w:tcW w:w="5387" w:type="dxa"/>
          </w:tcPr>
          <w:p w14:paraId="4E090F41" w14:textId="77777777" w:rsidR="00D70467" w:rsidRPr="00B37CAD" w:rsidRDefault="00D70467" w:rsidP="00D70467">
            <w:pPr>
              <w:pStyle w:val="ListParagraph"/>
              <w:numPr>
                <w:ilvl w:val="0"/>
                <w:numId w:val="4"/>
              </w:numPr>
              <w:ind w:left="316" w:right="-816"/>
              <w:jc w:val="both"/>
              <w:rPr>
                <w:rFonts w:asciiTheme="minorHAnsi" w:hAnsiTheme="minorHAnsi" w:cs="Calibri"/>
              </w:rPr>
            </w:pPr>
          </w:p>
        </w:tc>
        <w:tc>
          <w:tcPr>
            <w:tcW w:w="5528" w:type="dxa"/>
          </w:tcPr>
          <w:p w14:paraId="4C9B15D7" w14:textId="77777777" w:rsidR="00D70467" w:rsidRPr="00B37CAD" w:rsidRDefault="00D70467" w:rsidP="00D70467">
            <w:pPr>
              <w:pStyle w:val="ListParagraph"/>
              <w:numPr>
                <w:ilvl w:val="0"/>
                <w:numId w:val="6"/>
              </w:numPr>
              <w:ind w:left="312" w:right="-563"/>
              <w:jc w:val="both"/>
              <w:rPr>
                <w:rFonts w:asciiTheme="minorHAnsi" w:hAnsiTheme="minorHAnsi" w:cs="Calibri"/>
              </w:rPr>
            </w:pPr>
          </w:p>
        </w:tc>
      </w:tr>
      <w:tr w:rsidR="00D70467" w:rsidRPr="00B37CAD" w14:paraId="107DF30E" w14:textId="77777777" w:rsidTr="00D70467">
        <w:tc>
          <w:tcPr>
            <w:tcW w:w="5387" w:type="dxa"/>
          </w:tcPr>
          <w:p w14:paraId="42A90D27" w14:textId="77777777" w:rsidR="00D70467" w:rsidRPr="00B37CAD" w:rsidRDefault="00D70467" w:rsidP="00D70467">
            <w:pPr>
              <w:pStyle w:val="ListParagraph"/>
              <w:numPr>
                <w:ilvl w:val="0"/>
                <w:numId w:val="4"/>
              </w:numPr>
              <w:ind w:left="316" w:right="-816"/>
              <w:jc w:val="both"/>
              <w:rPr>
                <w:rFonts w:asciiTheme="minorHAnsi" w:hAnsiTheme="minorHAnsi" w:cs="Calibri"/>
              </w:rPr>
            </w:pPr>
            <w:r w:rsidRPr="00B37CAD">
              <w:rPr>
                <w:rFonts w:asciiTheme="minorHAnsi" w:hAnsiTheme="minorHAnsi" w:cs="Calibri"/>
              </w:rPr>
              <w:t>Relationship of referrer to patient</w:t>
            </w:r>
          </w:p>
        </w:tc>
        <w:tc>
          <w:tcPr>
            <w:tcW w:w="5528" w:type="dxa"/>
          </w:tcPr>
          <w:p w14:paraId="6A6A7100" w14:textId="77777777" w:rsidR="00D70467" w:rsidRPr="00B37CAD" w:rsidRDefault="00D70467" w:rsidP="00D70467">
            <w:pPr>
              <w:pStyle w:val="ListParagraph"/>
              <w:numPr>
                <w:ilvl w:val="0"/>
                <w:numId w:val="6"/>
              </w:numPr>
              <w:ind w:left="312" w:right="-563"/>
              <w:jc w:val="both"/>
              <w:rPr>
                <w:rFonts w:asciiTheme="minorHAnsi" w:hAnsiTheme="minorHAnsi" w:cs="Calibri"/>
              </w:rPr>
            </w:pPr>
            <w:r w:rsidRPr="00B37CAD">
              <w:rPr>
                <w:rFonts w:asciiTheme="minorHAnsi" w:hAnsiTheme="minorHAnsi" w:cs="Calibri"/>
              </w:rPr>
              <w:t>Clinical review</w:t>
            </w:r>
          </w:p>
        </w:tc>
      </w:tr>
      <w:tr w:rsidR="00D70467" w:rsidRPr="00B37CAD" w14:paraId="75C6C6D9" w14:textId="77777777" w:rsidTr="00D70467">
        <w:tc>
          <w:tcPr>
            <w:tcW w:w="5387" w:type="dxa"/>
          </w:tcPr>
          <w:p w14:paraId="4AE222B2" w14:textId="77777777" w:rsidR="00D70467" w:rsidRPr="00B37CAD" w:rsidRDefault="00D70467" w:rsidP="00D70467">
            <w:pPr>
              <w:pStyle w:val="ListParagraph"/>
              <w:numPr>
                <w:ilvl w:val="0"/>
                <w:numId w:val="4"/>
              </w:numPr>
              <w:ind w:left="316" w:right="-816"/>
              <w:jc w:val="both"/>
              <w:rPr>
                <w:rFonts w:asciiTheme="minorHAnsi" w:hAnsiTheme="minorHAnsi" w:cs="Calibri"/>
              </w:rPr>
            </w:pPr>
            <w:r w:rsidRPr="00B37CAD">
              <w:rPr>
                <w:rFonts w:asciiTheme="minorHAnsi" w:hAnsiTheme="minorHAnsi" w:cs="Calibri"/>
              </w:rPr>
              <w:t>Name of patient</w:t>
            </w:r>
          </w:p>
        </w:tc>
        <w:tc>
          <w:tcPr>
            <w:tcW w:w="5528" w:type="dxa"/>
          </w:tcPr>
          <w:p w14:paraId="6059F2DC" w14:textId="77777777" w:rsidR="00D70467" w:rsidRPr="00B37CAD" w:rsidRDefault="00D70467" w:rsidP="00D70467">
            <w:pPr>
              <w:pStyle w:val="ListParagraph"/>
              <w:numPr>
                <w:ilvl w:val="0"/>
                <w:numId w:val="6"/>
              </w:numPr>
              <w:ind w:left="312" w:right="-563"/>
              <w:jc w:val="both"/>
              <w:rPr>
                <w:rFonts w:asciiTheme="minorHAnsi" w:hAnsiTheme="minorHAnsi" w:cs="Calibri"/>
              </w:rPr>
            </w:pPr>
            <w:r w:rsidRPr="00B37CAD">
              <w:rPr>
                <w:rFonts w:asciiTheme="minorHAnsi" w:hAnsiTheme="minorHAnsi" w:cs="Calibri"/>
              </w:rPr>
              <w:t>Verbal advice/ reassurance</w:t>
            </w:r>
          </w:p>
        </w:tc>
      </w:tr>
      <w:tr w:rsidR="00D70467" w:rsidRPr="00B37CAD" w14:paraId="339C5C29" w14:textId="77777777" w:rsidTr="00D70467">
        <w:tc>
          <w:tcPr>
            <w:tcW w:w="5387" w:type="dxa"/>
          </w:tcPr>
          <w:p w14:paraId="65C7665F" w14:textId="77777777" w:rsidR="00D70467" w:rsidRPr="00B37CAD" w:rsidRDefault="00D70467" w:rsidP="00D70467">
            <w:pPr>
              <w:pStyle w:val="ListParagraph"/>
              <w:numPr>
                <w:ilvl w:val="0"/>
                <w:numId w:val="4"/>
              </w:numPr>
              <w:ind w:left="316" w:right="-816"/>
              <w:jc w:val="both"/>
              <w:rPr>
                <w:rFonts w:asciiTheme="minorHAnsi" w:hAnsiTheme="minorHAnsi" w:cs="Calibri"/>
              </w:rPr>
            </w:pPr>
            <w:r w:rsidRPr="00B37CAD">
              <w:rPr>
                <w:rFonts w:asciiTheme="minorHAnsi" w:hAnsiTheme="minorHAnsi" w:cs="Calibri"/>
              </w:rPr>
              <w:t>Location of patient</w:t>
            </w:r>
          </w:p>
        </w:tc>
        <w:tc>
          <w:tcPr>
            <w:tcW w:w="5528" w:type="dxa"/>
          </w:tcPr>
          <w:p w14:paraId="2DAF27F3" w14:textId="77777777" w:rsidR="00D70467" w:rsidRPr="00B37CAD" w:rsidRDefault="00D70467" w:rsidP="00D70467">
            <w:pPr>
              <w:pStyle w:val="ListParagraph"/>
              <w:numPr>
                <w:ilvl w:val="0"/>
                <w:numId w:val="6"/>
              </w:numPr>
              <w:ind w:left="312" w:right="-563"/>
              <w:jc w:val="both"/>
              <w:rPr>
                <w:rFonts w:asciiTheme="minorHAnsi" w:hAnsiTheme="minorHAnsi" w:cs="Calibri"/>
              </w:rPr>
            </w:pPr>
            <w:r w:rsidRPr="00B37CAD">
              <w:rPr>
                <w:rFonts w:asciiTheme="minorHAnsi" w:hAnsiTheme="minorHAnsi" w:cs="Calibri"/>
              </w:rPr>
              <w:t>Signpost to another service/ team</w:t>
            </w:r>
          </w:p>
        </w:tc>
      </w:tr>
      <w:tr w:rsidR="00D70467" w:rsidRPr="00B37CAD" w14:paraId="4A5993E3" w14:textId="77777777" w:rsidTr="00D70467">
        <w:tc>
          <w:tcPr>
            <w:tcW w:w="5387" w:type="dxa"/>
          </w:tcPr>
          <w:p w14:paraId="1088644B" w14:textId="77777777" w:rsidR="00D70467" w:rsidRPr="00B37CAD" w:rsidRDefault="00D70467" w:rsidP="00D70467">
            <w:pPr>
              <w:pStyle w:val="ListParagraph"/>
              <w:numPr>
                <w:ilvl w:val="0"/>
                <w:numId w:val="4"/>
              </w:numPr>
              <w:ind w:left="316" w:right="-816"/>
              <w:jc w:val="both"/>
              <w:rPr>
                <w:rFonts w:asciiTheme="minorHAnsi" w:hAnsiTheme="minorHAnsi" w:cs="Calibri"/>
                <w:u w:val="single"/>
              </w:rPr>
            </w:pPr>
            <w:r w:rsidRPr="00B37CAD">
              <w:rPr>
                <w:rFonts w:asciiTheme="minorHAnsi" w:hAnsiTheme="minorHAnsi" w:cs="Calibri"/>
              </w:rPr>
              <w:t>Member of staff taken the call</w:t>
            </w:r>
          </w:p>
        </w:tc>
        <w:tc>
          <w:tcPr>
            <w:tcW w:w="5528" w:type="dxa"/>
          </w:tcPr>
          <w:p w14:paraId="5B7C4B17" w14:textId="77777777" w:rsidR="00D70467" w:rsidRPr="00B37CAD" w:rsidRDefault="00D70467" w:rsidP="00D70467">
            <w:pPr>
              <w:pStyle w:val="ListParagraph"/>
              <w:numPr>
                <w:ilvl w:val="0"/>
                <w:numId w:val="6"/>
              </w:numPr>
              <w:ind w:left="312" w:right="-563"/>
              <w:jc w:val="both"/>
              <w:rPr>
                <w:rFonts w:asciiTheme="minorHAnsi" w:hAnsiTheme="minorHAnsi" w:cs="Calibri"/>
                <w:u w:val="single"/>
              </w:rPr>
            </w:pPr>
            <w:r w:rsidRPr="00B37CAD">
              <w:rPr>
                <w:rFonts w:asciiTheme="minorHAnsi" w:hAnsiTheme="minorHAnsi" w:cs="Calibri"/>
              </w:rPr>
              <w:t>Other - add to comments</w:t>
            </w:r>
          </w:p>
        </w:tc>
      </w:tr>
      <w:tr w:rsidR="00D70467" w:rsidRPr="00B37CAD" w14:paraId="4F765B19" w14:textId="77777777" w:rsidTr="00D70467">
        <w:tc>
          <w:tcPr>
            <w:tcW w:w="5387" w:type="dxa"/>
          </w:tcPr>
          <w:p w14:paraId="698B3FD5" w14:textId="77777777" w:rsidR="00D70467" w:rsidRPr="00B37CAD" w:rsidRDefault="00D70467" w:rsidP="00D70467">
            <w:pPr>
              <w:pStyle w:val="ListParagraph"/>
              <w:numPr>
                <w:ilvl w:val="0"/>
                <w:numId w:val="4"/>
              </w:numPr>
              <w:ind w:left="316" w:right="-816"/>
              <w:jc w:val="both"/>
              <w:rPr>
                <w:rFonts w:asciiTheme="minorHAnsi" w:hAnsiTheme="minorHAnsi" w:cs="Calibri"/>
              </w:rPr>
            </w:pPr>
            <w:r w:rsidRPr="00B37CAD">
              <w:rPr>
                <w:rFonts w:asciiTheme="minorHAnsi" w:hAnsiTheme="minorHAnsi" w:cs="Calibri"/>
              </w:rPr>
              <w:t>Reason for referral/ concern</w:t>
            </w:r>
          </w:p>
        </w:tc>
        <w:tc>
          <w:tcPr>
            <w:tcW w:w="5528" w:type="dxa"/>
          </w:tcPr>
          <w:p w14:paraId="1E1CBC73" w14:textId="77777777" w:rsidR="00D70467" w:rsidRPr="00B37CAD" w:rsidRDefault="00D70467" w:rsidP="00D70467">
            <w:pPr>
              <w:pStyle w:val="ListParagraph"/>
              <w:numPr>
                <w:ilvl w:val="0"/>
                <w:numId w:val="4"/>
              </w:numPr>
              <w:ind w:left="312" w:right="-563"/>
              <w:jc w:val="both"/>
              <w:rPr>
                <w:rFonts w:asciiTheme="minorHAnsi" w:hAnsiTheme="minorHAnsi" w:cs="Calibri"/>
                <w:u w:val="single"/>
              </w:rPr>
            </w:pPr>
            <w:r w:rsidRPr="00B37CAD">
              <w:rPr>
                <w:rFonts w:asciiTheme="minorHAnsi" w:hAnsiTheme="minorHAnsi" w:cs="Calibri"/>
              </w:rPr>
              <w:t>Overall patient outcome</w:t>
            </w:r>
          </w:p>
        </w:tc>
      </w:tr>
      <w:tr w:rsidR="00D70467" w:rsidRPr="00B37CAD" w14:paraId="1E0B520C" w14:textId="77777777" w:rsidTr="00D70467">
        <w:tc>
          <w:tcPr>
            <w:tcW w:w="5387" w:type="dxa"/>
          </w:tcPr>
          <w:p w14:paraId="0A91A753" w14:textId="77777777" w:rsidR="00D70467" w:rsidRPr="00B37CAD" w:rsidRDefault="00D70467" w:rsidP="00D70467">
            <w:pPr>
              <w:pStyle w:val="ListParagraph"/>
              <w:numPr>
                <w:ilvl w:val="0"/>
                <w:numId w:val="6"/>
              </w:numPr>
              <w:ind w:left="316" w:right="-816"/>
              <w:jc w:val="both"/>
              <w:rPr>
                <w:rFonts w:asciiTheme="minorHAnsi" w:hAnsiTheme="minorHAnsi" w:cs="Calibri"/>
                <w:u w:val="single"/>
              </w:rPr>
            </w:pPr>
            <w:r w:rsidRPr="00B37CAD">
              <w:rPr>
                <w:rFonts w:asciiTheme="minorHAnsi" w:hAnsiTheme="minorHAnsi" w:cs="Calibri"/>
              </w:rPr>
              <w:t>Clinical condition</w:t>
            </w:r>
          </w:p>
        </w:tc>
        <w:tc>
          <w:tcPr>
            <w:tcW w:w="5528" w:type="dxa"/>
          </w:tcPr>
          <w:p w14:paraId="10CCDB72" w14:textId="77777777" w:rsidR="00D70467" w:rsidRPr="00B37CAD" w:rsidRDefault="00D70467" w:rsidP="00D70467">
            <w:pPr>
              <w:pStyle w:val="ListParagraph"/>
              <w:numPr>
                <w:ilvl w:val="0"/>
                <w:numId w:val="6"/>
              </w:numPr>
              <w:ind w:left="312" w:right="-563"/>
              <w:jc w:val="both"/>
              <w:rPr>
                <w:rFonts w:asciiTheme="minorHAnsi" w:hAnsiTheme="minorHAnsi" w:cs="Calibri"/>
                <w:u w:val="single"/>
              </w:rPr>
            </w:pPr>
            <w:r w:rsidRPr="00B37CAD">
              <w:rPr>
                <w:rFonts w:asciiTheme="minorHAnsi" w:hAnsiTheme="minorHAnsi" w:cs="Calibri"/>
              </w:rPr>
              <w:t xml:space="preserve">Patient improved </w:t>
            </w:r>
            <w:proofErr w:type="gramStart"/>
            <w:r w:rsidRPr="00B37CAD">
              <w:rPr>
                <w:rFonts w:asciiTheme="minorHAnsi" w:hAnsiTheme="minorHAnsi" w:cs="Calibri"/>
              </w:rPr>
              <w:t>as a result of</w:t>
            </w:r>
            <w:proofErr w:type="gramEnd"/>
            <w:r w:rsidRPr="00B37CAD">
              <w:rPr>
                <w:rFonts w:asciiTheme="minorHAnsi" w:hAnsiTheme="minorHAnsi" w:cs="Calibri"/>
              </w:rPr>
              <w:t xml:space="preserve"> review</w:t>
            </w:r>
          </w:p>
        </w:tc>
      </w:tr>
      <w:tr w:rsidR="00D70467" w:rsidRPr="00B37CAD" w14:paraId="68BBA33C" w14:textId="77777777" w:rsidTr="00D70467">
        <w:tc>
          <w:tcPr>
            <w:tcW w:w="5387" w:type="dxa"/>
          </w:tcPr>
          <w:p w14:paraId="33576197" w14:textId="77777777" w:rsidR="00D70467" w:rsidRPr="00B37CAD" w:rsidRDefault="00D70467" w:rsidP="00D70467">
            <w:pPr>
              <w:pStyle w:val="ListParagraph"/>
              <w:numPr>
                <w:ilvl w:val="0"/>
                <w:numId w:val="6"/>
              </w:numPr>
              <w:ind w:left="316" w:right="-816"/>
              <w:jc w:val="both"/>
              <w:rPr>
                <w:rFonts w:asciiTheme="minorHAnsi" w:hAnsiTheme="minorHAnsi" w:cs="Calibri"/>
              </w:rPr>
            </w:pPr>
            <w:r w:rsidRPr="00B37CAD">
              <w:rPr>
                <w:rFonts w:asciiTheme="minorHAnsi" w:hAnsiTheme="minorHAnsi" w:cs="Calibri"/>
              </w:rPr>
              <w:t>Communication issue</w:t>
            </w:r>
          </w:p>
        </w:tc>
        <w:tc>
          <w:tcPr>
            <w:tcW w:w="5528" w:type="dxa"/>
          </w:tcPr>
          <w:p w14:paraId="3A479F6B" w14:textId="77777777" w:rsidR="00D70467" w:rsidRPr="00B37CAD" w:rsidRDefault="00D70467" w:rsidP="00D70467">
            <w:pPr>
              <w:pStyle w:val="ListParagraph"/>
              <w:numPr>
                <w:ilvl w:val="0"/>
                <w:numId w:val="6"/>
              </w:numPr>
              <w:ind w:left="312" w:right="-563"/>
              <w:jc w:val="both"/>
              <w:rPr>
                <w:rFonts w:asciiTheme="minorHAnsi" w:hAnsiTheme="minorHAnsi" w:cs="Calibri"/>
                <w:u w:val="single"/>
              </w:rPr>
            </w:pPr>
            <w:r w:rsidRPr="00B37CAD">
              <w:rPr>
                <w:rFonts w:asciiTheme="minorHAnsi" w:hAnsiTheme="minorHAnsi" w:cs="Calibri"/>
              </w:rPr>
              <w:t>Current ward care adequate</w:t>
            </w:r>
          </w:p>
        </w:tc>
      </w:tr>
      <w:tr w:rsidR="00D70467" w:rsidRPr="00B37CAD" w14:paraId="2B795177" w14:textId="77777777" w:rsidTr="00D70467">
        <w:tc>
          <w:tcPr>
            <w:tcW w:w="5387" w:type="dxa"/>
          </w:tcPr>
          <w:p w14:paraId="01722D10" w14:textId="77777777" w:rsidR="00D70467" w:rsidRPr="00B37CAD" w:rsidRDefault="00D70467" w:rsidP="00D70467">
            <w:pPr>
              <w:pStyle w:val="ListParagraph"/>
              <w:numPr>
                <w:ilvl w:val="0"/>
                <w:numId w:val="6"/>
              </w:numPr>
              <w:ind w:left="316" w:right="-816"/>
              <w:jc w:val="both"/>
              <w:rPr>
                <w:rFonts w:asciiTheme="minorHAnsi" w:hAnsiTheme="minorHAnsi" w:cs="Calibri"/>
                <w:u w:val="single"/>
              </w:rPr>
            </w:pPr>
            <w:r w:rsidRPr="00B37CAD">
              <w:rPr>
                <w:rFonts w:asciiTheme="minorHAnsi" w:hAnsiTheme="minorHAnsi" w:cs="Calibri"/>
              </w:rPr>
              <w:t>Non-clinical (parking/ visiting/ hygiene etc)</w:t>
            </w:r>
          </w:p>
        </w:tc>
        <w:tc>
          <w:tcPr>
            <w:tcW w:w="5528" w:type="dxa"/>
          </w:tcPr>
          <w:p w14:paraId="14376062" w14:textId="77777777" w:rsidR="00D70467" w:rsidRPr="00B37CAD" w:rsidRDefault="00D70467" w:rsidP="00D70467">
            <w:pPr>
              <w:pStyle w:val="ListParagraph"/>
              <w:numPr>
                <w:ilvl w:val="0"/>
                <w:numId w:val="6"/>
              </w:numPr>
              <w:ind w:left="312" w:right="-563"/>
              <w:jc w:val="both"/>
              <w:rPr>
                <w:rFonts w:asciiTheme="minorHAnsi" w:hAnsiTheme="minorHAnsi" w:cs="Calibri"/>
                <w:u w:val="single"/>
              </w:rPr>
            </w:pPr>
            <w:r w:rsidRPr="00B37CAD">
              <w:rPr>
                <w:rFonts w:asciiTheme="minorHAnsi" w:hAnsiTheme="minorHAnsi" w:cs="Calibri"/>
              </w:rPr>
              <w:t xml:space="preserve">Transfer to higher level of care </w:t>
            </w:r>
          </w:p>
        </w:tc>
      </w:tr>
      <w:tr w:rsidR="00D70467" w:rsidRPr="00B37CAD" w14:paraId="3DE3D02D" w14:textId="77777777" w:rsidTr="00D70467">
        <w:tc>
          <w:tcPr>
            <w:tcW w:w="5387" w:type="dxa"/>
          </w:tcPr>
          <w:p w14:paraId="68371A9B" w14:textId="77777777" w:rsidR="00D70467" w:rsidRPr="00B37CAD" w:rsidRDefault="00D70467" w:rsidP="00D70467">
            <w:pPr>
              <w:pStyle w:val="ListParagraph"/>
              <w:numPr>
                <w:ilvl w:val="0"/>
                <w:numId w:val="6"/>
              </w:numPr>
              <w:ind w:left="316" w:right="-816"/>
              <w:jc w:val="both"/>
              <w:rPr>
                <w:rFonts w:asciiTheme="minorHAnsi" w:hAnsiTheme="minorHAnsi" w:cs="Calibri"/>
                <w:u w:val="single"/>
              </w:rPr>
            </w:pPr>
            <w:r w:rsidRPr="00B37CAD">
              <w:rPr>
                <w:rFonts w:asciiTheme="minorHAnsi" w:hAnsiTheme="minorHAnsi" w:cs="Calibri"/>
              </w:rPr>
              <w:t>Other - add to comments</w:t>
            </w:r>
          </w:p>
        </w:tc>
        <w:tc>
          <w:tcPr>
            <w:tcW w:w="5528" w:type="dxa"/>
          </w:tcPr>
          <w:p w14:paraId="2504A2BC" w14:textId="77777777" w:rsidR="00D70467" w:rsidRPr="00B37CAD" w:rsidRDefault="00D70467" w:rsidP="00D70467">
            <w:pPr>
              <w:pStyle w:val="ListParagraph"/>
              <w:numPr>
                <w:ilvl w:val="0"/>
                <w:numId w:val="6"/>
              </w:numPr>
              <w:ind w:left="312" w:right="-563"/>
              <w:jc w:val="both"/>
              <w:rPr>
                <w:rFonts w:asciiTheme="minorHAnsi" w:hAnsiTheme="minorHAnsi" w:cs="Calibri"/>
                <w:u w:val="single"/>
              </w:rPr>
            </w:pPr>
            <w:r w:rsidRPr="00B37CAD">
              <w:rPr>
                <w:rFonts w:asciiTheme="minorHAnsi" w:hAnsiTheme="minorHAnsi" w:cs="Calibri"/>
              </w:rPr>
              <w:t>End of life care</w:t>
            </w:r>
          </w:p>
        </w:tc>
      </w:tr>
      <w:tr w:rsidR="00D70467" w:rsidRPr="00B37CAD" w14:paraId="35163918" w14:textId="77777777" w:rsidTr="00D70467">
        <w:tc>
          <w:tcPr>
            <w:tcW w:w="5387" w:type="dxa"/>
          </w:tcPr>
          <w:p w14:paraId="67B62BEE" w14:textId="77777777" w:rsidR="00D70467" w:rsidRPr="00B37CAD" w:rsidRDefault="00D70467" w:rsidP="00D70467">
            <w:pPr>
              <w:pStyle w:val="ListParagraph"/>
              <w:numPr>
                <w:ilvl w:val="0"/>
                <w:numId w:val="7"/>
              </w:numPr>
              <w:ind w:left="316" w:right="-816"/>
              <w:jc w:val="both"/>
              <w:rPr>
                <w:rFonts w:asciiTheme="minorHAnsi" w:hAnsiTheme="minorHAnsi" w:cs="Calibri"/>
                <w:u w:val="single"/>
              </w:rPr>
            </w:pPr>
            <w:r w:rsidRPr="00B37CAD">
              <w:rPr>
                <w:rFonts w:asciiTheme="minorHAnsi" w:hAnsiTheme="minorHAnsi" w:cs="Calibri"/>
              </w:rPr>
              <w:t>NEWS at time of referral</w:t>
            </w:r>
          </w:p>
        </w:tc>
        <w:tc>
          <w:tcPr>
            <w:tcW w:w="5528" w:type="dxa"/>
          </w:tcPr>
          <w:p w14:paraId="52C044A4" w14:textId="77777777" w:rsidR="00D70467" w:rsidRPr="00B37CAD" w:rsidRDefault="00D70467" w:rsidP="00D70467">
            <w:pPr>
              <w:pStyle w:val="ListParagraph"/>
              <w:numPr>
                <w:ilvl w:val="0"/>
                <w:numId w:val="6"/>
              </w:numPr>
              <w:ind w:left="312" w:right="-563"/>
              <w:jc w:val="both"/>
              <w:rPr>
                <w:rFonts w:asciiTheme="minorHAnsi" w:hAnsiTheme="minorHAnsi" w:cs="Calibri"/>
                <w:u w:val="single"/>
              </w:rPr>
            </w:pPr>
            <w:r w:rsidRPr="00B37CAD">
              <w:rPr>
                <w:rFonts w:asciiTheme="minorHAnsi" w:hAnsiTheme="minorHAnsi" w:cs="Calibri"/>
                <w:u w:val="single"/>
              </w:rPr>
              <w:softHyphen/>
            </w:r>
            <w:r w:rsidRPr="00B37CAD">
              <w:rPr>
                <w:rFonts w:asciiTheme="minorHAnsi" w:hAnsiTheme="minorHAnsi" w:cs="Calibri"/>
              </w:rPr>
              <w:t>Not applicable/ unknown</w:t>
            </w:r>
          </w:p>
        </w:tc>
      </w:tr>
      <w:tr w:rsidR="00D70467" w:rsidRPr="00B37CAD" w14:paraId="4B1B7AC4" w14:textId="77777777" w:rsidTr="00D70467">
        <w:tc>
          <w:tcPr>
            <w:tcW w:w="5387" w:type="dxa"/>
          </w:tcPr>
          <w:p w14:paraId="30992EAD" w14:textId="77777777" w:rsidR="00D70467" w:rsidRPr="00B37CAD" w:rsidRDefault="00D70467" w:rsidP="00D70467">
            <w:pPr>
              <w:pStyle w:val="ListParagraph"/>
              <w:numPr>
                <w:ilvl w:val="0"/>
                <w:numId w:val="7"/>
              </w:numPr>
              <w:ind w:left="316" w:right="-816"/>
              <w:jc w:val="both"/>
              <w:rPr>
                <w:rFonts w:asciiTheme="minorHAnsi" w:hAnsiTheme="minorHAnsi" w:cs="Calibri"/>
                <w:u w:val="single"/>
              </w:rPr>
            </w:pPr>
            <w:r w:rsidRPr="00B37CAD">
              <w:rPr>
                <w:rFonts w:asciiTheme="minorHAnsi" w:hAnsiTheme="minorHAnsi" w:cs="Calibri"/>
              </w:rPr>
              <w:t>Feedback survey sent + date</w:t>
            </w:r>
          </w:p>
        </w:tc>
        <w:tc>
          <w:tcPr>
            <w:tcW w:w="5528" w:type="dxa"/>
          </w:tcPr>
          <w:p w14:paraId="7FA07E55" w14:textId="77777777" w:rsidR="00D70467" w:rsidRPr="00B37CAD" w:rsidRDefault="00D70467" w:rsidP="00D70467">
            <w:pPr>
              <w:pStyle w:val="ListParagraph"/>
              <w:numPr>
                <w:ilvl w:val="0"/>
                <w:numId w:val="6"/>
              </w:numPr>
              <w:ind w:left="312" w:right="-563"/>
              <w:jc w:val="both"/>
              <w:rPr>
                <w:rFonts w:asciiTheme="minorHAnsi" w:hAnsiTheme="minorHAnsi" w:cs="Calibri"/>
              </w:rPr>
            </w:pPr>
            <w:r w:rsidRPr="00B37CAD">
              <w:rPr>
                <w:rFonts w:asciiTheme="minorHAnsi" w:hAnsiTheme="minorHAnsi" w:cs="Calibri"/>
              </w:rPr>
              <w:t>Other - add to comments</w:t>
            </w:r>
          </w:p>
        </w:tc>
      </w:tr>
      <w:tr w:rsidR="00D70467" w:rsidRPr="00B37CAD" w14:paraId="64576CA7" w14:textId="77777777" w:rsidTr="00D70467">
        <w:tc>
          <w:tcPr>
            <w:tcW w:w="5387" w:type="dxa"/>
          </w:tcPr>
          <w:p w14:paraId="78417CA7" w14:textId="77777777" w:rsidR="00D70467" w:rsidRPr="00B37CAD" w:rsidRDefault="00D70467" w:rsidP="00D70467">
            <w:pPr>
              <w:pStyle w:val="ListParagraph"/>
              <w:numPr>
                <w:ilvl w:val="0"/>
                <w:numId w:val="7"/>
              </w:numPr>
              <w:ind w:left="316" w:right="-816"/>
              <w:jc w:val="both"/>
              <w:rPr>
                <w:rFonts w:asciiTheme="minorHAnsi" w:hAnsiTheme="minorHAnsi" w:cs="Calibri"/>
                <w:u w:val="single"/>
              </w:rPr>
            </w:pPr>
            <w:r w:rsidRPr="00B37CAD">
              <w:rPr>
                <w:rFonts w:asciiTheme="minorHAnsi" w:hAnsiTheme="minorHAnsi" w:cs="Calibri"/>
              </w:rPr>
              <w:t>Date and time discharged from service</w:t>
            </w:r>
          </w:p>
        </w:tc>
        <w:tc>
          <w:tcPr>
            <w:tcW w:w="5528" w:type="dxa"/>
          </w:tcPr>
          <w:p w14:paraId="03580F81" w14:textId="77777777" w:rsidR="00D70467" w:rsidRPr="00B37CAD" w:rsidRDefault="00D70467" w:rsidP="00D70467">
            <w:pPr>
              <w:ind w:left="-567" w:right="-563"/>
              <w:jc w:val="both"/>
              <w:rPr>
                <w:rFonts w:cs="Calibri"/>
              </w:rPr>
            </w:pPr>
          </w:p>
        </w:tc>
      </w:tr>
    </w:tbl>
    <w:p w14:paraId="491700D0" w14:textId="77777777" w:rsidR="008008C1" w:rsidRPr="00714812" w:rsidRDefault="008008C1" w:rsidP="00D70467">
      <w:pPr>
        <w:ind w:right="-563"/>
        <w:jc w:val="both"/>
        <w:rPr>
          <w:rFonts w:cs="Calibri"/>
        </w:rPr>
      </w:pPr>
    </w:p>
    <w:p w14:paraId="12870C5F" w14:textId="77777777" w:rsidR="008008C1" w:rsidRPr="00714812" w:rsidRDefault="008008C1" w:rsidP="00714812">
      <w:pPr>
        <w:ind w:left="-567" w:right="-563"/>
        <w:jc w:val="both"/>
        <w:rPr>
          <w:rFonts w:cs="Calibri"/>
          <w:u w:val="single"/>
        </w:rPr>
      </w:pPr>
      <w:r w:rsidRPr="00714812">
        <w:rPr>
          <w:rFonts w:cs="Calibri"/>
          <w:u w:val="single"/>
        </w:rPr>
        <w:t>Service User/ Referrer Feedback System</w:t>
      </w:r>
    </w:p>
    <w:p w14:paraId="61F26610" w14:textId="43911B6C" w:rsidR="008008C1" w:rsidRPr="00714812" w:rsidRDefault="008008C1" w:rsidP="00D70467">
      <w:pPr>
        <w:ind w:left="-567" w:right="-563"/>
        <w:jc w:val="both"/>
        <w:rPr>
          <w:rFonts w:cs="Calibri"/>
        </w:rPr>
      </w:pPr>
      <w:r w:rsidRPr="00714812">
        <w:rPr>
          <w:rFonts w:cs="Calibri"/>
        </w:rPr>
        <w:t xml:space="preserve">Assessing the value and impact of the pilot as a resource and service is complex and therefore it cannot be solely measured quantitatively. One of the </w:t>
      </w:r>
      <w:proofErr w:type="gramStart"/>
      <w:r w:rsidRPr="00714812">
        <w:rPr>
          <w:rFonts w:cs="Calibri"/>
        </w:rPr>
        <w:t>key</w:t>
      </w:r>
      <w:proofErr w:type="gramEnd"/>
      <w:r w:rsidRPr="00714812">
        <w:rPr>
          <w:rFonts w:cs="Calibri"/>
        </w:rPr>
        <w:t xml:space="preserve"> aims for the pilot is to improve patient and relative experience. Other forms of evaluation should be through obtaining service user feedback. An online survey link could be sent to the referrer’s mobile phone via text alongside a standard message following the discharge of the patient from the service.</w:t>
      </w:r>
      <w:r w:rsidR="001E0A9C">
        <w:rPr>
          <w:rFonts w:cs="Calibri"/>
        </w:rPr>
        <w:t xml:space="preserve"> </w:t>
      </w:r>
      <w:r w:rsidR="00C145EE">
        <w:rPr>
          <w:rFonts w:cs="Calibri"/>
        </w:rPr>
        <w:t>Feedback surveys could also be conducted randomly at ward level in relation to Patient Wellness Checks.</w:t>
      </w:r>
      <w:r w:rsidRPr="00714812">
        <w:rPr>
          <w:rFonts w:cs="Calibri"/>
        </w:rPr>
        <w:t xml:space="preserve"> Any feedback should be provided </w:t>
      </w:r>
      <w:r w:rsidR="001719A3" w:rsidRPr="00714812">
        <w:rPr>
          <w:rFonts w:cs="Calibri"/>
        </w:rPr>
        <w:t>anonymously;</w:t>
      </w:r>
      <w:r w:rsidRPr="00714812">
        <w:rPr>
          <w:rFonts w:cs="Calibri"/>
        </w:rPr>
        <w:t xml:space="preserve"> however, recipients can be given the option to provide contact details and consent to be contacted in the future for further testimonials.</w:t>
      </w:r>
    </w:p>
    <w:p w14:paraId="2B424D94" w14:textId="77777777" w:rsidR="008008C1" w:rsidRPr="00714812" w:rsidRDefault="008008C1" w:rsidP="00714812">
      <w:pPr>
        <w:ind w:left="-567" w:right="-563"/>
        <w:jc w:val="both"/>
        <w:rPr>
          <w:rFonts w:cs="Calibri"/>
        </w:rPr>
      </w:pPr>
      <w:r w:rsidRPr="00714812">
        <w:rPr>
          <w:rFonts w:cs="Arial"/>
        </w:rPr>
        <w:t>PALs may also be able to provide data on number of complaints related to clinical condition and/or communication concerns. A reduction of these complaints after the service launch will be used as an indicator for service effectiveness.</w:t>
      </w:r>
    </w:p>
    <w:p w14:paraId="29A6F179" w14:textId="77777777" w:rsidR="008008C1" w:rsidRPr="00714812" w:rsidRDefault="008008C1" w:rsidP="00714812">
      <w:pPr>
        <w:ind w:left="-567" w:right="-563"/>
        <w:jc w:val="both"/>
        <w:rPr>
          <w:rFonts w:cs="Calibri"/>
        </w:rPr>
      </w:pPr>
    </w:p>
    <w:p w14:paraId="048A661C" w14:textId="4FE6B52B" w:rsidR="008008C1" w:rsidRPr="00714812" w:rsidRDefault="008008C1" w:rsidP="00714812">
      <w:pPr>
        <w:ind w:left="-567" w:right="-563"/>
        <w:jc w:val="both"/>
        <w:rPr>
          <w:rFonts w:cstheme="minorHAnsi"/>
          <w:u w:val="single"/>
        </w:rPr>
      </w:pPr>
      <w:r w:rsidRPr="00714812">
        <w:rPr>
          <w:rFonts w:cstheme="minorHAnsi"/>
          <w:u w:val="single"/>
        </w:rPr>
        <w:t>Element t</w:t>
      </w:r>
      <w:r w:rsidR="004E1C5E">
        <w:rPr>
          <w:rFonts w:cstheme="minorHAnsi"/>
          <w:u w:val="single"/>
        </w:rPr>
        <w:t>hree</w:t>
      </w:r>
      <w:r w:rsidRPr="00714812">
        <w:rPr>
          <w:rFonts w:cstheme="minorHAnsi"/>
          <w:u w:val="single"/>
        </w:rPr>
        <w:t>: Compliance Audit</w:t>
      </w:r>
    </w:p>
    <w:p w14:paraId="4C7BE7A9" w14:textId="44B6CD20" w:rsidR="008008C1" w:rsidRPr="00714812" w:rsidRDefault="008008C1" w:rsidP="00714812">
      <w:pPr>
        <w:ind w:left="-567" w:right="-563"/>
        <w:jc w:val="both"/>
        <w:rPr>
          <w:rFonts w:cstheme="minorHAnsi"/>
        </w:rPr>
      </w:pPr>
      <w:r w:rsidRPr="00714812">
        <w:rPr>
          <w:rFonts w:cstheme="minorHAnsi"/>
        </w:rPr>
        <w:t xml:space="preserve">Monitoring compliance with the implementation of the Patient Wellness Rounds is crucial to ensure the practice is effectively embedded into routine care. Following the initial implementation, regular audit will be conducted to assess adherence. These audits will be carried out routinely by </w:t>
      </w:r>
      <w:r w:rsidRPr="009E70AF">
        <w:rPr>
          <w:rFonts w:cstheme="minorHAnsi"/>
          <w:i/>
          <w:iCs/>
          <w:color w:val="FF0000"/>
        </w:rPr>
        <w:t>[enter responsible team i.e. audit team/ QI team/ deteriorating patient team</w:t>
      </w:r>
      <w:r w:rsidR="001719A3" w:rsidRPr="009E70AF">
        <w:rPr>
          <w:rFonts w:cstheme="minorHAnsi"/>
          <w:i/>
          <w:iCs/>
          <w:color w:val="FF0000"/>
        </w:rPr>
        <w:t xml:space="preserve">] </w:t>
      </w:r>
      <w:r w:rsidR="001719A3" w:rsidRPr="001719A3">
        <w:rPr>
          <w:rFonts w:cstheme="minorHAnsi"/>
        </w:rPr>
        <w:t>and</w:t>
      </w:r>
      <w:r w:rsidRPr="00714812">
        <w:rPr>
          <w:rFonts w:cstheme="minorHAnsi"/>
          <w:color w:val="FF0000"/>
        </w:rPr>
        <w:t xml:space="preserve"> </w:t>
      </w:r>
      <w:r w:rsidRPr="00714812">
        <w:rPr>
          <w:rFonts w:cstheme="minorHAnsi"/>
        </w:rPr>
        <w:t xml:space="preserve">will evaluate the frequency and completion of rounds as well as the appropriateness of escalation actions taken. The findings from these audits should be reported directly to the ward team and align with the trust’s governance processes. This approach not only helps identify areas needed further support and improvement but also serves as an opportunity to </w:t>
      </w:r>
      <w:proofErr w:type="spellStart"/>
      <w:r w:rsidRPr="00714812">
        <w:rPr>
          <w:rFonts w:cstheme="minorHAnsi"/>
        </w:rPr>
        <w:t>recognise</w:t>
      </w:r>
      <w:proofErr w:type="spellEnd"/>
      <w:r w:rsidRPr="00714812">
        <w:rPr>
          <w:rFonts w:cstheme="minorHAnsi"/>
        </w:rPr>
        <w:t xml:space="preserve"> and share instances of good practice, thereby fostering a culture of continuous improvement. </w:t>
      </w:r>
    </w:p>
    <w:p w14:paraId="48730DAB" w14:textId="77777777" w:rsidR="008008C1" w:rsidRPr="00714812" w:rsidRDefault="008008C1" w:rsidP="00714812">
      <w:pPr>
        <w:ind w:left="-567" w:right="-563"/>
        <w:jc w:val="both"/>
        <w:rPr>
          <w:rFonts w:cstheme="minorHAnsi"/>
        </w:rPr>
      </w:pPr>
      <w:r w:rsidRPr="00714812">
        <w:rPr>
          <w:rFonts w:cstheme="minorHAnsi"/>
        </w:rPr>
        <w:t xml:space="preserve">Suggested measures of audit - </w:t>
      </w:r>
    </w:p>
    <w:p w14:paraId="00E039B5" w14:textId="77777777" w:rsidR="008008C1" w:rsidRPr="00714812" w:rsidRDefault="008008C1" w:rsidP="00714812">
      <w:pPr>
        <w:pStyle w:val="ListParagraph"/>
        <w:numPr>
          <w:ilvl w:val="0"/>
          <w:numId w:val="8"/>
        </w:numPr>
        <w:ind w:left="-567" w:right="-563" w:firstLine="0"/>
        <w:jc w:val="both"/>
        <w:rPr>
          <w:rFonts w:asciiTheme="minorHAnsi" w:hAnsiTheme="minorHAnsi" w:cstheme="minorHAnsi"/>
        </w:rPr>
      </w:pPr>
      <w:r w:rsidRPr="00714812">
        <w:rPr>
          <w:rFonts w:asciiTheme="minorHAnsi" w:hAnsiTheme="minorHAnsi" w:cstheme="minorHAnsi"/>
        </w:rPr>
        <w:t>Has the Patient Wellness Round been completed at least once a day? (Y/ N/ NA)</w:t>
      </w:r>
    </w:p>
    <w:p w14:paraId="35128D67" w14:textId="77777777" w:rsidR="008008C1" w:rsidRPr="00714812" w:rsidRDefault="008008C1" w:rsidP="00714812">
      <w:pPr>
        <w:pStyle w:val="ListParagraph"/>
        <w:numPr>
          <w:ilvl w:val="0"/>
          <w:numId w:val="8"/>
        </w:numPr>
        <w:ind w:left="-567" w:right="-563" w:firstLine="0"/>
        <w:jc w:val="both"/>
        <w:rPr>
          <w:rFonts w:asciiTheme="minorHAnsi" w:hAnsiTheme="minorHAnsi" w:cstheme="minorHAnsi"/>
        </w:rPr>
      </w:pPr>
      <w:r w:rsidRPr="00714812">
        <w:rPr>
          <w:rFonts w:asciiTheme="minorHAnsi" w:hAnsiTheme="minorHAnsi" w:cstheme="minorHAnsi"/>
        </w:rPr>
        <w:t>If no, how long since the last Patient Wellness Round been completed?</w:t>
      </w:r>
    </w:p>
    <w:p w14:paraId="23C7682F" w14:textId="77777777" w:rsidR="008008C1" w:rsidRPr="00714812" w:rsidRDefault="008008C1" w:rsidP="00714812">
      <w:pPr>
        <w:pStyle w:val="ListParagraph"/>
        <w:numPr>
          <w:ilvl w:val="0"/>
          <w:numId w:val="8"/>
        </w:numPr>
        <w:ind w:left="-567" w:right="-563" w:firstLine="0"/>
        <w:jc w:val="both"/>
        <w:rPr>
          <w:rFonts w:asciiTheme="minorHAnsi" w:hAnsiTheme="minorHAnsi" w:cstheme="minorHAnsi"/>
        </w:rPr>
      </w:pPr>
      <w:r w:rsidRPr="00714812">
        <w:rPr>
          <w:rFonts w:asciiTheme="minorHAnsi" w:hAnsiTheme="minorHAnsi" w:cstheme="minorHAnsi"/>
        </w:rPr>
        <w:t>If NA, why was it not completed?</w:t>
      </w:r>
    </w:p>
    <w:p w14:paraId="33F4A828" w14:textId="77777777" w:rsidR="008008C1" w:rsidRPr="00714812" w:rsidRDefault="008008C1" w:rsidP="00714812">
      <w:pPr>
        <w:ind w:left="-567" w:right="-563"/>
        <w:jc w:val="both"/>
        <w:rPr>
          <w:rFonts w:cstheme="minorHAnsi"/>
        </w:rPr>
      </w:pPr>
    </w:p>
    <w:p w14:paraId="4BE3D6E4" w14:textId="77777777" w:rsidR="008008C1" w:rsidRPr="00714812" w:rsidRDefault="008008C1" w:rsidP="00714812">
      <w:pPr>
        <w:pStyle w:val="ListParagraph"/>
        <w:numPr>
          <w:ilvl w:val="0"/>
          <w:numId w:val="8"/>
        </w:numPr>
        <w:ind w:left="-567" w:right="-563" w:firstLine="0"/>
        <w:jc w:val="both"/>
        <w:rPr>
          <w:rFonts w:asciiTheme="minorHAnsi" w:hAnsiTheme="minorHAnsi" w:cstheme="minorHAnsi"/>
        </w:rPr>
      </w:pPr>
      <w:r w:rsidRPr="00714812">
        <w:rPr>
          <w:rFonts w:asciiTheme="minorHAnsi" w:hAnsiTheme="minorHAnsi" w:cstheme="minorHAnsi"/>
        </w:rPr>
        <w:t xml:space="preserve">Was the Patient Wellness Round completed with the patient or relative? </w:t>
      </w:r>
    </w:p>
    <w:p w14:paraId="7EB7CE8A" w14:textId="77777777" w:rsidR="008008C1" w:rsidRPr="00714812" w:rsidRDefault="008008C1" w:rsidP="00714812">
      <w:pPr>
        <w:pStyle w:val="ListParagraph"/>
        <w:numPr>
          <w:ilvl w:val="0"/>
          <w:numId w:val="8"/>
        </w:numPr>
        <w:ind w:left="-567" w:right="-563" w:firstLine="0"/>
        <w:jc w:val="both"/>
        <w:rPr>
          <w:rFonts w:asciiTheme="minorHAnsi" w:hAnsiTheme="minorHAnsi" w:cstheme="minorHAnsi"/>
        </w:rPr>
      </w:pPr>
      <w:r w:rsidRPr="00714812">
        <w:rPr>
          <w:rFonts w:asciiTheme="minorHAnsi" w:hAnsiTheme="minorHAnsi" w:cstheme="minorHAnsi"/>
        </w:rPr>
        <w:t>If not the patient, why?</w:t>
      </w:r>
    </w:p>
    <w:p w14:paraId="6C7B8741" w14:textId="77777777" w:rsidR="008008C1" w:rsidRPr="00714812" w:rsidRDefault="008008C1" w:rsidP="001719A3">
      <w:pPr>
        <w:pStyle w:val="ListParagraph"/>
        <w:numPr>
          <w:ilvl w:val="0"/>
          <w:numId w:val="8"/>
        </w:numPr>
        <w:ind w:left="-567" w:right="-563" w:firstLine="0"/>
        <w:jc w:val="both"/>
        <w:rPr>
          <w:rFonts w:asciiTheme="minorHAnsi" w:hAnsiTheme="minorHAnsi" w:cstheme="minorHAnsi"/>
        </w:rPr>
      </w:pPr>
      <w:r w:rsidRPr="00714812">
        <w:rPr>
          <w:rFonts w:asciiTheme="minorHAnsi" w:hAnsiTheme="minorHAnsi" w:cstheme="minorHAnsi"/>
        </w:rPr>
        <w:t>If the patient did not have capacity at the time of the Patient Wellness Round, was this formerly assessed and documented in the patients notes?</w:t>
      </w:r>
    </w:p>
    <w:p w14:paraId="5A00C405" w14:textId="77777777" w:rsidR="008008C1" w:rsidRPr="00714812" w:rsidRDefault="008008C1" w:rsidP="00714812">
      <w:pPr>
        <w:pStyle w:val="ListParagraph"/>
        <w:ind w:left="-567" w:right="-563"/>
        <w:jc w:val="both"/>
        <w:rPr>
          <w:rFonts w:asciiTheme="minorHAnsi" w:hAnsiTheme="minorHAnsi" w:cstheme="minorHAnsi"/>
        </w:rPr>
      </w:pPr>
    </w:p>
    <w:p w14:paraId="6A6CD3F2" w14:textId="77777777" w:rsidR="008008C1" w:rsidRPr="00714812" w:rsidRDefault="008008C1" w:rsidP="00714812">
      <w:pPr>
        <w:pStyle w:val="ListParagraph"/>
        <w:numPr>
          <w:ilvl w:val="0"/>
          <w:numId w:val="8"/>
        </w:numPr>
        <w:ind w:left="-567" w:right="-563" w:firstLine="0"/>
        <w:jc w:val="both"/>
        <w:rPr>
          <w:rFonts w:asciiTheme="minorHAnsi" w:hAnsiTheme="minorHAnsi" w:cstheme="minorHAnsi"/>
        </w:rPr>
      </w:pPr>
      <w:r w:rsidRPr="00714812">
        <w:rPr>
          <w:rFonts w:asciiTheme="minorHAnsi" w:hAnsiTheme="minorHAnsi" w:cstheme="minorHAnsi"/>
        </w:rPr>
        <w:t>What was the NEWS 2 score at the time of the Patient Wellness Round?</w:t>
      </w:r>
    </w:p>
    <w:p w14:paraId="6C0BECD6" w14:textId="77777777" w:rsidR="008008C1" w:rsidRPr="00714812" w:rsidRDefault="008008C1" w:rsidP="00714812">
      <w:pPr>
        <w:pStyle w:val="ListParagraph"/>
        <w:numPr>
          <w:ilvl w:val="0"/>
          <w:numId w:val="8"/>
        </w:numPr>
        <w:ind w:left="-567" w:right="-563" w:firstLine="0"/>
        <w:jc w:val="both"/>
        <w:rPr>
          <w:rFonts w:asciiTheme="minorHAnsi" w:hAnsiTheme="minorHAnsi" w:cstheme="minorHAnsi"/>
        </w:rPr>
      </w:pPr>
      <w:r w:rsidRPr="00714812">
        <w:rPr>
          <w:rFonts w:asciiTheme="minorHAnsi" w:hAnsiTheme="minorHAnsi" w:cstheme="minorHAnsi"/>
        </w:rPr>
        <w:t>What was the Patient Wellness score?</w:t>
      </w:r>
    </w:p>
    <w:p w14:paraId="2089CC99" w14:textId="77777777" w:rsidR="008008C1" w:rsidRPr="00714812" w:rsidRDefault="008008C1" w:rsidP="00714812">
      <w:pPr>
        <w:pStyle w:val="ListParagraph"/>
        <w:numPr>
          <w:ilvl w:val="0"/>
          <w:numId w:val="8"/>
        </w:numPr>
        <w:ind w:left="-567" w:right="-563" w:firstLine="0"/>
        <w:jc w:val="both"/>
        <w:rPr>
          <w:rFonts w:asciiTheme="minorHAnsi" w:hAnsiTheme="minorHAnsi" w:cstheme="minorHAnsi"/>
        </w:rPr>
      </w:pPr>
      <w:r w:rsidRPr="00714812">
        <w:rPr>
          <w:rFonts w:asciiTheme="minorHAnsi" w:hAnsiTheme="minorHAnsi" w:cstheme="minorHAnsi"/>
        </w:rPr>
        <w:t>Was the total Patient Wellness score calculated correctly?</w:t>
      </w:r>
    </w:p>
    <w:p w14:paraId="617AD0FD" w14:textId="77777777" w:rsidR="008008C1" w:rsidRPr="00714812" w:rsidRDefault="008008C1" w:rsidP="00714812">
      <w:pPr>
        <w:pStyle w:val="ListParagraph"/>
        <w:numPr>
          <w:ilvl w:val="0"/>
          <w:numId w:val="8"/>
        </w:numPr>
        <w:ind w:left="-567" w:right="-563" w:firstLine="0"/>
        <w:jc w:val="both"/>
        <w:rPr>
          <w:rFonts w:asciiTheme="minorHAnsi" w:hAnsiTheme="minorHAnsi" w:cstheme="minorHAnsi"/>
        </w:rPr>
      </w:pPr>
      <w:r w:rsidRPr="00714812">
        <w:rPr>
          <w:rFonts w:asciiTheme="minorHAnsi" w:hAnsiTheme="minorHAnsi" w:cstheme="minorHAnsi"/>
        </w:rPr>
        <w:t>What was the level of escalation (Green, Amber or Red)?</w:t>
      </w:r>
    </w:p>
    <w:p w14:paraId="3FB057B9" w14:textId="77777777" w:rsidR="008008C1" w:rsidRPr="00714812" w:rsidRDefault="008008C1" w:rsidP="00714812">
      <w:pPr>
        <w:pStyle w:val="ListParagraph"/>
        <w:numPr>
          <w:ilvl w:val="0"/>
          <w:numId w:val="8"/>
        </w:numPr>
        <w:ind w:left="-567" w:right="-563" w:firstLine="0"/>
        <w:jc w:val="both"/>
        <w:rPr>
          <w:rFonts w:asciiTheme="minorHAnsi" w:hAnsiTheme="minorHAnsi" w:cstheme="minorHAnsi"/>
        </w:rPr>
      </w:pPr>
      <w:r w:rsidRPr="00714812">
        <w:rPr>
          <w:rFonts w:asciiTheme="minorHAnsi" w:hAnsiTheme="minorHAnsi" w:cstheme="minorHAnsi"/>
        </w:rPr>
        <w:t>Was the correct escalation pathways follow as per trust protocols and matrix?</w:t>
      </w:r>
    </w:p>
    <w:p w14:paraId="6B221791" w14:textId="77777777" w:rsidR="008008C1" w:rsidRPr="00714812" w:rsidRDefault="008008C1" w:rsidP="00714812">
      <w:pPr>
        <w:pStyle w:val="ListParagraph"/>
        <w:numPr>
          <w:ilvl w:val="0"/>
          <w:numId w:val="8"/>
        </w:numPr>
        <w:ind w:left="-567" w:right="-563" w:firstLine="0"/>
        <w:jc w:val="both"/>
        <w:rPr>
          <w:rFonts w:asciiTheme="minorHAnsi" w:hAnsiTheme="minorHAnsi" w:cstheme="minorHAnsi"/>
        </w:rPr>
      </w:pPr>
      <w:r w:rsidRPr="00714812">
        <w:rPr>
          <w:rFonts w:asciiTheme="minorHAnsi" w:hAnsiTheme="minorHAnsi" w:cstheme="minorHAnsi"/>
        </w:rPr>
        <w:t>Was the Patient Wellness Round fully completed (no gaps)?</w:t>
      </w:r>
    </w:p>
    <w:p w14:paraId="15EEFAD5" w14:textId="77777777" w:rsidR="008008C1" w:rsidRPr="00714812" w:rsidRDefault="008008C1" w:rsidP="00714812">
      <w:pPr>
        <w:pStyle w:val="ListParagraph"/>
        <w:numPr>
          <w:ilvl w:val="0"/>
          <w:numId w:val="8"/>
        </w:numPr>
        <w:ind w:left="-567" w:right="-563" w:firstLine="0"/>
        <w:jc w:val="both"/>
        <w:rPr>
          <w:rFonts w:asciiTheme="minorHAnsi" w:hAnsiTheme="minorHAnsi" w:cstheme="minorHAnsi"/>
        </w:rPr>
      </w:pPr>
      <w:r w:rsidRPr="00714812">
        <w:rPr>
          <w:rFonts w:asciiTheme="minorHAnsi" w:hAnsiTheme="minorHAnsi" w:cstheme="minorHAnsi"/>
        </w:rPr>
        <w:t>What position was the person completing the Patient Wellness Round?</w:t>
      </w:r>
    </w:p>
    <w:p w14:paraId="0C197940" w14:textId="77777777" w:rsidR="008008C1" w:rsidRPr="00714812" w:rsidRDefault="008008C1" w:rsidP="00714812">
      <w:pPr>
        <w:ind w:left="-567" w:right="-563"/>
        <w:rPr>
          <w:rFonts w:cstheme="minorHAnsi"/>
          <w:u w:val="single"/>
        </w:rPr>
      </w:pPr>
    </w:p>
    <w:p w14:paraId="484D44BF" w14:textId="77777777" w:rsidR="008008C1" w:rsidRPr="00714812" w:rsidRDefault="008008C1" w:rsidP="00714812">
      <w:pPr>
        <w:ind w:left="-567" w:right="-563"/>
        <w:jc w:val="both"/>
        <w:rPr>
          <w:rFonts w:cstheme="minorHAnsi"/>
          <w:u w:val="single"/>
        </w:rPr>
      </w:pPr>
      <w:r w:rsidRPr="00714812">
        <w:rPr>
          <w:rFonts w:cstheme="minorHAnsi"/>
          <w:u w:val="single"/>
        </w:rPr>
        <w:t xml:space="preserve">Deep Dive Audit </w:t>
      </w:r>
    </w:p>
    <w:p w14:paraId="57532B94" w14:textId="4FD9AEC4" w:rsidR="008008C1" w:rsidRPr="00714812" w:rsidRDefault="008008C1" w:rsidP="00714812">
      <w:pPr>
        <w:ind w:left="-567" w:right="-563"/>
        <w:jc w:val="both"/>
        <w:rPr>
          <w:rFonts w:cstheme="minorHAnsi"/>
        </w:rPr>
      </w:pPr>
      <w:r w:rsidRPr="00714812">
        <w:rPr>
          <w:rFonts w:cstheme="minorHAnsi"/>
        </w:rPr>
        <w:t xml:space="preserve">Conducting deep dives into specific cases will provide invaluable insights into the patient’s clinical condition in relation to their self-reported wellness score. This analysis may help identify whether there is a link between self-reported wellness as a predictor for deterioration. It will also clarify the escalation processes in response to concerns and interventions carried out, highlighting cases where the wellness round prompted timely escalation and intervention, potentially preventing further </w:t>
      </w:r>
      <w:r w:rsidR="00A91B41" w:rsidRPr="00714812">
        <w:rPr>
          <w:rFonts w:cstheme="minorHAnsi"/>
        </w:rPr>
        <w:t>deterioration,</w:t>
      </w:r>
      <w:r w:rsidRPr="00714812">
        <w:rPr>
          <w:rFonts w:cstheme="minorHAnsi"/>
        </w:rPr>
        <w:t xml:space="preserve"> or facilitating early access to higher levels of care. As with any clinical audit, the process should identify areas needed further support and improvement but also serves as an opportunity to </w:t>
      </w:r>
      <w:proofErr w:type="spellStart"/>
      <w:r w:rsidRPr="00714812">
        <w:rPr>
          <w:rFonts w:cstheme="minorHAnsi"/>
        </w:rPr>
        <w:t>recognise</w:t>
      </w:r>
      <w:proofErr w:type="spellEnd"/>
      <w:r w:rsidRPr="00714812">
        <w:rPr>
          <w:rFonts w:cstheme="minorHAnsi"/>
        </w:rPr>
        <w:t xml:space="preserve"> and share instances of good practice, thereby fostering a culture of continuous improvement. </w:t>
      </w:r>
    </w:p>
    <w:p w14:paraId="2CBB9E97" w14:textId="77777777" w:rsidR="008008C1" w:rsidRPr="00714812" w:rsidRDefault="008008C1" w:rsidP="00714812">
      <w:pPr>
        <w:ind w:left="-567" w:right="-563"/>
        <w:jc w:val="both"/>
        <w:rPr>
          <w:rFonts w:cstheme="minorHAnsi"/>
          <w:b/>
          <w:bCs/>
        </w:rPr>
      </w:pPr>
      <w:r w:rsidRPr="00714812">
        <w:rPr>
          <w:rFonts w:cstheme="minorHAnsi"/>
          <w:b/>
          <w:bCs/>
        </w:rPr>
        <w:t xml:space="preserve">Criteria for deep dive audit - </w:t>
      </w:r>
    </w:p>
    <w:p w14:paraId="34BFC7D2" w14:textId="77777777" w:rsidR="008008C1" w:rsidRPr="00714812" w:rsidRDefault="008008C1" w:rsidP="00714812">
      <w:pPr>
        <w:ind w:left="-567" w:right="-563"/>
        <w:jc w:val="both"/>
        <w:rPr>
          <w:rFonts w:cstheme="minorHAnsi"/>
        </w:rPr>
      </w:pPr>
      <w:r w:rsidRPr="00714812">
        <w:rPr>
          <w:rFonts w:cstheme="minorHAnsi"/>
        </w:rPr>
        <w:t>Patient Wellness score &gt;6 Escalation Pathway &gt;Amber</w:t>
      </w:r>
    </w:p>
    <w:p w14:paraId="3C618946" w14:textId="77777777" w:rsidR="008008C1" w:rsidRPr="00714812" w:rsidRDefault="008008C1" w:rsidP="00714812">
      <w:pPr>
        <w:ind w:left="-567" w:right="-563"/>
        <w:jc w:val="both"/>
        <w:rPr>
          <w:rFonts w:cstheme="minorHAnsi"/>
        </w:rPr>
      </w:pPr>
      <w:r w:rsidRPr="00714812">
        <w:rPr>
          <w:rFonts w:cstheme="minorHAnsi"/>
        </w:rPr>
        <w:t xml:space="preserve">Suggested measures of audit - </w:t>
      </w:r>
    </w:p>
    <w:p w14:paraId="04DC0EEF"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Compliance audit as above</w:t>
      </w:r>
    </w:p>
    <w:p w14:paraId="0935ABC3"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Patient demographics (age/ sex)</w:t>
      </w:r>
    </w:p>
    <w:p w14:paraId="6B0B0F82"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Ward (Medical/ Surgery/ Acute Assessment/ Respiratory/ Liver/ Oncology etc.)</w:t>
      </w:r>
    </w:p>
    <w:p w14:paraId="225EECDC"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Outlier bed (Y/N)</w:t>
      </w:r>
    </w:p>
    <w:p w14:paraId="2EB16680"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 xml:space="preserve">Date of hospital admission </w:t>
      </w:r>
    </w:p>
    <w:p w14:paraId="66B60747"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Reason for hospital admission</w:t>
      </w:r>
    </w:p>
    <w:p w14:paraId="70421345"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Previous high NEWS &gt;5 (Y/N)</w:t>
      </w:r>
    </w:p>
    <w:p w14:paraId="31EA2E29"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If yes, what was the previous high score?</w:t>
      </w:r>
    </w:p>
    <w:p w14:paraId="7FF9AA8A"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Escalation plan in place (Y/N)</w:t>
      </w:r>
    </w:p>
    <w:p w14:paraId="2810738F"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If yes, details of escalation status (full escalation/ treatment limitations)</w:t>
      </w:r>
    </w:p>
    <w:p w14:paraId="1A2DFF81"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DNACPR status</w:t>
      </w:r>
    </w:p>
    <w:p w14:paraId="71AFC76F"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Was the appropriate healthcare professional escalated to within 1 hour of the Wellness Round score? (Y/N/NA)</w:t>
      </w:r>
    </w:p>
    <w:p w14:paraId="7F82E9C7"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If no, provide details</w:t>
      </w:r>
    </w:p>
    <w:p w14:paraId="5C4F6C41"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What grade/ speciality was healthcare profession that was escalated to?</w:t>
      </w:r>
    </w:p>
    <w:p w14:paraId="6DF8E848"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Was the patient reviewed by the appropriate healthcare professional within 1 hour of the escalation? (Y/N/NA)</w:t>
      </w:r>
    </w:p>
    <w:p w14:paraId="00F3F6DD"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If no, provide details</w:t>
      </w:r>
    </w:p>
    <w:p w14:paraId="2A52348F"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What grade/ speciality was healthcare profession that reviewed the patient?</w:t>
      </w:r>
    </w:p>
    <w:p w14:paraId="2EB7153D" w14:textId="77777777" w:rsidR="008008C1" w:rsidRPr="00714812" w:rsidRDefault="008008C1" w:rsidP="00E938BC">
      <w:pPr>
        <w:pStyle w:val="ListParagraph"/>
        <w:numPr>
          <w:ilvl w:val="0"/>
          <w:numId w:val="9"/>
        </w:numPr>
        <w:ind w:left="0" w:right="-563" w:hanging="567"/>
        <w:jc w:val="both"/>
        <w:rPr>
          <w:rFonts w:asciiTheme="minorHAnsi" w:hAnsiTheme="minorHAnsi" w:cstheme="minorHAnsi"/>
        </w:rPr>
      </w:pPr>
      <w:r w:rsidRPr="00714812">
        <w:rPr>
          <w:rFonts w:asciiTheme="minorHAnsi" w:hAnsiTheme="minorHAnsi" w:cstheme="minorHAnsi"/>
        </w:rPr>
        <w:t xml:space="preserve">What interventions were carried out following the review? </w:t>
      </w:r>
    </w:p>
    <w:p w14:paraId="40B6887C" w14:textId="77777777" w:rsidR="008008C1" w:rsidRPr="00714812" w:rsidRDefault="008008C1" w:rsidP="00714812">
      <w:pPr>
        <w:pStyle w:val="ListParagraph"/>
        <w:ind w:left="-567" w:right="-563"/>
        <w:jc w:val="both"/>
        <w:rPr>
          <w:rFonts w:asciiTheme="minorHAnsi" w:hAnsiTheme="minorHAnsi" w:cstheme="minorHAnsi"/>
        </w:rPr>
      </w:pPr>
    </w:p>
    <w:tbl>
      <w:tblPr>
        <w:tblStyle w:val="TableGrid"/>
        <w:tblW w:w="1038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gridCol w:w="599"/>
        <w:gridCol w:w="4394"/>
        <w:gridCol w:w="1024"/>
      </w:tblGrid>
      <w:tr w:rsidR="008008C1" w:rsidRPr="00714812" w14:paraId="33E0C1BC" w14:textId="77777777" w:rsidTr="00E269E3">
        <w:tc>
          <w:tcPr>
            <w:tcW w:w="4962" w:type="dxa"/>
            <w:gridSpan w:val="2"/>
          </w:tcPr>
          <w:p w14:paraId="359ECB89" w14:textId="77777777" w:rsidR="008008C1" w:rsidRPr="00714812" w:rsidRDefault="008008C1" w:rsidP="00E938BC">
            <w:pPr>
              <w:ind w:left="36" w:right="-563"/>
              <w:rPr>
                <w:rFonts w:cstheme="minorHAnsi"/>
                <w:sz w:val="24"/>
                <w:szCs w:val="24"/>
              </w:rPr>
            </w:pPr>
            <w:r w:rsidRPr="00714812">
              <w:rPr>
                <w:rFonts w:cstheme="minorHAnsi"/>
              </w:rPr>
              <w:fldChar w:fldCharType="begin">
                <w:ffData>
                  <w:name w:val="Check33"/>
                  <w:enabled/>
                  <w:calcOnExit w:val="0"/>
                  <w:checkBox>
                    <w:sizeAuto/>
                    <w:default w:val="0"/>
                  </w:checkBox>
                </w:ffData>
              </w:fldChar>
            </w:r>
            <w:r w:rsidRPr="00714812">
              <w:rPr>
                <w:rFonts w:cstheme="minorHAnsi"/>
                <w:sz w:val="24"/>
                <w:szCs w:val="24"/>
              </w:rPr>
              <w:instrText xml:space="preserve"> FORMCHECKBOX </w:instrText>
            </w:r>
            <w:r w:rsidR="00B766F8">
              <w:rPr>
                <w:rFonts w:cstheme="minorHAnsi"/>
              </w:rPr>
            </w:r>
            <w:r w:rsidR="00B766F8">
              <w:rPr>
                <w:rFonts w:cstheme="minorHAnsi"/>
              </w:rPr>
              <w:fldChar w:fldCharType="separate"/>
            </w:r>
            <w:r w:rsidRPr="00714812">
              <w:rPr>
                <w:rFonts w:cstheme="minorHAnsi"/>
              </w:rPr>
              <w:fldChar w:fldCharType="end"/>
            </w:r>
            <w:r w:rsidRPr="00714812">
              <w:rPr>
                <w:rFonts w:cstheme="minorHAnsi"/>
                <w:sz w:val="24"/>
                <w:szCs w:val="24"/>
              </w:rPr>
              <w:t>Bloods</w:t>
            </w:r>
          </w:p>
        </w:tc>
        <w:tc>
          <w:tcPr>
            <w:tcW w:w="5418" w:type="dxa"/>
            <w:gridSpan w:val="2"/>
          </w:tcPr>
          <w:p w14:paraId="27F317B2" w14:textId="77777777" w:rsidR="008008C1" w:rsidRPr="00714812" w:rsidRDefault="008008C1" w:rsidP="00E938BC">
            <w:pPr>
              <w:ind w:left="-82" w:right="-563"/>
              <w:rPr>
                <w:rFonts w:cstheme="minorHAnsi"/>
                <w:sz w:val="24"/>
                <w:szCs w:val="24"/>
              </w:rPr>
            </w:pPr>
            <w:r w:rsidRPr="00714812">
              <w:rPr>
                <w:rFonts w:cstheme="minorHAnsi"/>
              </w:rPr>
              <w:fldChar w:fldCharType="begin">
                <w:ffData>
                  <w:name w:val="Check39"/>
                  <w:enabled/>
                  <w:calcOnExit w:val="0"/>
                  <w:checkBox>
                    <w:sizeAuto/>
                    <w:default w:val="0"/>
                  </w:checkBox>
                </w:ffData>
              </w:fldChar>
            </w:r>
            <w:r w:rsidRPr="00714812">
              <w:rPr>
                <w:rFonts w:cstheme="minorHAnsi"/>
                <w:sz w:val="24"/>
                <w:szCs w:val="24"/>
              </w:rPr>
              <w:instrText xml:space="preserve"> FORMCHECKBOX </w:instrText>
            </w:r>
            <w:r w:rsidR="00B766F8">
              <w:rPr>
                <w:rFonts w:cstheme="minorHAnsi"/>
              </w:rPr>
            </w:r>
            <w:r w:rsidR="00B766F8">
              <w:rPr>
                <w:rFonts w:cstheme="minorHAnsi"/>
              </w:rPr>
              <w:fldChar w:fldCharType="separate"/>
            </w:r>
            <w:r w:rsidRPr="00714812">
              <w:rPr>
                <w:rFonts w:cstheme="minorHAnsi"/>
              </w:rPr>
              <w:fldChar w:fldCharType="end"/>
            </w:r>
            <w:r w:rsidRPr="00714812">
              <w:rPr>
                <w:rFonts w:cstheme="minorHAnsi"/>
                <w:sz w:val="24"/>
                <w:szCs w:val="24"/>
              </w:rPr>
              <w:t>Medication (details which)</w:t>
            </w:r>
          </w:p>
        </w:tc>
      </w:tr>
      <w:tr w:rsidR="008008C1" w:rsidRPr="00714812" w14:paraId="7CAC9525" w14:textId="77777777" w:rsidTr="00E269E3">
        <w:tc>
          <w:tcPr>
            <w:tcW w:w="4962" w:type="dxa"/>
            <w:gridSpan w:val="2"/>
          </w:tcPr>
          <w:p w14:paraId="50751A5E" w14:textId="77777777" w:rsidR="008008C1" w:rsidRPr="00714812" w:rsidRDefault="008008C1" w:rsidP="00E938BC">
            <w:pPr>
              <w:ind w:left="36" w:right="-563"/>
              <w:rPr>
                <w:rFonts w:cstheme="minorHAnsi"/>
                <w:sz w:val="24"/>
                <w:szCs w:val="24"/>
              </w:rPr>
            </w:pPr>
            <w:r w:rsidRPr="00714812">
              <w:rPr>
                <w:rFonts w:cstheme="minorHAnsi"/>
              </w:rPr>
              <w:fldChar w:fldCharType="begin">
                <w:ffData>
                  <w:name w:val="Check34"/>
                  <w:enabled/>
                  <w:calcOnExit w:val="0"/>
                  <w:checkBox>
                    <w:sizeAuto/>
                    <w:default w:val="0"/>
                  </w:checkBox>
                </w:ffData>
              </w:fldChar>
            </w:r>
            <w:r w:rsidRPr="00714812">
              <w:rPr>
                <w:rFonts w:cstheme="minorHAnsi"/>
                <w:sz w:val="24"/>
                <w:szCs w:val="24"/>
              </w:rPr>
              <w:instrText xml:space="preserve"> FORMCHECKBOX </w:instrText>
            </w:r>
            <w:r w:rsidR="00B766F8">
              <w:rPr>
                <w:rFonts w:cstheme="minorHAnsi"/>
              </w:rPr>
            </w:r>
            <w:r w:rsidR="00B766F8">
              <w:rPr>
                <w:rFonts w:cstheme="minorHAnsi"/>
              </w:rPr>
              <w:fldChar w:fldCharType="separate"/>
            </w:r>
            <w:r w:rsidRPr="00714812">
              <w:rPr>
                <w:rFonts w:cstheme="minorHAnsi"/>
              </w:rPr>
              <w:fldChar w:fldCharType="end"/>
            </w:r>
            <w:r w:rsidRPr="00714812">
              <w:rPr>
                <w:rFonts w:cstheme="minorHAnsi"/>
                <w:sz w:val="24"/>
                <w:szCs w:val="24"/>
              </w:rPr>
              <w:t>ECG</w:t>
            </w:r>
          </w:p>
        </w:tc>
        <w:tc>
          <w:tcPr>
            <w:tcW w:w="5418" w:type="dxa"/>
            <w:gridSpan w:val="2"/>
          </w:tcPr>
          <w:p w14:paraId="37817685" w14:textId="77777777" w:rsidR="008008C1" w:rsidRPr="00714812" w:rsidRDefault="008008C1" w:rsidP="00E938BC">
            <w:pPr>
              <w:ind w:left="-82" w:right="-563"/>
              <w:rPr>
                <w:rFonts w:cstheme="minorHAnsi"/>
                <w:sz w:val="24"/>
                <w:szCs w:val="24"/>
              </w:rPr>
            </w:pPr>
            <w:r w:rsidRPr="00714812">
              <w:rPr>
                <w:rFonts w:cstheme="minorHAnsi"/>
              </w:rPr>
              <w:fldChar w:fldCharType="begin">
                <w:ffData>
                  <w:name w:val="Check40"/>
                  <w:enabled/>
                  <w:calcOnExit w:val="0"/>
                  <w:checkBox>
                    <w:sizeAuto/>
                    <w:default w:val="0"/>
                  </w:checkBox>
                </w:ffData>
              </w:fldChar>
            </w:r>
            <w:r w:rsidRPr="00714812">
              <w:rPr>
                <w:rFonts w:cstheme="minorHAnsi"/>
                <w:sz w:val="24"/>
                <w:szCs w:val="24"/>
              </w:rPr>
              <w:instrText xml:space="preserve"> FORMCHECKBOX </w:instrText>
            </w:r>
            <w:r w:rsidR="00B766F8">
              <w:rPr>
                <w:rFonts w:cstheme="minorHAnsi"/>
              </w:rPr>
            </w:r>
            <w:r w:rsidR="00B766F8">
              <w:rPr>
                <w:rFonts w:cstheme="minorHAnsi"/>
              </w:rPr>
              <w:fldChar w:fldCharType="separate"/>
            </w:r>
            <w:r w:rsidRPr="00714812">
              <w:rPr>
                <w:rFonts w:cstheme="minorHAnsi"/>
              </w:rPr>
              <w:fldChar w:fldCharType="end"/>
            </w:r>
            <w:r w:rsidRPr="00714812">
              <w:rPr>
                <w:rFonts w:cstheme="minorHAnsi"/>
                <w:sz w:val="24"/>
                <w:szCs w:val="24"/>
              </w:rPr>
              <w:t xml:space="preserve">Oxygen </w:t>
            </w:r>
          </w:p>
        </w:tc>
      </w:tr>
      <w:tr w:rsidR="008008C1" w:rsidRPr="00714812" w14:paraId="0DAB7C3A" w14:textId="77777777" w:rsidTr="00E269E3">
        <w:tc>
          <w:tcPr>
            <w:tcW w:w="4962" w:type="dxa"/>
            <w:gridSpan w:val="2"/>
          </w:tcPr>
          <w:p w14:paraId="03E29B90" w14:textId="77777777" w:rsidR="008008C1" w:rsidRPr="00714812" w:rsidRDefault="008008C1" w:rsidP="00E938BC">
            <w:pPr>
              <w:ind w:left="36" w:right="-563"/>
              <w:rPr>
                <w:rFonts w:cstheme="minorHAnsi"/>
                <w:sz w:val="24"/>
                <w:szCs w:val="24"/>
              </w:rPr>
            </w:pPr>
            <w:r w:rsidRPr="00714812">
              <w:rPr>
                <w:rFonts w:cstheme="minorHAnsi"/>
              </w:rPr>
              <w:fldChar w:fldCharType="begin">
                <w:ffData>
                  <w:name w:val="Check35"/>
                  <w:enabled/>
                  <w:calcOnExit w:val="0"/>
                  <w:checkBox>
                    <w:sizeAuto/>
                    <w:default w:val="0"/>
                  </w:checkBox>
                </w:ffData>
              </w:fldChar>
            </w:r>
            <w:r w:rsidRPr="00714812">
              <w:rPr>
                <w:rFonts w:cstheme="minorHAnsi"/>
                <w:sz w:val="24"/>
                <w:szCs w:val="24"/>
              </w:rPr>
              <w:instrText xml:space="preserve"> FORMCHECKBOX </w:instrText>
            </w:r>
            <w:r w:rsidR="00B766F8">
              <w:rPr>
                <w:rFonts w:cstheme="minorHAnsi"/>
              </w:rPr>
            </w:r>
            <w:r w:rsidR="00B766F8">
              <w:rPr>
                <w:rFonts w:cstheme="minorHAnsi"/>
              </w:rPr>
              <w:fldChar w:fldCharType="separate"/>
            </w:r>
            <w:r w:rsidRPr="00714812">
              <w:rPr>
                <w:rFonts w:cstheme="minorHAnsi"/>
              </w:rPr>
              <w:fldChar w:fldCharType="end"/>
            </w:r>
            <w:r w:rsidRPr="00714812">
              <w:rPr>
                <w:rFonts w:cstheme="minorHAnsi"/>
                <w:sz w:val="24"/>
                <w:szCs w:val="24"/>
              </w:rPr>
              <w:t xml:space="preserve">Xray chest/ </w:t>
            </w:r>
            <w:proofErr w:type="spellStart"/>
            <w:r w:rsidRPr="00714812">
              <w:rPr>
                <w:rFonts w:cstheme="minorHAnsi"/>
                <w:sz w:val="24"/>
                <w:szCs w:val="24"/>
              </w:rPr>
              <w:t>abdo</w:t>
            </w:r>
            <w:proofErr w:type="spellEnd"/>
            <w:r w:rsidRPr="00714812">
              <w:rPr>
                <w:rFonts w:cstheme="minorHAnsi"/>
                <w:sz w:val="24"/>
                <w:szCs w:val="24"/>
              </w:rPr>
              <w:t>/ pelvis/ limb</w:t>
            </w:r>
          </w:p>
        </w:tc>
        <w:tc>
          <w:tcPr>
            <w:tcW w:w="5418" w:type="dxa"/>
            <w:gridSpan w:val="2"/>
          </w:tcPr>
          <w:p w14:paraId="2776A52D" w14:textId="77777777" w:rsidR="008008C1" w:rsidRPr="00714812" w:rsidRDefault="008008C1" w:rsidP="00E938BC">
            <w:pPr>
              <w:ind w:left="-82" w:right="-563"/>
              <w:rPr>
                <w:rFonts w:cstheme="minorHAnsi"/>
                <w:sz w:val="24"/>
                <w:szCs w:val="24"/>
              </w:rPr>
            </w:pPr>
            <w:r w:rsidRPr="00714812">
              <w:rPr>
                <w:rFonts w:cstheme="minorHAnsi"/>
              </w:rPr>
              <w:fldChar w:fldCharType="begin">
                <w:ffData>
                  <w:name w:val="Check41"/>
                  <w:enabled/>
                  <w:calcOnExit w:val="0"/>
                  <w:checkBox>
                    <w:sizeAuto/>
                    <w:default w:val="0"/>
                  </w:checkBox>
                </w:ffData>
              </w:fldChar>
            </w:r>
            <w:r w:rsidRPr="00714812">
              <w:rPr>
                <w:rFonts w:cstheme="minorHAnsi"/>
                <w:sz w:val="24"/>
                <w:szCs w:val="24"/>
              </w:rPr>
              <w:instrText xml:space="preserve"> FORMCHECKBOX </w:instrText>
            </w:r>
            <w:r w:rsidR="00B766F8">
              <w:rPr>
                <w:rFonts w:cstheme="minorHAnsi"/>
              </w:rPr>
            </w:r>
            <w:r w:rsidR="00B766F8">
              <w:rPr>
                <w:rFonts w:cstheme="minorHAnsi"/>
              </w:rPr>
              <w:fldChar w:fldCharType="separate"/>
            </w:r>
            <w:r w:rsidRPr="00714812">
              <w:rPr>
                <w:rFonts w:cstheme="minorHAnsi"/>
              </w:rPr>
              <w:fldChar w:fldCharType="end"/>
            </w:r>
            <w:r w:rsidRPr="00714812">
              <w:rPr>
                <w:rFonts w:cstheme="minorHAnsi"/>
                <w:sz w:val="24"/>
                <w:szCs w:val="24"/>
              </w:rPr>
              <w:t>Transfer to another ward (details which and why)</w:t>
            </w:r>
          </w:p>
        </w:tc>
      </w:tr>
      <w:tr w:rsidR="008008C1" w:rsidRPr="00714812" w14:paraId="35B23676" w14:textId="77777777" w:rsidTr="00E269E3">
        <w:tc>
          <w:tcPr>
            <w:tcW w:w="4962" w:type="dxa"/>
            <w:gridSpan w:val="2"/>
          </w:tcPr>
          <w:p w14:paraId="06C97E7D" w14:textId="77777777" w:rsidR="008008C1" w:rsidRPr="00714812" w:rsidRDefault="008008C1" w:rsidP="00E938BC">
            <w:pPr>
              <w:ind w:left="36" w:right="-563"/>
              <w:rPr>
                <w:rFonts w:cstheme="minorHAnsi"/>
                <w:sz w:val="24"/>
                <w:szCs w:val="24"/>
              </w:rPr>
            </w:pPr>
            <w:r w:rsidRPr="00714812">
              <w:rPr>
                <w:rFonts w:cstheme="minorHAnsi"/>
              </w:rPr>
              <w:fldChar w:fldCharType="begin">
                <w:ffData>
                  <w:name w:val="Check36"/>
                  <w:enabled/>
                  <w:calcOnExit w:val="0"/>
                  <w:checkBox>
                    <w:sizeAuto/>
                    <w:default w:val="0"/>
                  </w:checkBox>
                </w:ffData>
              </w:fldChar>
            </w:r>
            <w:r w:rsidRPr="00714812">
              <w:rPr>
                <w:rFonts w:cstheme="minorHAnsi"/>
                <w:sz w:val="24"/>
                <w:szCs w:val="24"/>
              </w:rPr>
              <w:instrText xml:space="preserve"> FORMCHECKBOX </w:instrText>
            </w:r>
            <w:r w:rsidR="00B766F8">
              <w:rPr>
                <w:rFonts w:cstheme="minorHAnsi"/>
              </w:rPr>
            </w:r>
            <w:r w:rsidR="00B766F8">
              <w:rPr>
                <w:rFonts w:cstheme="minorHAnsi"/>
              </w:rPr>
              <w:fldChar w:fldCharType="separate"/>
            </w:r>
            <w:r w:rsidRPr="00714812">
              <w:rPr>
                <w:rFonts w:cstheme="minorHAnsi"/>
              </w:rPr>
              <w:fldChar w:fldCharType="end"/>
            </w:r>
            <w:r w:rsidRPr="00714812">
              <w:rPr>
                <w:rFonts w:cstheme="minorHAnsi"/>
                <w:sz w:val="24"/>
                <w:szCs w:val="24"/>
              </w:rPr>
              <w:t>ABG/VBG</w:t>
            </w:r>
          </w:p>
        </w:tc>
        <w:tc>
          <w:tcPr>
            <w:tcW w:w="5418" w:type="dxa"/>
            <w:gridSpan w:val="2"/>
          </w:tcPr>
          <w:p w14:paraId="7B062479" w14:textId="77777777" w:rsidR="008008C1" w:rsidRPr="00714812" w:rsidRDefault="008008C1" w:rsidP="00E938BC">
            <w:pPr>
              <w:ind w:left="-82" w:right="-563"/>
              <w:rPr>
                <w:rFonts w:cstheme="minorHAnsi"/>
                <w:sz w:val="24"/>
                <w:szCs w:val="24"/>
              </w:rPr>
            </w:pPr>
            <w:r w:rsidRPr="00714812">
              <w:rPr>
                <w:rFonts w:cstheme="minorHAnsi"/>
              </w:rPr>
              <w:fldChar w:fldCharType="begin">
                <w:ffData>
                  <w:name w:val="Check42"/>
                  <w:enabled/>
                  <w:calcOnExit w:val="0"/>
                  <w:checkBox>
                    <w:sizeAuto/>
                    <w:default w:val="0"/>
                  </w:checkBox>
                </w:ffData>
              </w:fldChar>
            </w:r>
            <w:r w:rsidRPr="00714812">
              <w:rPr>
                <w:rFonts w:cstheme="minorHAnsi"/>
                <w:sz w:val="24"/>
                <w:szCs w:val="24"/>
              </w:rPr>
              <w:instrText xml:space="preserve"> FORMCHECKBOX </w:instrText>
            </w:r>
            <w:r w:rsidR="00B766F8">
              <w:rPr>
                <w:rFonts w:cstheme="minorHAnsi"/>
              </w:rPr>
            </w:r>
            <w:r w:rsidR="00B766F8">
              <w:rPr>
                <w:rFonts w:cstheme="minorHAnsi"/>
              </w:rPr>
              <w:fldChar w:fldCharType="separate"/>
            </w:r>
            <w:r w:rsidRPr="00714812">
              <w:rPr>
                <w:rFonts w:cstheme="minorHAnsi"/>
              </w:rPr>
              <w:fldChar w:fldCharType="end"/>
            </w:r>
            <w:r w:rsidRPr="00714812">
              <w:rPr>
                <w:rFonts w:cstheme="minorHAnsi"/>
                <w:sz w:val="24"/>
                <w:szCs w:val="24"/>
              </w:rPr>
              <w:t>CT head/chest/thorax/</w:t>
            </w:r>
            <w:proofErr w:type="spellStart"/>
            <w:r w:rsidRPr="00714812">
              <w:rPr>
                <w:rFonts w:cstheme="minorHAnsi"/>
                <w:sz w:val="24"/>
                <w:szCs w:val="24"/>
              </w:rPr>
              <w:t>abdo</w:t>
            </w:r>
            <w:proofErr w:type="spellEnd"/>
            <w:r w:rsidRPr="00714812">
              <w:rPr>
                <w:rFonts w:cstheme="minorHAnsi"/>
                <w:sz w:val="24"/>
                <w:szCs w:val="24"/>
              </w:rPr>
              <w:t>/pelvis</w:t>
            </w:r>
          </w:p>
        </w:tc>
      </w:tr>
      <w:tr w:rsidR="008008C1" w:rsidRPr="00714812" w14:paraId="283AFD1B" w14:textId="77777777" w:rsidTr="00E269E3">
        <w:tc>
          <w:tcPr>
            <w:tcW w:w="4962" w:type="dxa"/>
            <w:gridSpan w:val="2"/>
          </w:tcPr>
          <w:p w14:paraId="10E01421" w14:textId="77777777" w:rsidR="008008C1" w:rsidRPr="00714812" w:rsidRDefault="008008C1" w:rsidP="00E938BC">
            <w:pPr>
              <w:ind w:left="36" w:right="-563"/>
              <w:rPr>
                <w:rFonts w:cstheme="minorHAnsi"/>
                <w:sz w:val="24"/>
                <w:szCs w:val="24"/>
              </w:rPr>
            </w:pPr>
            <w:r w:rsidRPr="00714812">
              <w:rPr>
                <w:rFonts w:cstheme="minorHAnsi"/>
              </w:rPr>
              <w:fldChar w:fldCharType="begin">
                <w:ffData>
                  <w:name w:val="Check37"/>
                  <w:enabled/>
                  <w:calcOnExit w:val="0"/>
                  <w:checkBox>
                    <w:sizeAuto/>
                    <w:default w:val="0"/>
                  </w:checkBox>
                </w:ffData>
              </w:fldChar>
            </w:r>
            <w:r w:rsidRPr="00714812">
              <w:rPr>
                <w:rFonts w:cstheme="minorHAnsi"/>
                <w:sz w:val="24"/>
                <w:szCs w:val="24"/>
              </w:rPr>
              <w:instrText xml:space="preserve"> FORMCHECKBOX </w:instrText>
            </w:r>
            <w:r w:rsidR="00B766F8">
              <w:rPr>
                <w:rFonts w:cstheme="minorHAnsi"/>
              </w:rPr>
            </w:r>
            <w:r w:rsidR="00B766F8">
              <w:rPr>
                <w:rFonts w:cstheme="minorHAnsi"/>
              </w:rPr>
              <w:fldChar w:fldCharType="separate"/>
            </w:r>
            <w:r w:rsidRPr="00714812">
              <w:rPr>
                <w:rFonts w:cstheme="minorHAnsi"/>
              </w:rPr>
              <w:fldChar w:fldCharType="end"/>
            </w:r>
            <w:r w:rsidRPr="00714812">
              <w:rPr>
                <w:rFonts w:cstheme="minorHAnsi"/>
                <w:sz w:val="24"/>
                <w:szCs w:val="24"/>
              </w:rPr>
              <w:t>Referral to another speciality (detail which)</w:t>
            </w:r>
          </w:p>
        </w:tc>
        <w:tc>
          <w:tcPr>
            <w:tcW w:w="5418" w:type="dxa"/>
            <w:gridSpan w:val="2"/>
          </w:tcPr>
          <w:p w14:paraId="7F70DF7F" w14:textId="77777777" w:rsidR="008008C1" w:rsidRPr="00714812" w:rsidRDefault="008008C1" w:rsidP="00E938BC">
            <w:pPr>
              <w:ind w:left="-82" w:right="-563"/>
              <w:rPr>
                <w:rFonts w:cstheme="minorHAnsi"/>
                <w:sz w:val="24"/>
                <w:szCs w:val="24"/>
              </w:rPr>
            </w:pPr>
            <w:r w:rsidRPr="00714812">
              <w:rPr>
                <w:rFonts w:cstheme="minorHAnsi"/>
              </w:rPr>
              <w:fldChar w:fldCharType="begin">
                <w:ffData>
                  <w:name w:val="Check43"/>
                  <w:enabled/>
                  <w:calcOnExit w:val="0"/>
                  <w:checkBox>
                    <w:sizeAuto/>
                    <w:default w:val="0"/>
                  </w:checkBox>
                </w:ffData>
              </w:fldChar>
            </w:r>
            <w:r w:rsidRPr="00714812">
              <w:rPr>
                <w:rFonts w:cstheme="minorHAnsi"/>
                <w:sz w:val="24"/>
                <w:szCs w:val="24"/>
              </w:rPr>
              <w:instrText xml:space="preserve"> FORMCHECKBOX </w:instrText>
            </w:r>
            <w:r w:rsidR="00B766F8">
              <w:rPr>
                <w:rFonts w:cstheme="minorHAnsi"/>
              </w:rPr>
            </w:r>
            <w:r w:rsidR="00B766F8">
              <w:rPr>
                <w:rFonts w:cstheme="minorHAnsi"/>
              </w:rPr>
              <w:fldChar w:fldCharType="separate"/>
            </w:r>
            <w:r w:rsidRPr="00714812">
              <w:rPr>
                <w:rFonts w:cstheme="minorHAnsi"/>
              </w:rPr>
              <w:fldChar w:fldCharType="end"/>
            </w:r>
            <w:r w:rsidRPr="00714812">
              <w:rPr>
                <w:rFonts w:cstheme="minorHAnsi"/>
                <w:sz w:val="24"/>
                <w:szCs w:val="24"/>
              </w:rPr>
              <w:t>Review of escalation plan</w:t>
            </w:r>
          </w:p>
        </w:tc>
      </w:tr>
      <w:tr w:rsidR="008008C1" w:rsidRPr="00714812" w14:paraId="28884FAB" w14:textId="77777777" w:rsidTr="00E269E3">
        <w:tc>
          <w:tcPr>
            <w:tcW w:w="4962" w:type="dxa"/>
            <w:gridSpan w:val="2"/>
          </w:tcPr>
          <w:p w14:paraId="7A0CB2EC" w14:textId="77777777" w:rsidR="008008C1" w:rsidRPr="00714812" w:rsidRDefault="008008C1" w:rsidP="00E938BC">
            <w:pPr>
              <w:ind w:left="36" w:right="-563"/>
              <w:rPr>
                <w:rFonts w:cstheme="minorHAnsi"/>
                <w:sz w:val="24"/>
                <w:szCs w:val="24"/>
              </w:rPr>
            </w:pPr>
            <w:r w:rsidRPr="00714812">
              <w:rPr>
                <w:rFonts w:cstheme="minorHAnsi"/>
              </w:rPr>
              <w:fldChar w:fldCharType="begin">
                <w:ffData>
                  <w:name w:val="Check38"/>
                  <w:enabled/>
                  <w:calcOnExit w:val="0"/>
                  <w:checkBox>
                    <w:sizeAuto/>
                    <w:default w:val="0"/>
                  </w:checkBox>
                </w:ffData>
              </w:fldChar>
            </w:r>
            <w:r w:rsidRPr="00714812">
              <w:rPr>
                <w:rFonts w:cstheme="minorHAnsi"/>
                <w:sz w:val="24"/>
                <w:szCs w:val="24"/>
              </w:rPr>
              <w:instrText xml:space="preserve"> FORMCHECKBOX </w:instrText>
            </w:r>
            <w:r w:rsidR="00B766F8">
              <w:rPr>
                <w:rFonts w:cstheme="minorHAnsi"/>
              </w:rPr>
            </w:r>
            <w:r w:rsidR="00B766F8">
              <w:rPr>
                <w:rFonts w:cstheme="minorHAnsi"/>
              </w:rPr>
              <w:fldChar w:fldCharType="separate"/>
            </w:r>
            <w:r w:rsidRPr="00714812">
              <w:rPr>
                <w:rFonts w:cstheme="minorHAnsi"/>
              </w:rPr>
              <w:fldChar w:fldCharType="end"/>
            </w:r>
            <w:r w:rsidRPr="00714812">
              <w:rPr>
                <w:rFonts w:cstheme="minorHAnsi"/>
                <w:sz w:val="24"/>
                <w:szCs w:val="24"/>
              </w:rPr>
              <w:t>Patient/ relative update</w:t>
            </w:r>
          </w:p>
        </w:tc>
        <w:tc>
          <w:tcPr>
            <w:tcW w:w="5418" w:type="dxa"/>
            <w:gridSpan w:val="2"/>
          </w:tcPr>
          <w:p w14:paraId="5438F7D4" w14:textId="77777777" w:rsidR="008008C1" w:rsidRPr="00714812" w:rsidRDefault="008008C1" w:rsidP="00E938BC">
            <w:pPr>
              <w:ind w:left="-82" w:right="-563"/>
              <w:rPr>
                <w:rFonts w:cstheme="minorHAnsi"/>
                <w:sz w:val="24"/>
                <w:szCs w:val="24"/>
              </w:rPr>
            </w:pPr>
            <w:r w:rsidRPr="00714812">
              <w:rPr>
                <w:rFonts w:cstheme="minorHAnsi"/>
              </w:rPr>
              <w:fldChar w:fldCharType="begin">
                <w:ffData>
                  <w:name w:val="Check44"/>
                  <w:enabled/>
                  <w:calcOnExit w:val="0"/>
                  <w:checkBox>
                    <w:sizeAuto/>
                    <w:default w:val="0"/>
                  </w:checkBox>
                </w:ffData>
              </w:fldChar>
            </w:r>
            <w:r w:rsidRPr="00714812">
              <w:rPr>
                <w:rFonts w:cstheme="minorHAnsi"/>
                <w:sz w:val="24"/>
                <w:szCs w:val="24"/>
              </w:rPr>
              <w:instrText xml:space="preserve"> FORMCHECKBOX </w:instrText>
            </w:r>
            <w:r w:rsidR="00B766F8">
              <w:rPr>
                <w:rFonts w:cstheme="minorHAnsi"/>
              </w:rPr>
            </w:r>
            <w:r w:rsidR="00B766F8">
              <w:rPr>
                <w:rFonts w:cstheme="minorHAnsi"/>
              </w:rPr>
              <w:fldChar w:fldCharType="separate"/>
            </w:r>
            <w:r w:rsidRPr="00714812">
              <w:rPr>
                <w:rFonts w:cstheme="minorHAnsi"/>
              </w:rPr>
              <w:fldChar w:fldCharType="end"/>
            </w:r>
            <w:r w:rsidRPr="00714812">
              <w:rPr>
                <w:rFonts w:cstheme="minorHAnsi"/>
                <w:sz w:val="24"/>
                <w:szCs w:val="24"/>
              </w:rPr>
              <w:t>Review of resuscitation status</w:t>
            </w:r>
          </w:p>
        </w:tc>
      </w:tr>
      <w:tr w:rsidR="008008C1" w:rsidRPr="00714812" w14:paraId="3F3A5D4F" w14:textId="77777777" w:rsidTr="00E269E3">
        <w:trPr>
          <w:gridAfter w:val="1"/>
          <w:wAfter w:w="1024" w:type="dxa"/>
        </w:trPr>
        <w:tc>
          <w:tcPr>
            <w:tcW w:w="4363" w:type="dxa"/>
          </w:tcPr>
          <w:p w14:paraId="106509D2" w14:textId="77777777" w:rsidR="008008C1" w:rsidRPr="00714812" w:rsidRDefault="008008C1" w:rsidP="00E938BC">
            <w:pPr>
              <w:ind w:left="36" w:right="-563"/>
              <w:rPr>
                <w:rFonts w:cstheme="minorHAnsi"/>
                <w:sz w:val="24"/>
                <w:szCs w:val="24"/>
              </w:rPr>
            </w:pPr>
            <w:r w:rsidRPr="00714812">
              <w:rPr>
                <w:rFonts w:cstheme="minorHAnsi"/>
              </w:rPr>
              <w:fldChar w:fldCharType="begin">
                <w:ffData>
                  <w:name w:val="Check45"/>
                  <w:enabled/>
                  <w:calcOnExit w:val="0"/>
                  <w:checkBox>
                    <w:sizeAuto/>
                    <w:default w:val="0"/>
                  </w:checkBox>
                </w:ffData>
              </w:fldChar>
            </w:r>
            <w:r w:rsidRPr="00714812">
              <w:rPr>
                <w:rFonts w:cstheme="minorHAnsi"/>
                <w:sz w:val="24"/>
                <w:szCs w:val="24"/>
              </w:rPr>
              <w:instrText xml:space="preserve"> FORMCHECKBOX </w:instrText>
            </w:r>
            <w:r w:rsidR="00B766F8">
              <w:rPr>
                <w:rFonts w:cstheme="minorHAnsi"/>
              </w:rPr>
            </w:r>
            <w:r w:rsidR="00B766F8">
              <w:rPr>
                <w:rFonts w:cstheme="minorHAnsi"/>
              </w:rPr>
              <w:fldChar w:fldCharType="separate"/>
            </w:r>
            <w:r w:rsidRPr="00714812">
              <w:rPr>
                <w:rFonts w:cstheme="minorHAnsi"/>
              </w:rPr>
              <w:fldChar w:fldCharType="end"/>
            </w:r>
            <w:r w:rsidRPr="00714812">
              <w:rPr>
                <w:rFonts w:cstheme="minorHAnsi"/>
                <w:sz w:val="24"/>
                <w:szCs w:val="24"/>
              </w:rPr>
              <w:t>Other (further detail)</w:t>
            </w:r>
          </w:p>
        </w:tc>
        <w:tc>
          <w:tcPr>
            <w:tcW w:w="4993" w:type="dxa"/>
            <w:gridSpan w:val="2"/>
          </w:tcPr>
          <w:p w14:paraId="0F3687B2" w14:textId="77777777" w:rsidR="008008C1" w:rsidRPr="00714812" w:rsidRDefault="008008C1" w:rsidP="00714812">
            <w:pPr>
              <w:ind w:left="-567" w:right="-563"/>
              <w:rPr>
                <w:rFonts w:cstheme="minorHAnsi"/>
                <w:sz w:val="24"/>
                <w:szCs w:val="24"/>
              </w:rPr>
            </w:pPr>
          </w:p>
          <w:p w14:paraId="3A00794D" w14:textId="77777777" w:rsidR="008008C1" w:rsidRPr="00714812" w:rsidRDefault="008008C1" w:rsidP="00714812">
            <w:pPr>
              <w:ind w:left="-567" w:right="-563"/>
              <w:rPr>
                <w:rFonts w:cstheme="minorHAnsi"/>
                <w:sz w:val="24"/>
                <w:szCs w:val="24"/>
              </w:rPr>
            </w:pPr>
          </w:p>
        </w:tc>
      </w:tr>
    </w:tbl>
    <w:p w14:paraId="3D1A6D7A" w14:textId="77777777" w:rsidR="008008C1" w:rsidRPr="00714812" w:rsidRDefault="008008C1" w:rsidP="00E269E3">
      <w:pPr>
        <w:pStyle w:val="ListParagraph"/>
        <w:numPr>
          <w:ilvl w:val="0"/>
          <w:numId w:val="10"/>
        </w:numPr>
        <w:ind w:left="0" w:right="-563" w:hanging="567"/>
        <w:jc w:val="both"/>
        <w:rPr>
          <w:rFonts w:asciiTheme="minorHAnsi" w:hAnsiTheme="minorHAnsi" w:cstheme="minorHAnsi"/>
        </w:rPr>
      </w:pPr>
      <w:r w:rsidRPr="00714812">
        <w:rPr>
          <w:rFonts w:asciiTheme="minorHAnsi" w:hAnsiTheme="minorHAnsi" w:cstheme="minorHAnsi"/>
        </w:rPr>
        <w:t>NEWS score following escalation, review and interventions</w:t>
      </w:r>
    </w:p>
    <w:p w14:paraId="39E6A9A0" w14:textId="77777777" w:rsidR="008008C1" w:rsidRPr="00714812" w:rsidRDefault="008008C1" w:rsidP="00E269E3">
      <w:pPr>
        <w:pStyle w:val="ListParagraph"/>
        <w:numPr>
          <w:ilvl w:val="0"/>
          <w:numId w:val="10"/>
        </w:numPr>
        <w:ind w:left="0" w:right="-563" w:hanging="567"/>
        <w:jc w:val="both"/>
        <w:rPr>
          <w:rFonts w:asciiTheme="minorHAnsi" w:hAnsiTheme="minorHAnsi" w:cstheme="minorHAnsi"/>
        </w:rPr>
      </w:pPr>
      <w:r w:rsidRPr="00714812">
        <w:rPr>
          <w:rFonts w:asciiTheme="minorHAnsi" w:hAnsiTheme="minorHAnsi" w:cstheme="minorHAnsi"/>
        </w:rPr>
        <w:t>When was the next Patient Wellness round completed (minutes/hours)?</w:t>
      </w:r>
    </w:p>
    <w:p w14:paraId="610643D4" w14:textId="77777777" w:rsidR="008008C1" w:rsidRPr="00714812" w:rsidRDefault="008008C1" w:rsidP="00E269E3">
      <w:pPr>
        <w:pStyle w:val="ListParagraph"/>
        <w:numPr>
          <w:ilvl w:val="0"/>
          <w:numId w:val="10"/>
        </w:numPr>
        <w:ind w:left="0" w:right="-563" w:hanging="567"/>
        <w:jc w:val="both"/>
        <w:rPr>
          <w:rFonts w:asciiTheme="minorHAnsi" w:hAnsiTheme="minorHAnsi" w:cstheme="minorHAnsi"/>
        </w:rPr>
      </w:pPr>
      <w:r w:rsidRPr="00714812">
        <w:rPr>
          <w:rFonts w:asciiTheme="minorHAnsi" w:hAnsiTheme="minorHAnsi" w:cstheme="minorHAnsi"/>
        </w:rPr>
        <w:t>What was the Patient Wellness Score on the next round?</w:t>
      </w:r>
    </w:p>
    <w:p w14:paraId="4864FAA6" w14:textId="77777777" w:rsidR="008008C1" w:rsidRPr="00714812" w:rsidRDefault="008008C1" w:rsidP="00E269E3">
      <w:pPr>
        <w:pStyle w:val="ListParagraph"/>
        <w:numPr>
          <w:ilvl w:val="0"/>
          <w:numId w:val="10"/>
        </w:numPr>
        <w:ind w:left="0" w:right="-563" w:hanging="567"/>
        <w:jc w:val="both"/>
        <w:rPr>
          <w:rFonts w:asciiTheme="minorHAnsi" w:hAnsiTheme="minorHAnsi" w:cstheme="minorHAnsi"/>
        </w:rPr>
      </w:pPr>
      <w:r w:rsidRPr="00714812">
        <w:rPr>
          <w:rFonts w:asciiTheme="minorHAnsi" w:hAnsiTheme="minorHAnsi" w:cstheme="minorHAnsi"/>
        </w:rPr>
        <w:t>Did the patients clinical condition improve following these events? (Y/N/NA)</w:t>
      </w:r>
    </w:p>
    <w:p w14:paraId="36D0B80F" w14:textId="02D13169" w:rsidR="00CA371D" w:rsidRPr="00714812" w:rsidRDefault="00E269E3" w:rsidP="00E269E3">
      <w:pPr>
        <w:tabs>
          <w:tab w:val="left" w:pos="902"/>
        </w:tabs>
        <w:ind w:right="-563" w:hanging="567"/>
        <w:rPr>
          <w:rFonts w:cstheme="minorHAnsi"/>
        </w:rPr>
      </w:pPr>
      <w:r>
        <w:rPr>
          <w:rFonts w:cstheme="minorHAnsi"/>
        </w:rPr>
        <w:tab/>
      </w:r>
      <w:r w:rsidR="008008C1" w:rsidRPr="00714812">
        <w:rPr>
          <w:rFonts w:cstheme="minorHAnsi"/>
        </w:rPr>
        <w:t>If no, what else was done?</w:t>
      </w:r>
    </w:p>
    <w:p w14:paraId="1AF146A3" w14:textId="77777777" w:rsidR="00CA371D" w:rsidRPr="00714812" w:rsidRDefault="00CA371D" w:rsidP="00714812">
      <w:pPr>
        <w:ind w:left="-567" w:right="-563"/>
        <w:rPr>
          <w:rFonts w:cstheme="minorHAnsi"/>
        </w:rPr>
      </w:pPr>
      <w:r w:rsidRPr="00714812">
        <w:rPr>
          <w:rFonts w:cstheme="minorHAnsi"/>
        </w:rPr>
        <w:br w:type="page"/>
      </w:r>
    </w:p>
    <w:p w14:paraId="16A4078C" w14:textId="076033B2" w:rsidR="00EE09E6" w:rsidRPr="004648A7" w:rsidRDefault="00CA371D" w:rsidP="004648A7">
      <w:pPr>
        <w:pStyle w:val="NormalWeb"/>
        <w:ind w:left="-567" w:right="-563"/>
        <w:jc w:val="both"/>
        <w:rPr>
          <w:rFonts w:asciiTheme="minorHAnsi" w:hAnsiTheme="minorHAnsi"/>
          <w:b/>
          <w:bCs/>
          <w:color w:val="000000" w:themeColor="text1"/>
        </w:rPr>
      </w:pPr>
      <w:r w:rsidRPr="00714812">
        <w:rPr>
          <w:rFonts w:asciiTheme="minorHAnsi" w:hAnsiTheme="minorHAnsi"/>
          <w:b/>
          <w:bCs/>
          <w:color w:val="000000" w:themeColor="text1"/>
        </w:rPr>
        <w:t xml:space="preserve">Discussion </w:t>
      </w:r>
    </w:p>
    <w:p w14:paraId="00D49C30" w14:textId="7E6430D1" w:rsidR="00CA371D" w:rsidRPr="00714812" w:rsidRDefault="00CA371D" w:rsidP="00714812">
      <w:pPr>
        <w:pStyle w:val="NormalWeb"/>
        <w:ind w:left="-567" w:right="-563"/>
        <w:jc w:val="both"/>
        <w:rPr>
          <w:rFonts w:asciiTheme="minorHAnsi" w:hAnsiTheme="minorHAnsi"/>
          <w:color w:val="000000" w:themeColor="text1"/>
        </w:rPr>
      </w:pPr>
      <w:r w:rsidRPr="00714812">
        <w:rPr>
          <w:rFonts w:asciiTheme="minorHAnsi" w:hAnsiTheme="minorHAnsi"/>
          <w:color w:val="000000" w:themeColor="text1"/>
        </w:rPr>
        <w:t xml:space="preserve">Implementation of change initiatives are notoriously challenging within health care. Multiple factors can influence the success of changes, including leadership, motivation, timescales, organisational </w:t>
      </w:r>
      <w:r w:rsidR="009E70AF" w:rsidRPr="00714812">
        <w:rPr>
          <w:rFonts w:asciiTheme="minorHAnsi" w:hAnsiTheme="minorHAnsi"/>
          <w:color w:val="000000" w:themeColor="text1"/>
        </w:rPr>
        <w:t>cultures,</w:t>
      </w:r>
      <w:r w:rsidRPr="00714812">
        <w:rPr>
          <w:rFonts w:asciiTheme="minorHAnsi" w:hAnsiTheme="minorHAnsi"/>
          <w:color w:val="000000" w:themeColor="text1"/>
        </w:rPr>
        <w:t xml:space="preserve"> and finance, among others (Carvalho et al, 2019; NICE, 2023). For healthcare-based change initiatives to succeed, it is vital to ensure there is a shared vision throughout the organisation, preventing resistance from members of the workforce that may jeopardise the success of the project (Ogbonna and Wilkinson, 2003). </w:t>
      </w:r>
    </w:p>
    <w:p w14:paraId="777882C0" w14:textId="6665AC5E" w:rsidR="00CA371D" w:rsidRPr="00714812" w:rsidRDefault="00CA371D" w:rsidP="00714812">
      <w:pPr>
        <w:pStyle w:val="NormalWeb"/>
        <w:ind w:left="-567" w:right="-563"/>
        <w:jc w:val="both"/>
        <w:rPr>
          <w:rFonts w:asciiTheme="minorHAnsi" w:hAnsiTheme="minorHAnsi"/>
        </w:rPr>
      </w:pPr>
      <w:r w:rsidRPr="00714812">
        <w:rPr>
          <w:rFonts w:asciiTheme="minorHAnsi" w:hAnsiTheme="minorHAnsi"/>
          <w:color w:val="000000" w:themeColor="text1"/>
        </w:rPr>
        <w:t xml:space="preserve">Predicted activity is based upon data provided by other hospitals, however this may differ due to </w:t>
      </w:r>
      <w:r w:rsidRPr="00714812">
        <w:rPr>
          <w:rFonts w:asciiTheme="minorHAnsi" w:hAnsiTheme="minorHAnsi"/>
        </w:rPr>
        <w:t xml:space="preserve">local demographics, organisational, </w:t>
      </w:r>
      <w:r w:rsidR="009E70AF" w:rsidRPr="00714812">
        <w:rPr>
          <w:rFonts w:asciiTheme="minorHAnsi" w:hAnsiTheme="minorHAnsi"/>
        </w:rPr>
        <w:t>structural,</w:t>
      </w:r>
      <w:r w:rsidRPr="00714812">
        <w:rPr>
          <w:rFonts w:asciiTheme="minorHAnsi" w:hAnsiTheme="minorHAnsi"/>
        </w:rPr>
        <w:t xml:space="preserve"> and cultural factors. Despite these potential limitations, the evaluation of the service is mirrored by others who have either studied this type of service or have adopted it within their own trusts, who agree that services such as C4C are essential tools that enhance patient safety (Miceli and Clark, 2005; Greenhouse et al, 2006; Ray et al, 2009; Vorwerk and King, 2016; Odell, 2019; Bucknall et al, 2021; Cornell and Datson, 2023). </w:t>
      </w:r>
    </w:p>
    <w:p w14:paraId="653CEB1F" w14:textId="77777777" w:rsidR="00CA371D" w:rsidRPr="00714812" w:rsidRDefault="00CA371D" w:rsidP="00714812">
      <w:pPr>
        <w:spacing w:before="100" w:beforeAutospacing="1" w:after="100" w:afterAutospacing="1" w:line="240" w:lineRule="auto"/>
        <w:ind w:left="-567" w:right="-563"/>
        <w:jc w:val="both"/>
        <w:rPr>
          <w:rFonts w:eastAsia="Times New Roman" w:cs="Times New Roman"/>
          <w:color w:val="000000" w:themeColor="text1"/>
          <w:lang w:eastAsia="en-GB"/>
        </w:rPr>
      </w:pPr>
      <w:r w:rsidRPr="00714812">
        <w:rPr>
          <w:rFonts w:eastAsia="Times New Roman" w:cs="Times New Roman"/>
          <w:b/>
          <w:bCs/>
          <w:color w:val="000000" w:themeColor="text1"/>
          <w:lang w:eastAsia="en-GB"/>
        </w:rPr>
        <w:t xml:space="preserve">Conclusion </w:t>
      </w:r>
    </w:p>
    <w:p w14:paraId="6D14F4E0" w14:textId="77777777" w:rsidR="00CA371D" w:rsidRPr="00714812" w:rsidRDefault="00CA371D" w:rsidP="00714812">
      <w:pPr>
        <w:ind w:left="-567" w:right="-563"/>
        <w:jc w:val="both"/>
        <w:rPr>
          <w:rFonts w:cstheme="minorHAnsi"/>
        </w:rPr>
      </w:pPr>
      <w:r w:rsidRPr="00714812">
        <w:rPr>
          <w:rFonts w:cstheme="minorHAnsi"/>
        </w:rPr>
        <w:t xml:space="preserve">Martha’s Rule is a crucial component of the NHS Patient Safety Strategy </w:t>
      </w:r>
      <w:r w:rsidRPr="00EE2F81">
        <w:rPr>
          <w:rFonts w:cstheme="minorHAnsi"/>
        </w:rPr>
        <w:t>(2019),</w:t>
      </w:r>
      <w:r w:rsidRPr="00714812">
        <w:rPr>
          <w:rFonts w:cstheme="minorHAnsi"/>
        </w:rPr>
        <w:t xml:space="preserve"> which aims to continuously improve patient safety by building on the foundations of safe cultures and safer systems. The strategy intends to support staff and providers in sharing safety insights and empowering patients and staff with the skills, confidence and mechanisms needed to enhance safety. Getting this right, the first time could save lives and alleviate financial burdens on the NHS. The pilot aims to provide valuable insights, foster involvement, and drive improvement by engaging all key stakeholders, including local ICBs, </w:t>
      </w:r>
      <w:proofErr w:type="spellStart"/>
      <w:r w:rsidRPr="00714812">
        <w:rPr>
          <w:rFonts w:cstheme="minorHAnsi"/>
        </w:rPr>
        <w:t>organisational</w:t>
      </w:r>
      <w:proofErr w:type="spellEnd"/>
      <w:r w:rsidRPr="00714812">
        <w:rPr>
          <w:rFonts w:cstheme="minorHAnsi"/>
        </w:rPr>
        <w:t xml:space="preserve"> executive teams, services </w:t>
      </w:r>
      <w:proofErr w:type="gramStart"/>
      <w:r w:rsidRPr="00714812">
        <w:rPr>
          <w:rFonts w:cstheme="minorHAnsi"/>
        </w:rPr>
        <w:t>leads</w:t>
      </w:r>
      <w:proofErr w:type="gramEnd"/>
      <w:r w:rsidRPr="00714812">
        <w:rPr>
          <w:rFonts w:cstheme="minorHAnsi"/>
        </w:rPr>
        <w:t>, healthcare professionals, and importantly, patients and their relatives. This collaborative approach is essential for creating a safer healthcare system and leading the advancements of safety practices throughout the NHS nationally.</w:t>
      </w:r>
    </w:p>
    <w:p w14:paraId="580335CD" w14:textId="77777777" w:rsidR="00CA371D" w:rsidRPr="00DC1559" w:rsidRDefault="00CA371D" w:rsidP="00CA371D">
      <w:pPr>
        <w:spacing w:before="100" w:beforeAutospacing="1" w:after="100" w:afterAutospacing="1" w:line="240" w:lineRule="auto"/>
        <w:rPr>
          <w:rFonts w:ascii="Times New Roman" w:eastAsia="Times New Roman" w:hAnsi="Times New Roman" w:cs="Times New Roman"/>
          <w:lang w:eastAsia="en-GB"/>
        </w:rPr>
      </w:pPr>
    </w:p>
    <w:p w14:paraId="3EDDEAD5" w14:textId="77777777" w:rsidR="00212DDE" w:rsidRDefault="00212DDE">
      <w:pPr>
        <w:rPr>
          <w:rFonts w:eastAsia="Times New Roman" w:cs="Times New Roman"/>
          <w:b/>
          <w:bCs/>
          <w:lang w:eastAsia="en-GB"/>
        </w:rPr>
      </w:pPr>
      <w:r>
        <w:rPr>
          <w:rFonts w:eastAsia="Times New Roman" w:cs="Times New Roman"/>
          <w:b/>
          <w:bCs/>
          <w:lang w:eastAsia="en-GB"/>
        </w:rPr>
        <w:br w:type="page"/>
      </w:r>
    </w:p>
    <w:p w14:paraId="0971E5FC" w14:textId="5C2CD46B" w:rsidR="00570C54" w:rsidRPr="00212DDE" w:rsidRDefault="00570C54" w:rsidP="00570C54">
      <w:pPr>
        <w:ind w:right="-613" w:hanging="567"/>
      </w:pPr>
      <w:r w:rsidRPr="00212DDE">
        <w:rPr>
          <w:rFonts w:eastAsia="Times New Roman" w:cs="Times New Roman"/>
          <w:b/>
          <w:bCs/>
          <w:lang w:eastAsia="en-GB"/>
        </w:rPr>
        <w:t>References</w:t>
      </w:r>
    </w:p>
    <w:p w14:paraId="71909A28" w14:textId="77777777" w:rsidR="00570C54" w:rsidRPr="00212DDE" w:rsidRDefault="00570C54" w:rsidP="00570C54">
      <w:pPr>
        <w:ind w:right="-613" w:hanging="567"/>
      </w:pPr>
    </w:p>
    <w:p w14:paraId="5376F7C7" w14:textId="77777777" w:rsidR="00570C54" w:rsidRPr="00212DDE" w:rsidRDefault="00570C54" w:rsidP="00570C54">
      <w:pPr>
        <w:pStyle w:val="ListParagraph"/>
        <w:ind w:left="-567" w:right="-613"/>
        <w:rPr>
          <w:rFonts w:asciiTheme="minorHAnsi" w:hAnsiTheme="minorHAnsi" w:cs="Calibri"/>
          <w:color w:val="467886" w:themeColor="hyperlink"/>
          <w:u w:val="single"/>
        </w:rPr>
      </w:pPr>
      <w:r w:rsidRPr="00212DDE">
        <w:rPr>
          <w:rFonts w:asciiTheme="minorHAnsi" w:hAnsiTheme="minorHAnsi" w:cs="Calibri"/>
        </w:rPr>
        <w:t xml:space="preserve">Albutt et al, (2021) Can routinely collected, patient-reported wellness </w:t>
      </w:r>
      <w:proofErr w:type="gramStart"/>
      <w:r w:rsidRPr="00212DDE">
        <w:rPr>
          <w:rFonts w:asciiTheme="minorHAnsi" w:hAnsiTheme="minorHAnsi" w:cs="Calibri"/>
        </w:rPr>
        <w:t>predict</w:t>
      </w:r>
      <w:proofErr w:type="gramEnd"/>
      <w:r w:rsidRPr="00212DDE">
        <w:rPr>
          <w:rFonts w:asciiTheme="minorHAnsi" w:hAnsiTheme="minorHAnsi" w:cs="Calibri"/>
        </w:rPr>
        <w:t xml:space="preserve"> national early warning scores? A multilevel modelling approach. J Patient Safety. 17(8) pg. 548-552. </w:t>
      </w:r>
      <w:hyperlink r:id="rId11" w:history="1">
        <w:r w:rsidRPr="00212DDE">
          <w:rPr>
            <w:rStyle w:val="Hyperlink"/>
            <w:rFonts w:asciiTheme="minorHAnsi" w:eastAsiaTheme="majorEastAsia" w:hAnsiTheme="minorHAnsi" w:cs="Calibri"/>
          </w:rPr>
          <w:t>https://pubmed.ncbi.nlm.nih.gov/32084095/</w:t>
        </w:r>
      </w:hyperlink>
    </w:p>
    <w:p w14:paraId="160C61E4" w14:textId="77777777" w:rsidR="00570C54" w:rsidRPr="00212DDE" w:rsidRDefault="00570C54" w:rsidP="00570C54">
      <w:pPr>
        <w:spacing w:before="100" w:beforeAutospacing="1" w:after="100" w:afterAutospacing="1" w:line="240" w:lineRule="auto"/>
        <w:ind w:left="-567" w:right="-613"/>
        <w:rPr>
          <w:rFonts w:eastAsia="Times New Roman" w:cs="Arial"/>
          <w:lang w:eastAsia="en-GB"/>
        </w:rPr>
      </w:pPr>
      <w:r w:rsidRPr="00212DDE">
        <w:rPr>
          <w:rFonts w:eastAsia="Times New Roman" w:cs="Arial"/>
          <w:lang w:eastAsia="en-GB"/>
        </w:rPr>
        <w:t xml:space="preserve">Bedell, S.E., Deitz, D.C., Leeman, D., Delbanco, T.L. (1991) Incidence and characteristics of preventable iatrogenic cardiac arrests. </w:t>
      </w:r>
      <w:r w:rsidRPr="00212DDE">
        <w:rPr>
          <w:rFonts w:eastAsia="Times New Roman" w:cs="Times New Roman"/>
          <w:lang w:eastAsia="en-GB"/>
        </w:rPr>
        <w:t xml:space="preserve">Journal of the American Medical Association. </w:t>
      </w:r>
      <w:r w:rsidRPr="00212DDE">
        <w:rPr>
          <w:rFonts w:eastAsia="Times New Roman" w:cs="Arial"/>
          <w:lang w:eastAsia="en-GB"/>
        </w:rPr>
        <w:t xml:space="preserve">Vol. 266. 2815-2820. </w:t>
      </w:r>
    </w:p>
    <w:p w14:paraId="74141E13" w14:textId="77777777" w:rsidR="00570C54" w:rsidRPr="00212DDE" w:rsidRDefault="00570C54" w:rsidP="00570C54">
      <w:pPr>
        <w:spacing w:before="100" w:beforeAutospacing="1" w:after="100" w:afterAutospacing="1" w:line="240" w:lineRule="auto"/>
        <w:ind w:left="-567" w:right="-613"/>
        <w:rPr>
          <w:rFonts w:eastAsia="Times New Roman" w:cs="Segoe UI"/>
          <w:color w:val="212121"/>
          <w:shd w:val="clear" w:color="auto" w:fill="FFFFFF"/>
          <w:lang w:eastAsia="en-GB"/>
        </w:rPr>
      </w:pPr>
      <w:r w:rsidRPr="00212DDE">
        <w:rPr>
          <w:rFonts w:eastAsia="Times New Roman" w:cs="Arial"/>
          <w:lang w:eastAsia="en-GB"/>
        </w:rPr>
        <w:t>Cornell, L and Datson, K.L (2023)</w:t>
      </w:r>
      <w:r w:rsidRPr="00212DDE">
        <w:rPr>
          <w:rFonts w:eastAsia="Times New Roman" w:cs="Segoe UI"/>
          <w:color w:val="212121"/>
          <w:shd w:val="clear" w:color="auto" w:fill="FFFFFF"/>
          <w:lang w:eastAsia="en-GB"/>
        </w:rPr>
        <w:t xml:space="preserve"> Call 4 Concern: the impact of a patient-and-relative-activated service. Br J </w:t>
      </w:r>
      <w:proofErr w:type="spellStart"/>
      <w:r w:rsidRPr="00212DDE">
        <w:rPr>
          <w:rFonts w:eastAsia="Times New Roman" w:cs="Segoe UI"/>
          <w:color w:val="212121"/>
          <w:shd w:val="clear" w:color="auto" w:fill="FFFFFF"/>
          <w:lang w:eastAsia="en-GB"/>
        </w:rPr>
        <w:t>Nurs</w:t>
      </w:r>
      <w:proofErr w:type="spellEnd"/>
      <w:r w:rsidRPr="00212DDE">
        <w:rPr>
          <w:rFonts w:eastAsia="Times New Roman" w:cs="Segoe UI"/>
          <w:color w:val="212121"/>
          <w:shd w:val="clear" w:color="auto" w:fill="FFFFFF"/>
          <w:lang w:eastAsia="en-GB"/>
        </w:rPr>
        <w:t xml:space="preserve">. Vol. 32. No. 21. Pp 1039-1045. </w:t>
      </w:r>
      <w:proofErr w:type="spellStart"/>
      <w:r w:rsidRPr="00212DDE">
        <w:rPr>
          <w:rFonts w:eastAsia="Times New Roman" w:cs="Segoe UI"/>
          <w:color w:val="212121"/>
          <w:shd w:val="clear" w:color="auto" w:fill="FFFFFF"/>
          <w:lang w:eastAsia="en-GB"/>
        </w:rPr>
        <w:t>doi</w:t>
      </w:r>
      <w:proofErr w:type="spellEnd"/>
      <w:r w:rsidRPr="00212DDE">
        <w:rPr>
          <w:rFonts w:eastAsia="Times New Roman" w:cs="Segoe UI"/>
          <w:color w:val="212121"/>
          <w:shd w:val="clear" w:color="auto" w:fill="FFFFFF"/>
          <w:lang w:eastAsia="en-GB"/>
        </w:rPr>
        <w:t>: 10.12968/bjon.2023.32.21.1039</w:t>
      </w:r>
    </w:p>
    <w:p w14:paraId="42D2AC39" w14:textId="77777777" w:rsidR="00570C54" w:rsidRPr="00212DDE" w:rsidRDefault="00570C54" w:rsidP="00570C54">
      <w:pPr>
        <w:spacing w:before="100" w:beforeAutospacing="1" w:after="100" w:afterAutospacing="1" w:line="240" w:lineRule="auto"/>
        <w:ind w:left="-567" w:right="-613"/>
        <w:rPr>
          <w:rFonts w:eastAsia="Times New Roman" w:cs="Arial"/>
          <w:lang w:eastAsia="en-GB"/>
        </w:rPr>
      </w:pPr>
      <w:r w:rsidRPr="00212DDE">
        <w:rPr>
          <w:rFonts w:eastAsia="Times New Roman" w:cs="Arial"/>
          <w:lang w:eastAsia="en-GB"/>
        </w:rPr>
        <w:t xml:space="preserve">DeVita, M. A., Bellomo, R., Hillman, K. et al. (2006) Findings of the first consensus conference on medical emergency teams. </w:t>
      </w:r>
      <w:r w:rsidRPr="00212DDE">
        <w:rPr>
          <w:rFonts w:eastAsia="Times New Roman" w:cs="Times New Roman"/>
          <w:lang w:eastAsia="en-GB"/>
        </w:rPr>
        <w:t>Critical Care Medicine</w:t>
      </w:r>
      <w:r w:rsidRPr="00212DDE">
        <w:rPr>
          <w:rFonts w:eastAsia="Times New Roman" w:cs="Arial"/>
          <w:lang w:eastAsia="en-GB"/>
        </w:rPr>
        <w:t xml:space="preserve">. Vol. 34. No. 9. pp 2463- 2478. </w:t>
      </w:r>
    </w:p>
    <w:p w14:paraId="2725E126" w14:textId="77777777" w:rsidR="00570C54" w:rsidRPr="00212DDE" w:rsidRDefault="00B766F8" w:rsidP="00570C54">
      <w:pPr>
        <w:pStyle w:val="NormalWeb"/>
        <w:spacing w:before="0" w:beforeAutospacing="0" w:after="0" w:afterAutospacing="0" w:line="360" w:lineRule="atLeast"/>
        <w:ind w:left="-567" w:right="-613"/>
        <w:rPr>
          <w:rFonts w:asciiTheme="minorHAnsi" w:hAnsiTheme="minorHAnsi" w:cs="Calibri"/>
          <w:color w:val="000000" w:themeColor="text1"/>
          <w:u w:val="single"/>
        </w:rPr>
      </w:pPr>
      <w:hyperlink r:id="rId12" w:history="1">
        <w:r w:rsidR="00570C54" w:rsidRPr="00212DDE">
          <w:rPr>
            <w:rStyle w:val="Hyperlink"/>
            <w:rFonts w:asciiTheme="minorHAnsi" w:eastAsia="Segoe UI" w:hAnsiTheme="minorHAnsi" w:cs="Calibri"/>
            <w:color w:val="000000" w:themeColor="text1"/>
          </w:rPr>
          <w:t xml:space="preserve">Donaldson LJ, Panesar SS, Darzi A (2014) Patient-safety-related hospital deaths in England: thematic analysis of incidents reported to a national database, 2010-2012. </w:t>
        </w:r>
        <w:proofErr w:type="spellStart"/>
        <w:r w:rsidR="00570C54" w:rsidRPr="00212DDE">
          <w:rPr>
            <w:rStyle w:val="Hyperlink"/>
            <w:rFonts w:asciiTheme="minorHAnsi" w:eastAsia="Segoe UI" w:hAnsiTheme="minorHAnsi" w:cs="Calibri"/>
            <w:color w:val="000000" w:themeColor="text1"/>
          </w:rPr>
          <w:t>PLoS</w:t>
        </w:r>
        <w:proofErr w:type="spellEnd"/>
        <w:r w:rsidR="00570C54" w:rsidRPr="00212DDE">
          <w:rPr>
            <w:rStyle w:val="Hyperlink"/>
            <w:rFonts w:asciiTheme="minorHAnsi" w:eastAsia="Segoe UI" w:hAnsiTheme="minorHAnsi" w:cs="Calibri"/>
            <w:color w:val="000000" w:themeColor="text1"/>
          </w:rPr>
          <w:t xml:space="preserve"> Med 11(6): e1001667</w:t>
        </w:r>
      </w:hyperlink>
    </w:p>
    <w:p w14:paraId="733B2B7E" w14:textId="77777777" w:rsidR="00570C54" w:rsidRPr="00212DDE" w:rsidRDefault="00570C54" w:rsidP="00570C54">
      <w:pPr>
        <w:spacing w:before="100" w:beforeAutospacing="1" w:after="100" w:afterAutospacing="1" w:line="240" w:lineRule="auto"/>
        <w:ind w:left="-567" w:right="-613"/>
        <w:rPr>
          <w:rFonts w:eastAsia="Times New Roman" w:cs="Times New Roman"/>
          <w:lang w:eastAsia="en-GB"/>
        </w:rPr>
      </w:pPr>
      <w:r w:rsidRPr="00212DDE">
        <w:rPr>
          <w:rFonts w:eastAsia="Times New Roman" w:cs="Arial"/>
          <w:lang w:eastAsia="en-GB"/>
        </w:rPr>
        <w:t xml:space="preserve">Franklin, C., Mathew, J. (1994) Developing strategies to prevent in-hospital cardiac arrest: </w:t>
      </w:r>
      <w:proofErr w:type="spellStart"/>
      <w:r w:rsidRPr="00212DDE">
        <w:rPr>
          <w:rFonts w:eastAsia="Times New Roman" w:cs="Arial"/>
          <w:lang w:eastAsia="en-GB"/>
        </w:rPr>
        <w:t>analysing</w:t>
      </w:r>
      <w:proofErr w:type="spellEnd"/>
      <w:r w:rsidRPr="00212DDE">
        <w:rPr>
          <w:rFonts w:eastAsia="Times New Roman" w:cs="Arial"/>
          <w:lang w:eastAsia="en-GB"/>
        </w:rPr>
        <w:t xml:space="preserve"> responses of physicians and nurses in the hours before the event. </w:t>
      </w:r>
      <w:r w:rsidRPr="00212DDE">
        <w:rPr>
          <w:rFonts w:eastAsia="Times New Roman" w:cs="Times New Roman"/>
          <w:lang w:eastAsia="en-GB"/>
        </w:rPr>
        <w:t xml:space="preserve">Critical Care Medicine. </w:t>
      </w:r>
      <w:r w:rsidRPr="00212DDE">
        <w:rPr>
          <w:rFonts w:eastAsia="Times New Roman" w:cs="Arial"/>
          <w:lang w:eastAsia="en-GB"/>
        </w:rPr>
        <w:t xml:space="preserve">Vol. 22. No. 2. pp 244-247. </w:t>
      </w:r>
    </w:p>
    <w:p w14:paraId="400085EC" w14:textId="77777777" w:rsidR="00570C54" w:rsidRPr="00212DDE" w:rsidRDefault="00570C54" w:rsidP="00570C54">
      <w:pPr>
        <w:spacing w:before="100" w:beforeAutospacing="1" w:after="100" w:afterAutospacing="1" w:line="240" w:lineRule="auto"/>
        <w:ind w:left="-567" w:right="-613"/>
        <w:rPr>
          <w:rFonts w:eastAsia="Times New Roman" w:cs="Times New Roman"/>
          <w:lang w:eastAsia="en-GB"/>
        </w:rPr>
      </w:pPr>
      <w:r w:rsidRPr="00212DDE">
        <w:rPr>
          <w:rFonts w:eastAsia="Times New Roman" w:cs="Arial"/>
          <w:lang w:eastAsia="en-GB"/>
        </w:rPr>
        <w:t>Greenhouse, P.K., Kuzminsky, B., Martin, S.M., Merryman, T. (2006) Call a Condition H(</w:t>
      </w:r>
      <w:proofErr w:type="spellStart"/>
      <w:r w:rsidRPr="00212DDE">
        <w:rPr>
          <w:rFonts w:eastAsia="Times New Roman" w:cs="Arial"/>
          <w:lang w:eastAsia="en-GB"/>
        </w:rPr>
        <w:t>elp</w:t>
      </w:r>
      <w:proofErr w:type="spellEnd"/>
      <w:r w:rsidRPr="00212DDE">
        <w:rPr>
          <w:rFonts w:eastAsia="Times New Roman" w:cs="Arial"/>
          <w:lang w:eastAsia="en-GB"/>
        </w:rPr>
        <w:t xml:space="preserve">). </w:t>
      </w:r>
      <w:r w:rsidRPr="00212DDE">
        <w:rPr>
          <w:rFonts w:eastAsia="Times New Roman" w:cs="Times New Roman"/>
          <w:lang w:eastAsia="en-GB"/>
        </w:rPr>
        <w:t xml:space="preserve">American Journal of Nursing. </w:t>
      </w:r>
      <w:r w:rsidRPr="00212DDE">
        <w:rPr>
          <w:rFonts w:eastAsia="Times New Roman" w:cs="Arial"/>
          <w:lang w:eastAsia="en-GB"/>
        </w:rPr>
        <w:t xml:space="preserve">Vol. 106. No. 11. pp 63-66. </w:t>
      </w:r>
    </w:p>
    <w:p w14:paraId="6F1E8007" w14:textId="77777777" w:rsidR="00570C54" w:rsidRPr="00212DDE" w:rsidRDefault="00570C54" w:rsidP="00570C54">
      <w:pPr>
        <w:spacing w:before="100" w:beforeAutospacing="1" w:after="100" w:afterAutospacing="1" w:line="240" w:lineRule="auto"/>
        <w:ind w:left="-567" w:right="-613"/>
        <w:rPr>
          <w:rFonts w:eastAsia="Times New Roman" w:cs="Times New Roman"/>
          <w:lang w:eastAsia="en-GB"/>
        </w:rPr>
      </w:pPr>
      <w:proofErr w:type="spellStart"/>
      <w:r w:rsidRPr="00212DDE">
        <w:rPr>
          <w:rFonts w:eastAsia="Times New Roman" w:cs="Arial"/>
          <w:lang w:eastAsia="en-GB"/>
        </w:rPr>
        <w:t>HCPro</w:t>
      </w:r>
      <w:proofErr w:type="spellEnd"/>
      <w:r w:rsidRPr="00212DDE">
        <w:rPr>
          <w:rFonts w:eastAsia="Times New Roman" w:cs="Arial"/>
          <w:lang w:eastAsia="en-GB"/>
        </w:rPr>
        <w:t xml:space="preserve"> (2007) New guidelines empowers patients and families to call for rapid assistance. </w:t>
      </w:r>
      <w:r w:rsidRPr="00212DDE">
        <w:rPr>
          <w:rFonts w:eastAsia="Times New Roman" w:cs="Times New Roman"/>
          <w:lang w:eastAsia="en-GB"/>
        </w:rPr>
        <w:t>Quality Improvement Report</w:t>
      </w:r>
      <w:r w:rsidRPr="00212DDE">
        <w:rPr>
          <w:rFonts w:eastAsia="Times New Roman" w:cs="Arial"/>
          <w:lang w:eastAsia="en-GB"/>
        </w:rPr>
        <w:t xml:space="preserve">. Vol. 2. pp 1-4. </w:t>
      </w:r>
    </w:p>
    <w:p w14:paraId="00228FD2" w14:textId="77777777" w:rsidR="00570C54" w:rsidRPr="00212DDE" w:rsidRDefault="00570C54" w:rsidP="00570C54">
      <w:pPr>
        <w:spacing w:before="100" w:beforeAutospacing="1" w:after="100" w:afterAutospacing="1" w:line="240" w:lineRule="auto"/>
        <w:ind w:left="-567" w:right="-613"/>
        <w:rPr>
          <w:rFonts w:eastAsia="Times New Roman" w:cs="Arial"/>
          <w:lang w:eastAsia="en-GB"/>
        </w:rPr>
      </w:pPr>
      <w:r w:rsidRPr="00212DDE">
        <w:rPr>
          <w:rFonts w:eastAsia="Times New Roman" w:cs="Arial"/>
          <w:lang w:eastAsia="en-GB"/>
        </w:rPr>
        <w:t xml:space="preserve">Hodgetts, T.J., Kenward, G., </w:t>
      </w:r>
      <w:proofErr w:type="spellStart"/>
      <w:r w:rsidRPr="00212DDE">
        <w:rPr>
          <w:rFonts w:eastAsia="Times New Roman" w:cs="Arial"/>
          <w:lang w:eastAsia="en-GB"/>
        </w:rPr>
        <w:t>Vlackonikolis</w:t>
      </w:r>
      <w:proofErr w:type="spellEnd"/>
      <w:r w:rsidRPr="00212DDE">
        <w:rPr>
          <w:rFonts w:eastAsia="Times New Roman" w:cs="Arial"/>
          <w:lang w:eastAsia="en-GB"/>
        </w:rPr>
        <w:t xml:space="preserve">, I. et al. (2002) Incidence, location and reasons for avoidable in-hospital cardiac arrest in a district general hospital. </w:t>
      </w:r>
      <w:r w:rsidRPr="00212DDE">
        <w:rPr>
          <w:rFonts w:eastAsia="Times New Roman" w:cs="Times New Roman"/>
          <w:lang w:eastAsia="en-GB"/>
        </w:rPr>
        <w:t xml:space="preserve">Resuscitation. </w:t>
      </w:r>
      <w:r w:rsidRPr="00212DDE">
        <w:rPr>
          <w:rFonts w:eastAsia="Times New Roman" w:cs="Arial"/>
          <w:lang w:eastAsia="en-GB"/>
        </w:rPr>
        <w:t xml:space="preserve">Vol. 54. No. 2. pp 115-123. </w:t>
      </w:r>
    </w:p>
    <w:p w14:paraId="48F427C2" w14:textId="77777777" w:rsidR="00570C54" w:rsidRPr="00212DDE" w:rsidRDefault="00B766F8" w:rsidP="00570C54">
      <w:pPr>
        <w:ind w:left="-567" w:right="-613"/>
        <w:rPr>
          <w:rFonts w:cs="Calibri"/>
          <w:color w:val="000000" w:themeColor="text1"/>
        </w:rPr>
      </w:pPr>
      <w:hyperlink r:id="rId13" w:history="1">
        <w:r w:rsidR="00570C54" w:rsidRPr="00212DDE">
          <w:rPr>
            <w:rStyle w:val="Hyperlink"/>
            <w:rFonts w:eastAsia="Segoe UI" w:cs="Calibri"/>
            <w:color w:val="000000" w:themeColor="text1"/>
          </w:rPr>
          <w:t>Hogan H, Hutchings A, Wulff J, Carver C, Holdsworth E, Welch J, Harrison D, Black N (2019) Interventions to reduce mortality from in-hospital cardiac arrest: a mixed-methods study</w:t>
        </w:r>
      </w:hyperlink>
    </w:p>
    <w:p w14:paraId="59A6075B" w14:textId="77777777" w:rsidR="00570C54" w:rsidRPr="00212DDE" w:rsidRDefault="00570C54" w:rsidP="00570C54">
      <w:pPr>
        <w:spacing w:before="100" w:beforeAutospacing="1" w:after="100" w:afterAutospacing="1" w:line="240" w:lineRule="auto"/>
        <w:ind w:left="-567" w:right="-613"/>
        <w:rPr>
          <w:rFonts w:eastAsia="Times New Roman" w:cs="Times New Roman"/>
          <w:lang w:eastAsia="en-GB"/>
        </w:rPr>
      </w:pPr>
      <w:r w:rsidRPr="00212DDE">
        <w:rPr>
          <w:rFonts w:eastAsia="Times New Roman" w:cs="Arial"/>
          <w:lang w:eastAsia="en-GB"/>
        </w:rPr>
        <w:t xml:space="preserve">Hueckel RM, Mericle JM, Frush K, Martin PL, Champagne MT (2012) Implementation of condition help: family teaching and evaluation of family understanding. J </w:t>
      </w:r>
      <w:proofErr w:type="spellStart"/>
      <w:r w:rsidRPr="00212DDE">
        <w:rPr>
          <w:rFonts w:eastAsia="Times New Roman" w:cs="Arial"/>
          <w:lang w:eastAsia="en-GB"/>
        </w:rPr>
        <w:t>Nurs</w:t>
      </w:r>
      <w:proofErr w:type="spellEnd"/>
      <w:r w:rsidRPr="00212DDE">
        <w:rPr>
          <w:rFonts w:eastAsia="Times New Roman" w:cs="Arial"/>
          <w:lang w:eastAsia="en-GB"/>
        </w:rPr>
        <w:t xml:space="preserve"> Care Qual.; 27(2):176–181. </w:t>
      </w:r>
      <w:r w:rsidRPr="00212DDE">
        <w:rPr>
          <w:rFonts w:eastAsia="Times New Roman" w:cs="Arial"/>
          <w:color w:val="5E5E5E"/>
          <w:lang w:eastAsia="en-GB"/>
        </w:rPr>
        <w:t xml:space="preserve">https://doi.org/10.1097/ncq.0b013e318235bdec </w:t>
      </w:r>
    </w:p>
    <w:p w14:paraId="51751A08" w14:textId="77777777" w:rsidR="00570C54" w:rsidRPr="00212DDE" w:rsidRDefault="00570C54" w:rsidP="00570C54">
      <w:pPr>
        <w:spacing w:before="100" w:beforeAutospacing="1" w:after="100" w:afterAutospacing="1" w:line="240" w:lineRule="auto"/>
        <w:ind w:left="-567" w:right="-613"/>
        <w:rPr>
          <w:rFonts w:eastAsia="Times New Roman" w:cs="Times New Roman"/>
          <w:lang w:eastAsia="en-GB"/>
        </w:rPr>
      </w:pPr>
      <w:r w:rsidRPr="00212DDE">
        <w:rPr>
          <w:rFonts w:eastAsia="Times New Roman" w:cs="Arial"/>
          <w:lang w:eastAsia="en-GB"/>
        </w:rPr>
        <w:t xml:space="preserve">McGloin, H., Adam, S.K., Singer, M. (1999) Unexpected deaths and referrals to intensive care of patients on general wards. Are some cases potentially avoidable? </w:t>
      </w:r>
      <w:r w:rsidRPr="00212DDE">
        <w:rPr>
          <w:rFonts w:eastAsia="Times New Roman" w:cs="Times New Roman"/>
          <w:lang w:eastAsia="en-GB"/>
        </w:rPr>
        <w:t xml:space="preserve">Journal of the Royal College of Physicians of London. </w:t>
      </w:r>
      <w:r w:rsidRPr="00212DDE">
        <w:rPr>
          <w:rFonts w:eastAsia="Times New Roman" w:cs="Arial"/>
          <w:lang w:eastAsia="en-GB"/>
        </w:rPr>
        <w:t xml:space="preserve">Vol. 33. No. 3. pp 255-259. </w:t>
      </w:r>
    </w:p>
    <w:p w14:paraId="147474EF" w14:textId="77777777" w:rsidR="00570C54" w:rsidRPr="00212DDE" w:rsidRDefault="00570C54" w:rsidP="00570C54">
      <w:pPr>
        <w:spacing w:before="100" w:beforeAutospacing="1" w:after="100" w:afterAutospacing="1" w:line="240" w:lineRule="auto"/>
        <w:ind w:left="-567" w:right="-613"/>
        <w:rPr>
          <w:rFonts w:eastAsia="Times New Roman" w:cs="Times New Roman"/>
          <w:lang w:eastAsia="en-GB"/>
        </w:rPr>
      </w:pPr>
      <w:r w:rsidRPr="00212DDE">
        <w:rPr>
          <w:rFonts w:eastAsia="Times New Roman" w:cs="Arial"/>
          <w:lang w:eastAsia="en-GB"/>
        </w:rPr>
        <w:t xml:space="preserve">McQuillan, P., Pilkington, S., Allan, S., et al. (1998) Confidential inquiry into quality of care before admission to intensive care. </w:t>
      </w:r>
      <w:r w:rsidRPr="00212DDE">
        <w:rPr>
          <w:rFonts w:eastAsia="Times New Roman" w:cs="Times New Roman"/>
          <w:lang w:eastAsia="en-GB"/>
        </w:rPr>
        <w:t xml:space="preserve">British Medical Journal. </w:t>
      </w:r>
      <w:r w:rsidRPr="00212DDE">
        <w:rPr>
          <w:rFonts w:eastAsia="Times New Roman" w:cs="Arial"/>
          <w:lang w:eastAsia="en-GB"/>
        </w:rPr>
        <w:t>Vol. 316. pp 1853-1858.</w:t>
      </w:r>
      <w:r w:rsidRPr="00212DDE">
        <w:rPr>
          <w:rFonts w:eastAsia="Times New Roman" w:cs="Arial"/>
          <w:lang w:eastAsia="en-GB"/>
        </w:rPr>
        <w:br/>
      </w:r>
      <w:r w:rsidRPr="00212DDE">
        <w:rPr>
          <w:rFonts w:eastAsia="Times New Roman" w:cs="Times New Roman"/>
          <w:lang w:eastAsia="en-GB"/>
        </w:rPr>
        <w:t xml:space="preserve">11 </w:t>
      </w:r>
    </w:p>
    <w:p w14:paraId="52B6A800" w14:textId="77777777" w:rsidR="00570C54" w:rsidRPr="00212DDE" w:rsidRDefault="00570C54" w:rsidP="00570C54">
      <w:pPr>
        <w:spacing w:before="100" w:beforeAutospacing="1" w:after="100" w:afterAutospacing="1" w:line="240" w:lineRule="auto"/>
        <w:ind w:left="-567" w:right="-613"/>
        <w:rPr>
          <w:color w:val="000000"/>
        </w:rPr>
      </w:pPr>
      <w:r w:rsidRPr="00212DDE">
        <w:rPr>
          <w:color w:val="000000"/>
        </w:rPr>
        <w:t xml:space="preserve">Miceli PJ, Clark PA (2005) Your patient—my child: seven priorities for improving pediatric care from the parent’s perspective. J </w:t>
      </w:r>
      <w:proofErr w:type="spellStart"/>
      <w:r w:rsidRPr="00212DDE">
        <w:rPr>
          <w:color w:val="000000"/>
        </w:rPr>
        <w:t>Nurs</w:t>
      </w:r>
      <w:proofErr w:type="spellEnd"/>
      <w:r w:rsidRPr="00212DDE">
        <w:rPr>
          <w:color w:val="000000"/>
        </w:rPr>
        <w:t xml:space="preserve"> Care Qual.; 20(1):43–53; quiz 54–55</w:t>
      </w:r>
    </w:p>
    <w:p w14:paraId="4457E429" w14:textId="77777777" w:rsidR="00570C54" w:rsidRPr="00212DDE" w:rsidRDefault="00570C54" w:rsidP="00570C54">
      <w:pPr>
        <w:ind w:left="-567" w:right="-613"/>
        <w:rPr>
          <w:rFonts w:cs="Calibri"/>
          <w:color w:val="467886" w:themeColor="hyperlink"/>
          <w:u w:val="single"/>
        </w:rPr>
      </w:pPr>
      <w:r w:rsidRPr="00212DDE">
        <w:rPr>
          <w:rFonts w:cs="Calibri"/>
        </w:rPr>
        <w:t xml:space="preserve">NHS England (2024) The NHS Patient Safety Strategy. </w:t>
      </w:r>
      <w:hyperlink r:id="rId14" w:history="1">
        <w:r w:rsidRPr="00212DDE">
          <w:rPr>
            <w:rStyle w:val="Hyperlink"/>
            <w:rFonts w:cs="Calibri"/>
          </w:rPr>
          <w:t>https://www.england.nhs.uk/patient-safety/</w:t>
        </w:r>
      </w:hyperlink>
    </w:p>
    <w:p w14:paraId="7AD8E2C4" w14:textId="77777777" w:rsidR="00570C54" w:rsidRPr="00212DDE" w:rsidRDefault="00570C54" w:rsidP="00570C54">
      <w:pPr>
        <w:spacing w:before="100" w:beforeAutospacing="1" w:after="100" w:afterAutospacing="1" w:line="240" w:lineRule="auto"/>
        <w:ind w:left="-567" w:right="-613"/>
        <w:rPr>
          <w:rFonts w:eastAsia="Times New Roman" w:cs="Times New Roman"/>
          <w:lang w:eastAsia="en-GB"/>
        </w:rPr>
      </w:pPr>
      <w:r w:rsidRPr="00212DDE">
        <w:rPr>
          <w:color w:val="000000"/>
        </w:rPr>
        <w:t xml:space="preserve">NICE (2007) </w:t>
      </w:r>
      <w:r w:rsidRPr="00212DDE">
        <w:rPr>
          <w:i/>
          <w:iCs/>
          <w:color w:val="000000"/>
        </w:rPr>
        <w:t xml:space="preserve">Acutely Ill Patients in Hospital: Guideline 50. </w:t>
      </w:r>
      <w:r w:rsidRPr="00212DDE">
        <w:rPr>
          <w:color w:val="000000"/>
        </w:rPr>
        <w:t>Centre for Clinical Practice. London.</w:t>
      </w:r>
    </w:p>
    <w:p w14:paraId="6D806C4A" w14:textId="77777777" w:rsidR="00570C54" w:rsidRPr="00212DDE" w:rsidRDefault="00570C54" w:rsidP="00570C54">
      <w:pPr>
        <w:spacing w:before="100" w:beforeAutospacing="1" w:after="100" w:afterAutospacing="1" w:line="240" w:lineRule="auto"/>
        <w:ind w:left="-567" w:right="-613"/>
        <w:rPr>
          <w:rFonts w:eastAsia="Times New Roman" w:cs="Times New Roman"/>
          <w:lang w:eastAsia="en-GB"/>
        </w:rPr>
      </w:pPr>
      <w:r w:rsidRPr="00212DDE">
        <w:rPr>
          <w:color w:val="000000"/>
        </w:rPr>
        <w:t xml:space="preserve">NPSA (2007) </w:t>
      </w:r>
      <w:proofErr w:type="spellStart"/>
      <w:r w:rsidRPr="00212DDE">
        <w:rPr>
          <w:color w:val="000000"/>
        </w:rPr>
        <w:t>Recognising</w:t>
      </w:r>
      <w:proofErr w:type="spellEnd"/>
      <w:r w:rsidRPr="00212DDE">
        <w:rPr>
          <w:color w:val="000000"/>
        </w:rPr>
        <w:t xml:space="preserve"> and responding appropriately to early signs of deterioration in </w:t>
      </w:r>
      <w:proofErr w:type="spellStart"/>
      <w:r w:rsidRPr="00212DDE">
        <w:rPr>
          <w:color w:val="000000"/>
        </w:rPr>
        <w:t>hospitalised</w:t>
      </w:r>
      <w:proofErr w:type="spellEnd"/>
      <w:r w:rsidRPr="00212DDE">
        <w:rPr>
          <w:color w:val="000000"/>
        </w:rPr>
        <w:t xml:space="preserve"> patients. </w:t>
      </w:r>
      <w:hyperlink r:id="rId15" w:history="1">
        <w:r w:rsidRPr="00212DDE">
          <w:rPr>
            <w:rStyle w:val="Hyperlink"/>
          </w:rPr>
          <w:t>https://tinyurl.com/y83hogys</w:t>
        </w:r>
      </w:hyperlink>
    </w:p>
    <w:p w14:paraId="72C75315" w14:textId="77777777" w:rsidR="00570C54" w:rsidRPr="00212DDE" w:rsidRDefault="00570C54" w:rsidP="00570C54">
      <w:pPr>
        <w:spacing w:before="100" w:beforeAutospacing="1" w:after="100" w:afterAutospacing="1" w:line="240" w:lineRule="auto"/>
        <w:ind w:left="-567" w:right="-613"/>
        <w:rPr>
          <w:rFonts w:eastAsia="Times New Roman" w:cs="Times New Roman"/>
          <w:lang w:eastAsia="en-GB"/>
        </w:rPr>
      </w:pPr>
      <w:r w:rsidRPr="00212DDE">
        <w:rPr>
          <w:color w:val="000000"/>
        </w:rPr>
        <w:t xml:space="preserve">NPSA (2007) </w:t>
      </w:r>
      <w:r w:rsidRPr="00212DDE">
        <w:rPr>
          <w:i/>
          <w:iCs/>
          <w:color w:val="000000"/>
        </w:rPr>
        <w:t xml:space="preserve">Safer Care for the Acutely Ill Patient: Learning from Serious Incidents. </w:t>
      </w:r>
      <w:r w:rsidRPr="00212DDE">
        <w:rPr>
          <w:color w:val="000000"/>
        </w:rPr>
        <w:t>London: NPSA.</w:t>
      </w:r>
    </w:p>
    <w:p w14:paraId="63CB44BD" w14:textId="77777777" w:rsidR="00570C54" w:rsidRPr="00212DDE" w:rsidRDefault="00570C54" w:rsidP="00570C54">
      <w:pPr>
        <w:spacing w:before="100" w:beforeAutospacing="1" w:after="100" w:afterAutospacing="1" w:line="240" w:lineRule="auto"/>
        <w:ind w:left="-567" w:right="-613"/>
        <w:rPr>
          <w:rStyle w:val="Hyperlink"/>
          <w:rFonts w:eastAsia="Times New Roman" w:cs="Times New Roman"/>
          <w:color w:val="auto"/>
          <w:lang w:eastAsia="en-GB"/>
        </w:rPr>
      </w:pPr>
      <w:r w:rsidRPr="00212DDE">
        <w:rPr>
          <w:color w:val="000000"/>
        </w:rPr>
        <w:t xml:space="preserve">Odell M (2015) Detection and management of the deteriorating ward patient: an evaluation of nursing practice. J Clin </w:t>
      </w:r>
      <w:proofErr w:type="spellStart"/>
      <w:r w:rsidRPr="00212DDE">
        <w:rPr>
          <w:color w:val="000000"/>
        </w:rPr>
        <w:t>Nurs</w:t>
      </w:r>
      <w:proofErr w:type="spellEnd"/>
      <w:r w:rsidRPr="00212DDE">
        <w:rPr>
          <w:color w:val="000000"/>
        </w:rPr>
        <w:t xml:space="preserve">; 24(1–2):173–182. </w:t>
      </w:r>
      <w:hyperlink r:id="rId16" w:history="1">
        <w:r w:rsidRPr="00212DDE">
          <w:rPr>
            <w:rStyle w:val="Hyperlink"/>
          </w:rPr>
          <w:t>https://doi.org/10.1111/jocn.12655</w:t>
        </w:r>
      </w:hyperlink>
    </w:p>
    <w:p w14:paraId="0818E719" w14:textId="77777777" w:rsidR="00570C54" w:rsidRPr="00212DDE" w:rsidRDefault="00570C54" w:rsidP="00570C54">
      <w:pPr>
        <w:spacing w:before="100" w:beforeAutospacing="1" w:after="100" w:afterAutospacing="1" w:line="240" w:lineRule="auto"/>
        <w:ind w:left="-567" w:right="-613"/>
        <w:rPr>
          <w:rFonts w:eastAsia="Times New Roman" w:cs="Times New Roman"/>
          <w:lang w:eastAsia="en-GB"/>
        </w:rPr>
      </w:pPr>
      <w:r w:rsidRPr="00212DDE">
        <w:rPr>
          <w:color w:val="000000"/>
        </w:rPr>
        <w:t xml:space="preserve">Odell M (2019) Patient- and relative- activated critical care outreach: a 7- year service review. Br L </w:t>
      </w:r>
      <w:proofErr w:type="spellStart"/>
      <w:r w:rsidRPr="00212DDE">
        <w:rPr>
          <w:color w:val="000000"/>
        </w:rPr>
        <w:t>Nurs</w:t>
      </w:r>
      <w:proofErr w:type="spellEnd"/>
      <w:r w:rsidRPr="00212DDE">
        <w:rPr>
          <w:color w:val="000000"/>
        </w:rPr>
        <w:t xml:space="preserve"> 28(2) 116-121.</w:t>
      </w:r>
    </w:p>
    <w:p w14:paraId="3E6654CB" w14:textId="77777777" w:rsidR="00570C54" w:rsidRPr="00212DDE" w:rsidRDefault="00570C54" w:rsidP="00570C54">
      <w:pPr>
        <w:spacing w:before="100" w:beforeAutospacing="1" w:after="100" w:afterAutospacing="1" w:line="240" w:lineRule="auto"/>
        <w:ind w:left="-567" w:right="-613"/>
        <w:rPr>
          <w:rFonts w:eastAsia="Times New Roman" w:cs="Times New Roman"/>
          <w:lang w:eastAsia="en-GB"/>
        </w:rPr>
      </w:pPr>
      <w:r w:rsidRPr="00212DDE">
        <w:rPr>
          <w:color w:val="000000"/>
        </w:rPr>
        <w:t xml:space="preserve">Odell M, Gerber K, Gager M (2010) Call 4 concern: patient and relative activated critical care outreach. Br J </w:t>
      </w:r>
      <w:proofErr w:type="spellStart"/>
      <w:r w:rsidRPr="00212DDE">
        <w:rPr>
          <w:color w:val="000000"/>
        </w:rPr>
        <w:t>Nurs</w:t>
      </w:r>
      <w:proofErr w:type="spellEnd"/>
      <w:r w:rsidRPr="00212DDE">
        <w:rPr>
          <w:color w:val="000000"/>
        </w:rPr>
        <w:t xml:space="preserve">.; 19(22):1390–1395. </w:t>
      </w:r>
      <w:hyperlink r:id="rId17" w:history="1">
        <w:r w:rsidRPr="00212DDE">
          <w:rPr>
            <w:rStyle w:val="Hyperlink"/>
          </w:rPr>
          <w:t>https://doi.org/10.12968/bjon.2010.19.22.1390</w:t>
        </w:r>
      </w:hyperlink>
    </w:p>
    <w:p w14:paraId="76CFB7C0" w14:textId="77777777" w:rsidR="00570C54" w:rsidRPr="00212DDE" w:rsidRDefault="00570C54" w:rsidP="00570C54">
      <w:pPr>
        <w:spacing w:before="100" w:beforeAutospacing="1" w:after="100" w:afterAutospacing="1" w:line="240" w:lineRule="auto"/>
        <w:ind w:left="-567" w:right="-613"/>
        <w:rPr>
          <w:color w:val="000000"/>
        </w:rPr>
      </w:pPr>
      <w:r w:rsidRPr="00212DDE">
        <w:rPr>
          <w:color w:val="000000"/>
        </w:rPr>
        <w:t>Odell, M., Victor, C., Oliver, D. (2009) Nurses’ role in detecting deterioration in ward</w:t>
      </w:r>
      <w:r w:rsidRPr="00212DDE">
        <w:rPr>
          <w:rFonts w:eastAsia="Times New Roman" w:cs="Times New Roman"/>
          <w:lang w:eastAsia="en-GB"/>
        </w:rPr>
        <w:t xml:space="preserve"> </w:t>
      </w:r>
      <w:r w:rsidRPr="00212DDE">
        <w:rPr>
          <w:color w:val="000000"/>
        </w:rPr>
        <w:t xml:space="preserve">patients: systematic literature review. </w:t>
      </w:r>
      <w:r w:rsidRPr="00212DDE">
        <w:rPr>
          <w:i/>
          <w:iCs/>
          <w:color w:val="000000"/>
        </w:rPr>
        <w:t xml:space="preserve">Journal of Advanced Nursing. </w:t>
      </w:r>
      <w:r w:rsidRPr="00212DDE">
        <w:rPr>
          <w:color w:val="000000"/>
        </w:rPr>
        <w:t>Vol. 65. No. 10. Pp</w:t>
      </w:r>
      <w:r w:rsidRPr="00212DDE">
        <w:rPr>
          <w:rFonts w:eastAsia="Times New Roman" w:cs="Times New Roman"/>
          <w:lang w:eastAsia="en-GB"/>
        </w:rPr>
        <w:t xml:space="preserve"> </w:t>
      </w:r>
      <w:r w:rsidRPr="00212DDE">
        <w:rPr>
          <w:color w:val="000000"/>
        </w:rPr>
        <w:t>1992-2006.</w:t>
      </w:r>
    </w:p>
    <w:p w14:paraId="19C92FF2" w14:textId="77777777" w:rsidR="00570C54" w:rsidRPr="00212DDE" w:rsidRDefault="00570C54" w:rsidP="00570C54">
      <w:pPr>
        <w:autoSpaceDE w:val="0"/>
        <w:autoSpaceDN w:val="0"/>
        <w:adjustRightInd w:val="0"/>
        <w:ind w:left="-567" w:right="-613"/>
        <w:rPr>
          <w:color w:val="000000"/>
        </w:rPr>
      </w:pPr>
      <w:r w:rsidRPr="00212DDE">
        <w:rPr>
          <w:color w:val="000000"/>
        </w:rPr>
        <w:t xml:space="preserve">Ray, E.M., Smith, R., Massey, S. et al. (2009) Family alert: implementing direct family activation of pediatric rapid response team. </w:t>
      </w:r>
      <w:r w:rsidRPr="00212DDE">
        <w:rPr>
          <w:i/>
          <w:iCs/>
          <w:color w:val="000000"/>
        </w:rPr>
        <w:t>Joint Commission Journal on Quality and</w:t>
      </w:r>
      <w:r w:rsidRPr="00212DDE">
        <w:rPr>
          <w:color w:val="000000"/>
        </w:rPr>
        <w:t xml:space="preserve"> </w:t>
      </w:r>
      <w:r w:rsidRPr="00212DDE">
        <w:rPr>
          <w:i/>
          <w:iCs/>
          <w:color w:val="000000"/>
        </w:rPr>
        <w:t>Patient Safety</w:t>
      </w:r>
      <w:r w:rsidRPr="00212DDE">
        <w:rPr>
          <w:color w:val="000000"/>
        </w:rPr>
        <w:t>. Vol. 35. No. 11. pp 575-580.</w:t>
      </w:r>
    </w:p>
    <w:p w14:paraId="56411FAB" w14:textId="77777777" w:rsidR="00570C54" w:rsidRPr="00212DDE" w:rsidRDefault="00570C54" w:rsidP="00570C54">
      <w:pPr>
        <w:ind w:left="-567" w:right="-613"/>
        <w:rPr>
          <w:rFonts w:cs="Calibri"/>
        </w:rPr>
      </w:pPr>
      <w:r w:rsidRPr="00212DDE">
        <w:rPr>
          <w:rFonts w:cs="Calibri"/>
        </w:rPr>
        <w:t xml:space="preserve">Royal College of Physicians (2020) National Early Warning (NEWS) Score 2; </w:t>
      </w:r>
      <w:proofErr w:type="spellStart"/>
      <w:r w:rsidRPr="00212DDE">
        <w:rPr>
          <w:rFonts w:cs="Calibri"/>
        </w:rPr>
        <w:t>Standardising</w:t>
      </w:r>
      <w:proofErr w:type="spellEnd"/>
      <w:r w:rsidRPr="00212DDE">
        <w:rPr>
          <w:rFonts w:cs="Calibri"/>
        </w:rPr>
        <w:t xml:space="preserve"> the assessment of acute illness severity in the NHS. RCP London. </w:t>
      </w:r>
    </w:p>
    <w:p w14:paraId="1B68CB46" w14:textId="77777777" w:rsidR="00570C54" w:rsidRPr="00212DDE" w:rsidRDefault="00570C54" w:rsidP="00570C54">
      <w:pPr>
        <w:autoSpaceDE w:val="0"/>
        <w:autoSpaceDN w:val="0"/>
        <w:adjustRightInd w:val="0"/>
        <w:ind w:left="-567" w:right="-613"/>
        <w:rPr>
          <w:color w:val="000000"/>
        </w:rPr>
      </w:pPr>
      <w:r w:rsidRPr="00212DDE">
        <w:rPr>
          <w:color w:val="000000"/>
        </w:rPr>
        <w:t xml:space="preserve">Schein, R.M.H., </w:t>
      </w:r>
      <w:proofErr w:type="spellStart"/>
      <w:r w:rsidRPr="00212DDE">
        <w:rPr>
          <w:color w:val="000000"/>
        </w:rPr>
        <w:t>Hazday</w:t>
      </w:r>
      <w:proofErr w:type="spellEnd"/>
      <w:r w:rsidRPr="00212DDE">
        <w:rPr>
          <w:color w:val="000000"/>
        </w:rPr>
        <w:t xml:space="preserve">, N., Pena, M., Ruben, B.H., Sprung, C.L. (1990) Clinical antecedents to in-hospital cardiopulmonary arrest. </w:t>
      </w:r>
      <w:r w:rsidRPr="00212DDE">
        <w:rPr>
          <w:i/>
          <w:iCs/>
          <w:color w:val="000000"/>
        </w:rPr>
        <w:t>Chest</w:t>
      </w:r>
      <w:r w:rsidRPr="00212DDE">
        <w:rPr>
          <w:color w:val="000000"/>
        </w:rPr>
        <w:t>. Vol. 98. No. 6. pp 1388-1392.</w:t>
      </w:r>
    </w:p>
    <w:p w14:paraId="1E4B0257" w14:textId="77777777" w:rsidR="00570C54" w:rsidRPr="00212DDE" w:rsidRDefault="00570C54" w:rsidP="00570C54">
      <w:pPr>
        <w:autoSpaceDE w:val="0"/>
        <w:autoSpaceDN w:val="0"/>
        <w:adjustRightInd w:val="0"/>
        <w:ind w:left="-567" w:right="-613"/>
        <w:rPr>
          <w:color w:val="000000"/>
        </w:rPr>
      </w:pPr>
      <w:r w:rsidRPr="00212DDE">
        <w:rPr>
          <w:color w:val="000000"/>
        </w:rPr>
        <w:t xml:space="preserve">Smith, A.F., Wood, J. (1998) Can some in-hospital cardio-respiratory arrests be prevented? </w:t>
      </w:r>
      <w:r w:rsidRPr="00212DDE">
        <w:rPr>
          <w:i/>
          <w:iCs/>
          <w:color w:val="000000"/>
        </w:rPr>
        <w:t>Resuscitation</w:t>
      </w:r>
      <w:r w:rsidRPr="00212DDE">
        <w:rPr>
          <w:color w:val="000000"/>
        </w:rPr>
        <w:t>. Vol. 37. No. 3. pp 133-137.</w:t>
      </w:r>
    </w:p>
    <w:p w14:paraId="3EA58924" w14:textId="77777777" w:rsidR="00570C54" w:rsidRPr="00212DDE" w:rsidRDefault="00570C54" w:rsidP="00570C54">
      <w:pPr>
        <w:autoSpaceDE w:val="0"/>
        <w:autoSpaceDN w:val="0"/>
        <w:adjustRightInd w:val="0"/>
        <w:spacing w:line="360" w:lineRule="auto"/>
        <w:ind w:left="-567" w:right="-613"/>
        <w:rPr>
          <w:color w:val="000000"/>
        </w:rPr>
      </w:pPr>
      <w:r w:rsidRPr="00212DDE">
        <w:rPr>
          <w:color w:val="000000"/>
        </w:rPr>
        <w:t xml:space="preserve">Vorwerk J, King L. (2016) Consumer participation in early detection of the deteriorating patient and call activation to rapid response systems: a literature review. J Clin </w:t>
      </w:r>
      <w:proofErr w:type="spellStart"/>
      <w:r w:rsidRPr="00212DDE">
        <w:rPr>
          <w:color w:val="000000"/>
        </w:rPr>
        <w:t>Nurs</w:t>
      </w:r>
      <w:proofErr w:type="spellEnd"/>
      <w:r w:rsidRPr="00212DDE">
        <w:rPr>
          <w:color w:val="000000"/>
        </w:rPr>
        <w:t xml:space="preserve">.; 25(1–2):38–52. </w:t>
      </w:r>
      <w:hyperlink r:id="rId18" w:history="1">
        <w:r w:rsidRPr="00212DDE">
          <w:rPr>
            <w:rStyle w:val="Hyperlink"/>
          </w:rPr>
          <w:t>https://doi.org/10.1111/jocn.12977</w:t>
        </w:r>
      </w:hyperlink>
    </w:p>
    <w:p w14:paraId="6F8AF321" w14:textId="77777777" w:rsidR="00570C54" w:rsidRPr="00DD1000" w:rsidRDefault="00570C54" w:rsidP="00570C54">
      <w:pPr>
        <w:spacing w:before="100" w:beforeAutospacing="1" w:after="100" w:afterAutospacing="1" w:line="240" w:lineRule="auto"/>
        <w:ind w:left="-567"/>
        <w:rPr>
          <w:rFonts w:eastAsia="Times New Roman" w:cs="Times New Roman"/>
          <w:lang w:eastAsia="en-GB"/>
        </w:rPr>
      </w:pPr>
    </w:p>
    <w:p w14:paraId="409E3D03" w14:textId="77777777" w:rsidR="00570C54" w:rsidRDefault="00570C54" w:rsidP="00570C54">
      <w:pPr>
        <w:ind w:firstLine="720"/>
      </w:pPr>
    </w:p>
    <w:p w14:paraId="11977808" w14:textId="234A2D6E" w:rsidR="00570C54" w:rsidRDefault="00570C54" w:rsidP="00570C54">
      <w:pPr>
        <w:ind w:right="-613"/>
      </w:pPr>
      <w:r w:rsidRPr="0047064A">
        <w:br w:type="page"/>
      </w:r>
    </w:p>
    <w:p w14:paraId="3C42DFC0" w14:textId="480368C2" w:rsidR="00A06075" w:rsidRDefault="00A06075" w:rsidP="008008C1">
      <w:pPr>
        <w:tabs>
          <w:tab w:val="left" w:pos="902"/>
        </w:tabs>
        <w:ind w:left="-567" w:right="-705"/>
      </w:pPr>
      <w:r>
        <w:rPr>
          <w:noProof/>
        </w:rPr>
        <mc:AlternateContent>
          <mc:Choice Requires="wpg">
            <w:drawing>
              <wp:anchor distT="0" distB="0" distL="114300" distR="114300" simplePos="0" relativeHeight="251658244" behindDoc="0" locked="0" layoutInCell="1" allowOverlap="1" wp14:anchorId="3644B990" wp14:editId="5B1B5C43">
                <wp:simplePos x="373711" y="341906"/>
                <wp:positionH relativeFrom="margin">
                  <wp:align>center</wp:align>
                </wp:positionH>
                <wp:positionV relativeFrom="margin">
                  <wp:align>center</wp:align>
                </wp:positionV>
                <wp:extent cx="6814185" cy="9978390"/>
                <wp:effectExtent l="0" t="0" r="24765" b="22860"/>
                <wp:wrapSquare wrapText="bothSides"/>
                <wp:docPr id="6444" name="Group 6444"/>
                <wp:cNvGraphicFramePr/>
                <a:graphic xmlns:a="http://schemas.openxmlformats.org/drawingml/2006/main">
                  <a:graphicData uri="http://schemas.microsoft.com/office/word/2010/wordprocessingGroup">
                    <wpg:wgp>
                      <wpg:cNvGrpSpPr/>
                      <wpg:grpSpPr>
                        <a:xfrm>
                          <a:off x="0" y="0"/>
                          <a:ext cx="6814185" cy="9978887"/>
                          <a:chOff x="0" y="16984"/>
                          <a:chExt cx="6984756" cy="9925735"/>
                        </a:xfrm>
                      </wpg:grpSpPr>
                      <wpg:grpSp>
                        <wpg:cNvPr id="6445" name="Group 6445"/>
                        <wpg:cNvGrpSpPr>
                          <a:grpSpLocks/>
                        </wpg:cNvGrpSpPr>
                        <wpg:grpSpPr bwMode="auto">
                          <a:xfrm>
                            <a:off x="668216" y="16984"/>
                            <a:ext cx="5515710" cy="692692"/>
                            <a:chOff x="1073682" y="1053919"/>
                            <a:chExt cx="55159" cy="5983"/>
                          </a:xfrm>
                        </wpg:grpSpPr>
                        <wps:wsp>
                          <wps:cNvPr id="6446" name="Text Box 3"/>
                          <wps:cNvSpPr txBox="1">
                            <a:spLocks noChangeArrowheads="1"/>
                          </wps:cNvSpPr>
                          <wps:spPr bwMode="auto">
                            <a:xfrm>
                              <a:off x="1073682" y="1053919"/>
                              <a:ext cx="55159" cy="51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1D9D4D" w14:textId="77777777" w:rsidR="005C718F" w:rsidRDefault="005C718F" w:rsidP="005C718F">
                                <w:pPr>
                                  <w:widowControl w:val="0"/>
                                  <w:jc w:val="center"/>
                                  <w:rPr>
                                    <w:sz w:val="44"/>
                                    <w:szCs w:val="44"/>
                                    <w:u w:val="single"/>
                                  </w:rPr>
                                </w:pPr>
                                <w:r>
                                  <w:rPr>
                                    <w:sz w:val="44"/>
                                    <w:szCs w:val="44"/>
                                    <w:u w:val="single"/>
                                  </w:rPr>
                                  <w:t>Call 4 Concern     Referral Flow Chart</w:t>
                                </w:r>
                              </w:p>
                            </w:txbxContent>
                          </wps:txbx>
                          <wps:bodyPr rot="0" vert="horz" wrap="square" lIns="36576" tIns="36576" rIns="36576" bIns="36576" anchor="t" anchorCtr="0" upright="1">
                            <a:noAutofit/>
                          </wps:bodyPr>
                        </wps:wsp>
                        <wps:wsp>
                          <wps:cNvPr id="6447" name="Text Box 4"/>
                          <wps:cNvSpPr txBox="1">
                            <a:spLocks noChangeArrowheads="1"/>
                          </wps:cNvSpPr>
                          <wps:spPr bwMode="auto">
                            <a:xfrm>
                              <a:off x="1096755" y="1054150"/>
                              <a:ext cx="3687" cy="57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2859DA" w14:textId="77777777" w:rsidR="005C718F" w:rsidRPr="00963B71" w:rsidRDefault="005C718F" w:rsidP="005C718F">
                                <w:pPr>
                                  <w:widowControl w:val="0"/>
                                  <w:rPr>
                                    <w:sz w:val="32"/>
                                    <w:szCs w:val="32"/>
                                  </w:rPr>
                                </w:pPr>
                                <w:r w:rsidRPr="00963B71">
                                  <w:rPr>
                                    <w:sz w:val="32"/>
                                    <w:szCs w:val="32"/>
                                  </w:rPr>
                                  <w:t>©</w:t>
                                </w:r>
                              </w:p>
                            </w:txbxContent>
                          </wps:txbx>
                          <wps:bodyPr rot="0" vert="horz" wrap="square" lIns="36576" tIns="36576" rIns="36576" bIns="36576" anchor="t" anchorCtr="0" upright="1">
                            <a:noAutofit/>
                          </wps:bodyPr>
                        </wps:wsp>
                      </wpg:grpSp>
                      <wps:wsp>
                        <wps:cNvPr id="6448" name="Text Box 6448"/>
                        <wps:cNvSpPr txBox="1">
                          <a:spLocks noChangeArrowheads="1"/>
                        </wps:cNvSpPr>
                        <wps:spPr bwMode="auto">
                          <a:xfrm>
                            <a:off x="2461708" y="448402"/>
                            <a:ext cx="2098675" cy="1237274"/>
                          </a:xfrm>
                          <a:prstGeom prst="rec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E0BF9F4" w14:textId="77777777" w:rsidR="005C718F" w:rsidRPr="00DE0602" w:rsidRDefault="005C718F" w:rsidP="005C718F">
                              <w:pPr>
                                <w:widowControl w:val="0"/>
                                <w:rPr>
                                  <w:sz w:val="18"/>
                                </w:rPr>
                              </w:pPr>
                              <w:r w:rsidRPr="00DE0602">
                                <w:rPr>
                                  <w:sz w:val="18"/>
                                </w:rPr>
                                <w:t>Take referral from caller:</w:t>
                              </w:r>
                            </w:p>
                            <w:p w14:paraId="5C80E5EC" w14:textId="77777777" w:rsidR="005C718F" w:rsidRPr="00DE0602" w:rsidRDefault="005C718F" w:rsidP="005C718F">
                              <w:pPr>
                                <w:widowControl w:val="0"/>
                                <w:ind w:left="567" w:hanging="567"/>
                                <w:rPr>
                                  <w:sz w:val="18"/>
                                </w:rPr>
                              </w:pPr>
                              <w:r w:rsidRPr="00DE0602">
                                <w:rPr>
                                  <w:rFonts w:ascii="Symbol" w:hAnsi="Symbol"/>
                                  <w:sz w:val="20"/>
                                  <w:lang w:val="x-none"/>
                                </w:rPr>
                                <w:t></w:t>
                              </w:r>
                              <w:r w:rsidRPr="00DE0602">
                                <w:rPr>
                                  <w:sz w:val="20"/>
                                </w:rPr>
                                <w:t> </w:t>
                              </w:r>
                              <w:r w:rsidRPr="00DE0602">
                                <w:rPr>
                                  <w:sz w:val="18"/>
                                </w:rPr>
                                <w:t>Name of referrer</w:t>
                              </w:r>
                            </w:p>
                            <w:p w14:paraId="5801784F" w14:textId="77777777" w:rsidR="005C718F" w:rsidRPr="00DE0602" w:rsidRDefault="005C718F" w:rsidP="005C718F">
                              <w:pPr>
                                <w:widowControl w:val="0"/>
                                <w:ind w:left="567" w:hanging="567"/>
                                <w:rPr>
                                  <w:sz w:val="18"/>
                                </w:rPr>
                              </w:pPr>
                              <w:r w:rsidRPr="00DE0602">
                                <w:rPr>
                                  <w:rFonts w:ascii="Symbol" w:hAnsi="Symbol"/>
                                  <w:sz w:val="20"/>
                                  <w:lang w:val="x-none"/>
                                </w:rPr>
                                <w:t></w:t>
                              </w:r>
                              <w:r w:rsidRPr="00DE0602">
                                <w:rPr>
                                  <w:sz w:val="20"/>
                                </w:rPr>
                                <w:t> </w:t>
                              </w:r>
                              <w:r>
                                <w:rPr>
                                  <w:sz w:val="18"/>
                                </w:rPr>
                                <w:t xml:space="preserve">Contact details </w:t>
                              </w:r>
                              <w:r w:rsidRPr="00DE0602">
                                <w:rPr>
                                  <w:sz w:val="18"/>
                                </w:rPr>
                                <w:t>of referrer</w:t>
                              </w:r>
                            </w:p>
                            <w:p w14:paraId="4B7145EA" w14:textId="77777777" w:rsidR="005C718F" w:rsidRPr="00DE0602" w:rsidRDefault="005C718F" w:rsidP="005C718F">
                              <w:pPr>
                                <w:widowControl w:val="0"/>
                                <w:ind w:left="567" w:hanging="567"/>
                                <w:rPr>
                                  <w:sz w:val="18"/>
                                </w:rPr>
                              </w:pPr>
                              <w:r w:rsidRPr="00DE0602">
                                <w:rPr>
                                  <w:rFonts w:ascii="Symbol" w:hAnsi="Symbol"/>
                                  <w:sz w:val="20"/>
                                  <w:lang w:val="x-none"/>
                                </w:rPr>
                                <w:t></w:t>
                              </w:r>
                              <w:r w:rsidRPr="00DE0602">
                                <w:rPr>
                                  <w:sz w:val="20"/>
                                </w:rPr>
                                <w:t> </w:t>
                              </w:r>
                              <w:r w:rsidRPr="00DE0602">
                                <w:rPr>
                                  <w:sz w:val="18"/>
                                </w:rPr>
                                <w:t>Relation of referrer to patient</w:t>
                              </w:r>
                            </w:p>
                            <w:p w14:paraId="53940C55" w14:textId="77777777" w:rsidR="005C718F" w:rsidRPr="00DE0602" w:rsidRDefault="005C718F" w:rsidP="005C718F">
                              <w:pPr>
                                <w:widowControl w:val="0"/>
                                <w:ind w:left="567" w:hanging="567"/>
                                <w:rPr>
                                  <w:sz w:val="18"/>
                                </w:rPr>
                              </w:pPr>
                              <w:r w:rsidRPr="00DE0602">
                                <w:rPr>
                                  <w:rFonts w:ascii="Symbol" w:hAnsi="Symbol"/>
                                  <w:sz w:val="20"/>
                                  <w:lang w:val="x-none"/>
                                </w:rPr>
                                <w:t></w:t>
                              </w:r>
                              <w:r w:rsidRPr="00DE0602">
                                <w:rPr>
                                  <w:sz w:val="20"/>
                                </w:rPr>
                                <w:t> </w:t>
                              </w:r>
                              <w:r w:rsidRPr="00DE0602">
                                <w:rPr>
                                  <w:sz w:val="18"/>
                                </w:rPr>
                                <w:t>Location of patient</w:t>
                              </w:r>
                            </w:p>
                            <w:p w14:paraId="71A9E90D" w14:textId="77777777" w:rsidR="005C718F" w:rsidRPr="00DE0602" w:rsidRDefault="005C718F" w:rsidP="005C718F">
                              <w:pPr>
                                <w:widowControl w:val="0"/>
                                <w:ind w:left="567" w:hanging="567"/>
                                <w:rPr>
                                  <w:sz w:val="18"/>
                                </w:rPr>
                              </w:pPr>
                              <w:r w:rsidRPr="00DE0602">
                                <w:rPr>
                                  <w:rFonts w:ascii="Symbol" w:hAnsi="Symbol"/>
                                  <w:sz w:val="20"/>
                                  <w:lang w:val="x-none"/>
                                </w:rPr>
                                <w:t></w:t>
                              </w:r>
                              <w:r w:rsidRPr="00DE0602">
                                <w:rPr>
                                  <w:sz w:val="20"/>
                                </w:rPr>
                                <w:t> </w:t>
                              </w:r>
                              <w:r w:rsidRPr="00DE0602">
                                <w:rPr>
                                  <w:sz w:val="18"/>
                                </w:rPr>
                                <w:t>Brief description of concerns</w:t>
                              </w:r>
                            </w:p>
                          </w:txbxContent>
                        </wps:txbx>
                        <wps:bodyPr rot="0" vert="horz" wrap="square" lIns="108576" tIns="108576" rIns="108576" bIns="108576" anchor="t" anchorCtr="0" upright="1">
                          <a:noAutofit/>
                        </wps:bodyPr>
                      </wps:wsp>
                      <wps:wsp>
                        <wps:cNvPr id="6449" name="Text Box 6449"/>
                        <wps:cNvSpPr txBox="1">
                          <a:spLocks noChangeArrowheads="1"/>
                        </wps:cNvSpPr>
                        <wps:spPr bwMode="auto">
                          <a:xfrm>
                            <a:off x="1102946" y="2210776"/>
                            <a:ext cx="5161915" cy="468905"/>
                          </a:xfrm>
                          <a:prstGeom prst="rect">
                            <a:avLst/>
                          </a:prstGeom>
                          <a:noFill/>
                          <a:ln w="25400"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E5E7F33" w14:textId="77777777" w:rsidR="005C718F" w:rsidRDefault="005C718F" w:rsidP="005C718F">
                              <w:pPr>
                                <w:widowControl w:val="0"/>
                                <w:jc w:val="center"/>
                                <w:rPr>
                                  <w:b/>
                                  <w:bCs/>
                                </w:rPr>
                              </w:pPr>
                              <w:r>
                                <w:rPr>
                                  <w:b/>
                                  <w:bCs/>
                                </w:rPr>
                                <w:t>Have these concerns been raised with the ward or parent team yet?</w:t>
                              </w:r>
                            </w:p>
                          </w:txbxContent>
                        </wps:txbx>
                        <wps:bodyPr rot="0" vert="horz" wrap="square" lIns="108576" tIns="108576" rIns="108576" bIns="108576" anchor="t" anchorCtr="0" upright="1">
                          <a:noAutofit/>
                        </wps:bodyPr>
                      </wps:wsp>
                      <wps:wsp>
                        <wps:cNvPr id="6450" name="Text Box 6450"/>
                        <wps:cNvSpPr txBox="1">
                          <a:spLocks noChangeArrowheads="1"/>
                        </wps:cNvSpPr>
                        <wps:spPr bwMode="auto">
                          <a:xfrm>
                            <a:off x="3622228" y="3393796"/>
                            <a:ext cx="3362325" cy="1074837"/>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A429B86" w14:textId="77777777" w:rsidR="005C718F" w:rsidRPr="00DE0602" w:rsidRDefault="005C718F" w:rsidP="005C718F">
                              <w:pPr>
                                <w:widowControl w:val="0"/>
                                <w:spacing w:after="40"/>
                                <w:ind w:left="279" w:hanging="279"/>
                                <w:rPr>
                                  <w:sz w:val="20"/>
                                </w:rPr>
                              </w:pPr>
                              <w:r w:rsidRPr="00DE0602">
                                <w:rPr>
                                  <w:rFonts w:ascii="Symbol" w:hAnsi="Symbol"/>
                                  <w:lang w:val="x-none"/>
                                </w:rPr>
                                <w:t></w:t>
                              </w:r>
                              <w:r w:rsidRPr="00DE0602">
                                <w:t> </w:t>
                              </w:r>
                              <w:r w:rsidRPr="00DE0602">
                                <w:rPr>
                                  <w:sz w:val="20"/>
                                </w:rPr>
                                <w:t xml:space="preserve">Advise referrer to contact ward team.  </w:t>
                              </w:r>
                            </w:p>
                            <w:p w14:paraId="58552EE8" w14:textId="77777777" w:rsidR="005C718F" w:rsidRPr="00DE0602" w:rsidRDefault="005C718F" w:rsidP="005C718F">
                              <w:pPr>
                                <w:widowControl w:val="0"/>
                                <w:spacing w:after="40"/>
                                <w:ind w:left="279"/>
                                <w:rPr>
                                  <w:sz w:val="20"/>
                                </w:rPr>
                              </w:pPr>
                              <w:r w:rsidRPr="00DE0602">
                                <w:rPr>
                                  <w:sz w:val="20"/>
                                </w:rPr>
                                <w:t>(Contact details overleaf)</w:t>
                              </w:r>
                            </w:p>
                            <w:p w14:paraId="56F56235" w14:textId="77777777" w:rsidR="005C718F" w:rsidRPr="00DE0602" w:rsidRDefault="005C718F" w:rsidP="005C718F">
                              <w:pPr>
                                <w:widowControl w:val="0"/>
                                <w:spacing w:after="40"/>
                                <w:ind w:left="279" w:hanging="279"/>
                                <w:rPr>
                                  <w:sz w:val="20"/>
                                </w:rPr>
                              </w:pPr>
                              <w:r w:rsidRPr="00DE0602">
                                <w:rPr>
                                  <w:rFonts w:ascii="Symbol" w:hAnsi="Symbol"/>
                                  <w:lang w:val="x-none"/>
                                </w:rPr>
                                <w:t></w:t>
                              </w:r>
                              <w:r w:rsidRPr="00DE0602">
                                <w:t> </w:t>
                              </w:r>
                              <w:r w:rsidRPr="00DE0602">
                                <w:rPr>
                                  <w:sz w:val="20"/>
                                </w:rPr>
                                <w:t>Update nurse in charge</w:t>
                              </w:r>
                            </w:p>
                            <w:p w14:paraId="1EC5629F" w14:textId="77777777" w:rsidR="005C718F" w:rsidRPr="00DE0602" w:rsidRDefault="005C718F" w:rsidP="005C718F">
                              <w:pPr>
                                <w:widowControl w:val="0"/>
                                <w:spacing w:after="40"/>
                                <w:ind w:left="279" w:hanging="279"/>
                                <w:rPr>
                                  <w:sz w:val="20"/>
                                </w:rPr>
                              </w:pPr>
                              <w:r w:rsidRPr="00DE0602">
                                <w:rPr>
                                  <w:rFonts w:ascii="Symbol" w:hAnsi="Symbol"/>
                                  <w:lang w:val="x-none"/>
                                </w:rPr>
                                <w:t></w:t>
                              </w:r>
                              <w:r w:rsidRPr="00DE0602">
                                <w:t> </w:t>
                              </w:r>
                              <w:r w:rsidRPr="00DE0602">
                                <w:rPr>
                                  <w:sz w:val="20"/>
                                </w:rPr>
                                <w:t xml:space="preserve">Make entry on </w:t>
                              </w:r>
                              <w:r>
                                <w:rPr>
                                  <w:sz w:val="20"/>
                                </w:rPr>
                                <w:t xml:space="preserve">electronic record </w:t>
                              </w:r>
                              <w:r w:rsidRPr="00DE0602">
                                <w:rPr>
                                  <w:sz w:val="20"/>
                                </w:rPr>
                                <w:t>for the patient</w:t>
                              </w:r>
                            </w:p>
                          </w:txbxContent>
                        </wps:txbx>
                        <wps:bodyPr rot="0" vert="horz" wrap="square" lIns="108576" tIns="108576" rIns="108576" bIns="36576" anchor="t" anchorCtr="0" upright="1">
                          <a:noAutofit/>
                        </wps:bodyPr>
                      </wps:wsp>
                      <wps:wsp>
                        <wps:cNvPr id="6451" name="Text Box 6451"/>
                        <wps:cNvSpPr txBox="1">
                          <a:spLocks noChangeArrowheads="1"/>
                        </wps:cNvSpPr>
                        <wps:spPr bwMode="auto">
                          <a:xfrm>
                            <a:off x="2611316" y="2980592"/>
                            <a:ext cx="412750" cy="4434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653FA9" w14:textId="77777777" w:rsidR="005C718F" w:rsidRDefault="005C718F" w:rsidP="005C718F">
                              <w:pPr>
                                <w:widowControl w:val="0"/>
                              </w:pPr>
                              <w:r>
                                <w:t>Yes</w:t>
                              </w:r>
                            </w:p>
                          </w:txbxContent>
                        </wps:txbx>
                        <wps:bodyPr rot="0" vert="horz" wrap="square" lIns="36576" tIns="36576" rIns="36576" bIns="36576" anchor="t" anchorCtr="0" upright="1">
                          <a:noAutofit/>
                        </wps:bodyPr>
                      </wps:wsp>
                      <wps:wsp>
                        <wps:cNvPr id="6452" name="Text Box 6452"/>
                        <wps:cNvSpPr txBox="1">
                          <a:spLocks noChangeArrowheads="1"/>
                        </wps:cNvSpPr>
                        <wps:spPr bwMode="auto">
                          <a:xfrm>
                            <a:off x="4062046" y="2980592"/>
                            <a:ext cx="353695" cy="5460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847FE53" w14:textId="77777777" w:rsidR="005C718F" w:rsidRDefault="005C718F" w:rsidP="005C718F">
                              <w:pPr>
                                <w:widowControl w:val="0"/>
                              </w:pPr>
                              <w:r>
                                <w:t>No</w:t>
                              </w:r>
                            </w:p>
                            <w:p w14:paraId="2CF49E61" w14:textId="77777777" w:rsidR="005C718F" w:rsidRDefault="005C718F" w:rsidP="005C718F">
                              <w:pPr>
                                <w:widowControl w:val="0"/>
                              </w:pPr>
                              <w:r>
                                <w:t> </w:t>
                              </w:r>
                            </w:p>
                          </w:txbxContent>
                        </wps:txbx>
                        <wps:bodyPr rot="0" vert="horz" wrap="square" lIns="36576" tIns="36576" rIns="36576" bIns="36576" anchor="t" anchorCtr="0" upright="1">
                          <a:noAutofit/>
                        </wps:bodyPr>
                      </wps:wsp>
                      <wps:wsp>
                        <wps:cNvPr id="6453" name="Text Box 6453"/>
                        <wps:cNvSpPr txBox="1">
                          <a:spLocks noChangeArrowheads="1"/>
                        </wps:cNvSpPr>
                        <wps:spPr bwMode="auto">
                          <a:xfrm>
                            <a:off x="290145" y="3393829"/>
                            <a:ext cx="2804795" cy="57763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F6CBC1D" w14:textId="77777777" w:rsidR="005C718F" w:rsidRPr="00DE0602" w:rsidRDefault="005C718F" w:rsidP="005C718F">
                              <w:pPr>
                                <w:widowControl w:val="0"/>
                                <w:jc w:val="center"/>
                                <w:rPr>
                                  <w:sz w:val="20"/>
                                </w:rPr>
                              </w:pPr>
                              <w:r w:rsidRPr="00DE0602">
                                <w:rPr>
                                  <w:sz w:val="20"/>
                                </w:rPr>
                                <w:t>Is the concern related to a patient’s clinical condition and/or unclear plan of care?</w:t>
                              </w:r>
                            </w:p>
                          </w:txbxContent>
                        </wps:txbx>
                        <wps:bodyPr rot="0" vert="horz" wrap="square" lIns="108576" tIns="108576" rIns="108576" bIns="108576" anchor="t" anchorCtr="0" upright="1">
                          <a:noAutofit/>
                        </wps:bodyPr>
                      </wps:wsp>
                      <wps:wsp>
                        <wps:cNvPr id="6454" name="Straight Arrow Connector 6454"/>
                        <wps:cNvCnPr>
                          <a:cxnSpLocks noChangeShapeType="1"/>
                        </wps:cNvCnPr>
                        <wps:spPr bwMode="auto">
                          <a:xfrm>
                            <a:off x="3510085" y="1696915"/>
                            <a:ext cx="0" cy="477857"/>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55" name="Straight Arrow Connector 6455"/>
                        <wps:cNvCnPr>
                          <a:cxnSpLocks noChangeShapeType="1"/>
                        </wps:cNvCnPr>
                        <wps:spPr bwMode="auto">
                          <a:xfrm>
                            <a:off x="3613639" y="2769576"/>
                            <a:ext cx="457200" cy="289881"/>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56" name="Straight Arrow Connector 6456"/>
                        <wps:cNvCnPr>
                          <a:cxnSpLocks noChangeShapeType="1"/>
                        </wps:cNvCnPr>
                        <wps:spPr bwMode="auto">
                          <a:xfrm flipH="1">
                            <a:off x="2847731" y="2769576"/>
                            <a:ext cx="412750" cy="289881"/>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57" name="Straight Arrow Connector 6457"/>
                        <wps:cNvCnPr>
                          <a:cxnSpLocks noChangeShapeType="1"/>
                        </wps:cNvCnPr>
                        <wps:spPr bwMode="auto">
                          <a:xfrm>
                            <a:off x="4273062" y="3182815"/>
                            <a:ext cx="237392" cy="167053"/>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58" name="Text Box 6458"/>
                        <wps:cNvSpPr txBox="1">
                          <a:spLocks noChangeArrowheads="1"/>
                        </wps:cNvSpPr>
                        <wps:spPr bwMode="auto">
                          <a:xfrm>
                            <a:off x="844062" y="4308230"/>
                            <a:ext cx="663575" cy="4269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9798C50" w14:textId="77777777" w:rsidR="005C718F" w:rsidRDefault="005C718F" w:rsidP="005C718F">
                              <w:pPr>
                                <w:widowControl w:val="0"/>
                              </w:pPr>
                              <w:r>
                                <w:t>Yes</w:t>
                              </w:r>
                            </w:p>
                          </w:txbxContent>
                        </wps:txbx>
                        <wps:bodyPr rot="0" vert="horz" wrap="square" lIns="36576" tIns="36576" rIns="36576" bIns="36576" anchor="t" anchorCtr="0" upright="1">
                          <a:noAutofit/>
                        </wps:bodyPr>
                      </wps:wsp>
                      <wps:wsp>
                        <wps:cNvPr id="6459" name="Text Box 6459"/>
                        <wps:cNvSpPr txBox="1">
                          <a:spLocks noChangeArrowheads="1"/>
                        </wps:cNvSpPr>
                        <wps:spPr bwMode="auto">
                          <a:xfrm>
                            <a:off x="2215662" y="4308230"/>
                            <a:ext cx="575310" cy="3580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08A27E" w14:textId="77777777" w:rsidR="005C718F" w:rsidRDefault="005C718F" w:rsidP="005C718F">
                              <w:pPr>
                                <w:widowControl w:val="0"/>
                              </w:pPr>
                              <w:r>
                                <w:t>No</w:t>
                              </w:r>
                            </w:p>
                          </w:txbxContent>
                        </wps:txbx>
                        <wps:bodyPr rot="0" vert="horz" wrap="square" lIns="36576" tIns="36576" rIns="36576" bIns="36576" anchor="t" anchorCtr="0" upright="1">
                          <a:noAutofit/>
                        </wps:bodyPr>
                      </wps:wsp>
                      <wps:wsp>
                        <wps:cNvPr id="6460" name="Straight Arrow Connector 6460"/>
                        <wps:cNvCnPr>
                          <a:cxnSpLocks noChangeShapeType="1"/>
                        </wps:cNvCnPr>
                        <wps:spPr bwMode="auto">
                          <a:xfrm flipH="1">
                            <a:off x="1045308" y="3956538"/>
                            <a:ext cx="382270" cy="408313"/>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61" name="Straight Arrow Connector 6461"/>
                        <wps:cNvCnPr>
                          <a:cxnSpLocks noChangeShapeType="1"/>
                        </wps:cNvCnPr>
                        <wps:spPr bwMode="auto">
                          <a:xfrm>
                            <a:off x="1784839" y="3956538"/>
                            <a:ext cx="427990" cy="409001"/>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62" name="Straight Arrow Connector 6462"/>
                        <wps:cNvCnPr>
                          <a:cxnSpLocks noChangeShapeType="1"/>
                        </wps:cNvCnPr>
                        <wps:spPr bwMode="auto">
                          <a:xfrm>
                            <a:off x="2461846" y="4501661"/>
                            <a:ext cx="2728595" cy="299521"/>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6463" name="Text Box 6463"/>
                        <wps:cNvSpPr txBox="1">
                          <a:spLocks noChangeArrowheads="1"/>
                        </wps:cNvSpPr>
                        <wps:spPr bwMode="auto">
                          <a:xfrm>
                            <a:off x="3577887" y="5255470"/>
                            <a:ext cx="3347699" cy="1343824"/>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14E95EB" w14:textId="77777777" w:rsidR="005C718F" w:rsidRPr="00DE0602" w:rsidRDefault="005C718F" w:rsidP="005C718F">
                              <w:pPr>
                                <w:widowControl w:val="0"/>
                                <w:rPr>
                                  <w:sz w:val="20"/>
                                </w:rPr>
                              </w:pPr>
                              <w:r w:rsidRPr="00DE0602">
                                <w:rPr>
                                  <w:sz w:val="20"/>
                                </w:rPr>
                                <w:t>If the concern is regarding unresolved non-clinical issues, consider signposting to PALS</w:t>
                              </w:r>
                            </w:p>
                            <w:p w14:paraId="3ED9F931" w14:textId="77777777" w:rsidR="005C718F" w:rsidRPr="002076F8" w:rsidRDefault="005C718F" w:rsidP="005C718F">
                              <w:pPr>
                                <w:widowControl w:val="0"/>
                                <w:rPr>
                                  <w:color w:val="FF0000"/>
                                  <w:sz w:val="20"/>
                                </w:rPr>
                              </w:pPr>
                              <w:r w:rsidRPr="002076F8">
                                <w:rPr>
                                  <w:color w:val="FF0000"/>
                                  <w:sz w:val="20"/>
                                </w:rPr>
                                <w:t>[Add PALS telephone number</w:t>
                              </w:r>
                              <w:r>
                                <w:rPr>
                                  <w:color w:val="FF0000"/>
                                  <w:sz w:val="20"/>
                                </w:rPr>
                                <w:t xml:space="preserve"> and email</w:t>
                              </w:r>
                              <w:r w:rsidRPr="002076F8">
                                <w:rPr>
                                  <w:color w:val="FF0000"/>
                                  <w:sz w:val="20"/>
                                </w:rPr>
                                <w:t>]</w:t>
                              </w:r>
                            </w:p>
                            <w:p w14:paraId="4B3995B5" w14:textId="77777777" w:rsidR="005C718F" w:rsidRPr="00DE0602" w:rsidRDefault="005C718F" w:rsidP="005C718F">
                              <w:pPr>
                                <w:widowControl w:val="0"/>
                                <w:spacing w:after="40"/>
                                <w:ind w:left="279" w:hanging="279"/>
                                <w:rPr>
                                  <w:color w:val="000000"/>
                                  <w:sz w:val="20"/>
                                </w:rPr>
                              </w:pPr>
                              <w:r w:rsidRPr="00DE0602">
                                <w:rPr>
                                  <w:rFonts w:ascii="Symbol" w:hAnsi="Symbol"/>
                                  <w:lang w:val="x-none"/>
                                </w:rPr>
                                <w:t></w:t>
                              </w:r>
                              <w:r w:rsidRPr="00DE0602">
                                <w:t> </w:t>
                              </w:r>
                              <w:r w:rsidRPr="00DE0602">
                                <w:rPr>
                                  <w:sz w:val="20"/>
                                </w:rPr>
                                <w:t>Update nurse in charge</w:t>
                              </w:r>
                            </w:p>
                            <w:p w14:paraId="7B311BF0" w14:textId="77777777" w:rsidR="005C718F" w:rsidRPr="00DE0602" w:rsidRDefault="005C718F" w:rsidP="005C718F">
                              <w:pPr>
                                <w:widowControl w:val="0"/>
                                <w:spacing w:after="40"/>
                                <w:ind w:left="279" w:hanging="279"/>
                                <w:rPr>
                                  <w:sz w:val="20"/>
                                </w:rPr>
                              </w:pPr>
                              <w:r w:rsidRPr="00DE0602">
                                <w:rPr>
                                  <w:rFonts w:ascii="Symbol" w:hAnsi="Symbol"/>
                                  <w:lang w:val="x-none"/>
                                </w:rPr>
                                <w:t></w:t>
                              </w:r>
                              <w:r w:rsidRPr="00DE0602">
                                <w:t> </w:t>
                              </w:r>
                              <w:r w:rsidRPr="00DE0602">
                                <w:rPr>
                                  <w:sz w:val="20"/>
                                </w:rPr>
                                <w:t xml:space="preserve">Make entry on </w:t>
                              </w:r>
                              <w:r>
                                <w:rPr>
                                  <w:sz w:val="20"/>
                                </w:rPr>
                                <w:t xml:space="preserve">electronic record </w:t>
                              </w:r>
                              <w:r w:rsidRPr="00DE0602">
                                <w:rPr>
                                  <w:sz w:val="20"/>
                                </w:rPr>
                                <w:t>for the patient</w:t>
                              </w:r>
                            </w:p>
                            <w:p w14:paraId="2609C891" w14:textId="77777777" w:rsidR="005C718F" w:rsidRPr="00DE0602" w:rsidRDefault="005C718F" w:rsidP="005C718F">
                              <w:pPr>
                                <w:widowControl w:val="0"/>
                                <w:spacing w:after="40"/>
                                <w:ind w:left="279" w:hanging="279"/>
                                <w:rPr>
                                  <w:sz w:val="20"/>
                                </w:rPr>
                              </w:pPr>
                            </w:p>
                          </w:txbxContent>
                        </wps:txbx>
                        <wps:bodyPr rot="0" vert="horz" wrap="square" lIns="108576" tIns="108576" rIns="108576" bIns="36576" anchor="t" anchorCtr="0" upright="1">
                          <a:noAutofit/>
                        </wps:bodyPr>
                      </wps:wsp>
                      <wps:wsp>
                        <wps:cNvPr id="192" name="Text Box 192"/>
                        <wps:cNvSpPr txBox="1">
                          <a:spLocks noChangeArrowheads="1"/>
                        </wps:cNvSpPr>
                        <wps:spPr bwMode="auto">
                          <a:xfrm>
                            <a:off x="263769" y="4897315"/>
                            <a:ext cx="2757805" cy="1146224"/>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60183F" w14:textId="77777777" w:rsidR="005C718F" w:rsidRDefault="005C718F" w:rsidP="005C718F">
                              <w:pPr>
                                <w:widowControl w:val="0"/>
                                <w:jc w:val="center"/>
                                <w:rPr>
                                  <w:sz w:val="20"/>
                                </w:rPr>
                              </w:pPr>
                              <w:r w:rsidRPr="00DE0602">
                                <w:rPr>
                                  <w:sz w:val="20"/>
                                </w:rPr>
                                <w:t>Assess whether</w:t>
                              </w:r>
                              <w:r>
                                <w:rPr>
                                  <w:sz w:val="20"/>
                                </w:rPr>
                                <w:t>-</w:t>
                              </w:r>
                            </w:p>
                            <w:p w14:paraId="618F2438" w14:textId="77777777" w:rsidR="005C718F" w:rsidRPr="00DE0602" w:rsidRDefault="005C718F" w:rsidP="005C718F">
                              <w:pPr>
                                <w:widowControl w:val="0"/>
                                <w:jc w:val="center"/>
                                <w:rPr>
                                  <w:sz w:val="20"/>
                                </w:rPr>
                              </w:pPr>
                              <w:r w:rsidRPr="00DE0602">
                                <w:rPr>
                                  <w:sz w:val="20"/>
                                </w:rPr>
                                <w:t>Telephone advice</w:t>
                              </w:r>
                            </w:p>
                            <w:p w14:paraId="4B6D516F" w14:textId="77777777" w:rsidR="005C718F" w:rsidRPr="00DE0602" w:rsidRDefault="005C718F" w:rsidP="005C718F">
                              <w:pPr>
                                <w:widowControl w:val="0"/>
                                <w:jc w:val="center"/>
                                <w:rPr>
                                  <w:sz w:val="20"/>
                                </w:rPr>
                              </w:pPr>
                              <w:r w:rsidRPr="00DE0602">
                                <w:rPr>
                                  <w:sz w:val="20"/>
                                </w:rPr>
                                <w:t>OR</w:t>
                              </w:r>
                            </w:p>
                            <w:p w14:paraId="3BD9E80A" w14:textId="77777777" w:rsidR="005C718F" w:rsidRDefault="005C718F" w:rsidP="005C718F">
                              <w:pPr>
                                <w:widowControl w:val="0"/>
                                <w:jc w:val="center"/>
                                <w:rPr>
                                  <w:sz w:val="20"/>
                                </w:rPr>
                              </w:pPr>
                              <w:r w:rsidRPr="00DE0602">
                                <w:rPr>
                                  <w:sz w:val="20"/>
                                </w:rPr>
                                <w:t>If a physical review is needed</w:t>
                              </w:r>
                            </w:p>
                            <w:p w14:paraId="31A7A3DF" w14:textId="77777777" w:rsidR="005C718F" w:rsidRPr="00DE0602" w:rsidRDefault="005C718F" w:rsidP="005C718F">
                              <w:pPr>
                                <w:widowControl w:val="0"/>
                                <w:jc w:val="center"/>
                                <w:rPr>
                                  <w:sz w:val="20"/>
                                </w:rPr>
                              </w:pPr>
                              <w:r w:rsidRPr="00DE0602">
                                <w:rPr>
                                  <w:sz w:val="20"/>
                                </w:rPr>
                                <w:t>Inform the referrer of your plan</w:t>
                              </w:r>
                            </w:p>
                          </w:txbxContent>
                        </wps:txbx>
                        <wps:bodyPr rot="0" vert="horz" wrap="square" lIns="108576" tIns="108576" rIns="108576" bIns="36576" anchor="t" anchorCtr="0" upright="1">
                          <a:noAutofit/>
                        </wps:bodyPr>
                      </wps:wsp>
                      <wps:wsp>
                        <wps:cNvPr id="197" name="Straight Arrow Connector 197"/>
                        <wps:cNvCnPr>
                          <a:cxnSpLocks noChangeShapeType="1"/>
                        </wps:cNvCnPr>
                        <wps:spPr bwMode="auto">
                          <a:xfrm>
                            <a:off x="960316" y="4510453"/>
                            <a:ext cx="0" cy="392476"/>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98" name="Text Box 198"/>
                        <wps:cNvSpPr txBox="1">
                          <a:spLocks noChangeArrowheads="1"/>
                        </wps:cNvSpPr>
                        <wps:spPr bwMode="auto">
                          <a:xfrm>
                            <a:off x="509954" y="6233746"/>
                            <a:ext cx="958850" cy="3924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466C7F" w14:textId="77777777" w:rsidR="005C718F" w:rsidRDefault="005C718F" w:rsidP="005C718F">
                              <w:pPr>
                                <w:widowControl w:val="0"/>
                              </w:pPr>
                              <w:r>
                                <w:t>Advice Only</w:t>
                              </w:r>
                            </w:p>
                          </w:txbxContent>
                        </wps:txbx>
                        <wps:bodyPr rot="0" vert="horz" wrap="square" lIns="36576" tIns="36576" rIns="36576" bIns="36576" anchor="t" anchorCtr="0" upright="1">
                          <a:noAutofit/>
                        </wps:bodyPr>
                      </wps:wsp>
                      <wps:wsp>
                        <wps:cNvPr id="199" name="Text Box 199"/>
                        <wps:cNvSpPr txBox="1">
                          <a:spLocks noChangeArrowheads="1"/>
                        </wps:cNvSpPr>
                        <wps:spPr bwMode="auto">
                          <a:xfrm>
                            <a:off x="1679311" y="6277422"/>
                            <a:ext cx="1769745" cy="5570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3BCE661" w14:textId="77777777" w:rsidR="005C718F" w:rsidRDefault="005C718F" w:rsidP="00BE3CD2">
                              <w:pPr>
                                <w:widowControl w:val="0"/>
                                <w:jc w:val="center"/>
                              </w:pPr>
                              <w:r>
                                <w:t>Physical review of patient</w:t>
                              </w:r>
                            </w:p>
                          </w:txbxContent>
                        </wps:txbx>
                        <wps:bodyPr rot="0" vert="horz" wrap="square" lIns="36576" tIns="36576" rIns="36576" bIns="36576" anchor="t" anchorCtr="0" upright="1">
                          <a:noAutofit/>
                        </wps:bodyPr>
                      </wps:wsp>
                      <wps:wsp>
                        <wps:cNvPr id="200" name="Straight Arrow Connector 200"/>
                        <wps:cNvCnPr>
                          <a:cxnSpLocks noChangeShapeType="1"/>
                        </wps:cNvCnPr>
                        <wps:spPr bwMode="auto">
                          <a:xfrm flipH="1">
                            <a:off x="1185985" y="6110653"/>
                            <a:ext cx="241593" cy="143461"/>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01" name="Straight Arrow Connector 201"/>
                        <wps:cNvCnPr>
                          <a:cxnSpLocks noChangeShapeType="1"/>
                        </wps:cNvCnPr>
                        <wps:spPr bwMode="auto">
                          <a:xfrm>
                            <a:off x="2154116" y="6110653"/>
                            <a:ext cx="209501" cy="196752"/>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02" name="Straight Arrow Connector 202"/>
                        <wps:cNvCnPr>
                          <a:cxnSpLocks noChangeShapeType="1"/>
                        </wps:cNvCnPr>
                        <wps:spPr bwMode="auto">
                          <a:xfrm>
                            <a:off x="956408" y="6462346"/>
                            <a:ext cx="8890" cy="484054"/>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03" name="Text Box 203"/>
                        <wps:cNvSpPr txBox="1">
                          <a:spLocks noChangeArrowheads="1"/>
                        </wps:cNvSpPr>
                        <wps:spPr bwMode="auto">
                          <a:xfrm>
                            <a:off x="0" y="6954715"/>
                            <a:ext cx="3184476" cy="2674816"/>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0DEF173" w14:textId="77777777" w:rsidR="005C718F" w:rsidRPr="00DE0602" w:rsidRDefault="005C718F" w:rsidP="005C718F">
                              <w:pPr>
                                <w:widowControl w:val="0"/>
                                <w:spacing w:after="60"/>
                                <w:rPr>
                                  <w:sz w:val="20"/>
                                </w:rPr>
                              </w:pPr>
                              <w:r w:rsidRPr="00DE0602">
                                <w:rPr>
                                  <w:sz w:val="20"/>
                                </w:rPr>
                                <w:t>Establish consent from patient to disclose information to C4C referrer.</w:t>
                              </w:r>
                            </w:p>
                            <w:p w14:paraId="33E1BD4B" w14:textId="77777777" w:rsidR="005C718F" w:rsidRPr="00DE0602" w:rsidRDefault="005C718F" w:rsidP="005C718F">
                              <w:pPr>
                                <w:widowControl w:val="0"/>
                                <w:spacing w:after="60"/>
                                <w:rPr>
                                  <w:sz w:val="20"/>
                                </w:rPr>
                              </w:pPr>
                              <w:r w:rsidRPr="00DE0602">
                                <w:rPr>
                                  <w:sz w:val="20"/>
                                </w:rPr>
                                <w:t>If patient lacks capacity to consent, ensure you are speaking to the documented NOK.</w:t>
                              </w:r>
                            </w:p>
                            <w:p w14:paraId="7627AB1A" w14:textId="77777777" w:rsidR="005C718F" w:rsidRPr="00DE0602" w:rsidRDefault="005C718F" w:rsidP="005C718F">
                              <w:pPr>
                                <w:widowControl w:val="0"/>
                                <w:spacing w:after="60"/>
                                <w:rPr>
                                  <w:sz w:val="20"/>
                                </w:rPr>
                              </w:pPr>
                              <w:r w:rsidRPr="00DE0602">
                                <w:rPr>
                                  <w:sz w:val="20"/>
                                </w:rPr>
                                <w:t>(If C4C referrer not NOK, direct them to discuss concerns with NOK first.)</w:t>
                              </w:r>
                            </w:p>
                            <w:p w14:paraId="6ADC01DF" w14:textId="77777777" w:rsidR="005C718F" w:rsidRPr="00DE0602" w:rsidRDefault="005C718F" w:rsidP="005C718F">
                              <w:pPr>
                                <w:widowControl w:val="0"/>
                                <w:spacing w:after="40"/>
                                <w:rPr>
                                  <w:sz w:val="20"/>
                                </w:rPr>
                              </w:pPr>
                              <w:r w:rsidRPr="00DE0602">
                                <w:rPr>
                                  <w:sz w:val="20"/>
                                </w:rPr>
                                <w:t xml:space="preserve">Once advice </w:t>
                              </w:r>
                              <w:proofErr w:type="gramStart"/>
                              <w:r w:rsidRPr="00DE0602">
                                <w:rPr>
                                  <w:sz w:val="20"/>
                                </w:rPr>
                                <w:t>given</w:t>
                              </w:r>
                              <w:proofErr w:type="gramEnd"/>
                              <w:r w:rsidRPr="00DE0602">
                                <w:rPr>
                                  <w:sz w:val="20"/>
                                </w:rPr>
                                <w:t xml:space="preserve"> please ensure you;</w:t>
                              </w:r>
                            </w:p>
                            <w:p w14:paraId="1540CAEA" w14:textId="77777777" w:rsidR="005C718F" w:rsidRPr="00DE0602" w:rsidRDefault="005C718F" w:rsidP="005C718F">
                              <w:pPr>
                                <w:widowControl w:val="0"/>
                                <w:ind w:left="325" w:hanging="325"/>
                                <w:rPr>
                                  <w:sz w:val="20"/>
                                </w:rPr>
                              </w:pPr>
                              <w:r w:rsidRPr="00DE0602">
                                <w:rPr>
                                  <w:rFonts w:ascii="Symbol" w:hAnsi="Symbol"/>
                                  <w:sz w:val="20"/>
                                  <w:lang w:val="x-none"/>
                                </w:rPr>
                                <w:t></w:t>
                              </w:r>
                              <w:r w:rsidRPr="00DE0602">
                                <w:t> </w:t>
                              </w:r>
                              <w:r w:rsidRPr="00DE0602">
                                <w:rPr>
                                  <w:sz w:val="20"/>
                                </w:rPr>
                                <w:t>Call nurse in charge on ward to update them</w:t>
                              </w:r>
                            </w:p>
                            <w:p w14:paraId="71B53312" w14:textId="77777777" w:rsidR="005C718F" w:rsidRPr="00DE0602" w:rsidRDefault="005C718F" w:rsidP="005C718F">
                              <w:pPr>
                                <w:widowControl w:val="0"/>
                                <w:spacing w:after="40"/>
                                <w:ind w:left="279" w:hanging="279"/>
                                <w:rPr>
                                  <w:sz w:val="20"/>
                                </w:rPr>
                              </w:pPr>
                              <w:r w:rsidRPr="00DE0602">
                                <w:rPr>
                                  <w:rFonts w:ascii="Symbol" w:hAnsi="Symbol"/>
                                  <w:lang w:val="x-none"/>
                                </w:rPr>
                                <w:t></w:t>
                              </w:r>
                              <w:r w:rsidRPr="00DE0602">
                                <w:t> </w:t>
                              </w:r>
                              <w:r w:rsidRPr="00DE0602">
                                <w:rPr>
                                  <w:sz w:val="20"/>
                                </w:rPr>
                                <w:t xml:space="preserve">Make entry on </w:t>
                              </w:r>
                              <w:r>
                                <w:rPr>
                                  <w:sz w:val="20"/>
                                </w:rPr>
                                <w:t xml:space="preserve">electronic record </w:t>
                              </w:r>
                              <w:r w:rsidRPr="00DE0602">
                                <w:rPr>
                                  <w:sz w:val="20"/>
                                </w:rPr>
                                <w:t>for the patient</w:t>
                              </w:r>
                            </w:p>
                            <w:p w14:paraId="4F751EFE" w14:textId="77777777" w:rsidR="005C718F" w:rsidRDefault="005C718F" w:rsidP="005C718F">
                              <w:pPr>
                                <w:widowControl w:val="0"/>
                                <w:ind w:left="325" w:hanging="325"/>
                                <w:rPr>
                                  <w:sz w:val="20"/>
                                </w:rPr>
                              </w:pPr>
                              <w:r w:rsidRPr="00DE0602">
                                <w:rPr>
                                  <w:rFonts w:ascii="Symbol" w:hAnsi="Symbol"/>
                                  <w:sz w:val="20"/>
                                  <w:lang w:val="x-none"/>
                                </w:rPr>
                                <w:t></w:t>
                              </w:r>
                              <w:r w:rsidRPr="00DE0602">
                                <w:t> </w:t>
                              </w:r>
                              <w:r w:rsidRPr="00DE0602">
                                <w:rPr>
                                  <w:sz w:val="20"/>
                                </w:rPr>
                                <w:t xml:space="preserve">Enter details </w:t>
                              </w:r>
                              <w:r>
                                <w:rPr>
                                  <w:sz w:val="20"/>
                                </w:rPr>
                                <w:t>on CCOT data system</w:t>
                              </w:r>
                            </w:p>
                            <w:p w14:paraId="5B32CE03" w14:textId="77777777" w:rsidR="005C718F" w:rsidRPr="00DE0602" w:rsidRDefault="005C718F" w:rsidP="005C718F">
                              <w:pPr>
                                <w:widowControl w:val="0"/>
                                <w:ind w:left="325" w:hanging="325"/>
                                <w:rPr>
                                  <w:sz w:val="20"/>
                                </w:rPr>
                              </w:pPr>
                              <w:r w:rsidRPr="00DE0602">
                                <w:rPr>
                                  <w:rFonts w:ascii="Symbol" w:hAnsi="Symbol"/>
                                  <w:lang w:val="x-none"/>
                                </w:rPr>
                                <w:t></w:t>
                              </w:r>
                              <w:r w:rsidRPr="00DE0602">
                                <w:t> </w:t>
                              </w:r>
                              <w:r w:rsidRPr="00DE0602">
                                <w:rPr>
                                  <w:sz w:val="20"/>
                                </w:rPr>
                                <w:t>Give C4C referrer the link to provide feedback, either via text or email (use work phone)</w:t>
                              </w:r>
                            </w:p>
                          </w:txbxContent>
                        </wps:txbx>
                        <wps:bodyPr rot="0" vert="horz" wrap="square" lIns="108576" tIns="108576" rIns="108576" bIns="36576" anchor="t" anchorCtr="0" upright="1">
                          <a:noAutofit/>
                        </wps:bodyPr>
                      </wps:wsp>
                      <wps:wsp>
                        <wps:cNvPr id="204" name="Text Box 204"/>
                        <wps:cNvSpPr txBox="1">
                          <a:spLocks noChangeArrowheads="1"/>
                        </wps:cNvSpPr>
                        <wps:spPr bwMode="auto">
                          <a:xfrm>
                            <a:off x="3525716" y="6684228"/>
                            <a:ext cx="3459040" cy="3258491"/>
                          </a:xfrm>
                          <a:prstGeom prst="rect">
                            <a:avLst/>
                          </a:prstGeom>
                          <a:solidFill>
                            <a:schemeClr val="bg1"/>
                          </a:solidFill>
                          <a:ln w="9525" algn="in">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7163DD4" w14:textId="77777777" w:rsidR="005C718F" w:rsidRPr="00DE0602" w:rsidRDefault="005C718F" w:rsidP="005C718F">
                              <w:pPr>
                                <w:widowControl w:val="0"/>
                                <w:spacing w:after="60"/>
                                <w:rPr>
                                  <w:sz w:val="20"/>
                                </w:rPr>
                              </w:pPr>
                              <w:r w:rsidRPr="00DE0602">
                                <w:rPr>
                                  <w:sz w:val="20"/>
                                </w:rPr>
                                <w:t>Establish consent from patient to disclose</w:t>
                              </w:r>
                              <w:r>
                                <w:rPr>
                                  <w:sz w:val="20"/>
                                </w:rPr>
                                <w:t xml:space="preserve"> </w:t>
                              </w:r>
                              <w:r w:rsidRPr="00DE0602">
                                <w:rPr>
                                  <w:sz w:val="20"/>
                                </w:rPr>
                                <w:t>information to C4C referrer.</w:t>
                              </w:r>
                            </w:p>
                            <w:p w14:paraId="3B4EC7B5" w14:textId="77777777" w:rsidR="005C718F" w:rsidRPr="00DE0602" w:rsidRDefault="005C718F" w:rsidP="005C718F">
                              <w:pPr>
                                <w:widowControl w:val="0"/>
                                <w:spacing w:after="60"/>
                                <w:rPr>
                                  <w:sz w:val="20"/>
                                </w:rPr>
                              </w:pPr>
                              <w:r w:rsidRPr="00DE0602">
                                <w:rPr>
                                  <w:sz w:val="20"/>
                                </w:rPr>
                                <w:t>If patient lacks capacity to consent, ensure you are speaking to the documented NOK.</w:t>
                              </w:r>
                            </w:p>
                            <w:p w14:paraId="58502E7D" w14:textId="77777777" w:rsidR="005C718F" w:rsidRPr="00375E64" w:rsidRDefault="005C718F" w:rsidP="005C718F">
                              <w:pPr>
                                <w:widowControl w:val="0"/>
                                <w:rPr>
                                  <w:sz w:val="8"/>
                                  <w:szCs w:val="8"/>
                                </w:rPr>
                              </w:pPr>
                              <w:r w:rsidRPr="00DE0602">
                                <w:rPr>
                                  <w:sz w:val="20"/>
                                </w:rPr>
                                <w:t>(If C4C referrer not NOK, direct them to discuss concerns with NOK.)</w:t>
                              </w:r>
                            </w:p>
                            <w:p w14:paraId="1714530B" w14:textId="77777777" w:rsidR="005C718F" w:rsidRPr="00DE0602" w:rsidRDefault="005C718F" w:rsidP="005C718F">
                              <w:pPr>
                                <w:widowControl w:val="0"/>
                                <w:rPr>
                                  <w:sz w:val="20"/>
                                </w:rPr>
                              </w:pPr>
                              <w:r w:rsidRPr="00DE0602">
                                <w:rPr>
                                  <w:sz w:val="20"/>
                                </w:rPr>
                                <w:t xml:space="preserve">Conduct a physical review of the patient, review of notes and </w:t>
                              </w:r>
                              <w:r>
                                <w:rPr>
                                  <w:sz w:val="20"/>
                                </w:rPr>
                                <w:t xml:space="preserve">investigations.  Complete the </w:t>
                              </w:r>
                              <w:r w:rsidRPr="00DE0602">
                                <w:rPr>
                                  <w:sz w:val="20"/>
                                </w:rPr>
                                <w:t>following action points:</w:t>
                              </w:r>
                            </w:p>
                            <w:p w14:paraId="01C29A7A" w14:textId="77777777" w:rsidR="005C718F" w:rsidRPr="00DE0602" w:rsidRDefault="005C718F" w:rsidP="005C718F">
                              <w:pPr>
                                <w:widowControl w:val="0"/>
                                <w:tabs>
                                  <w:tab w:val="left" w:pos="215"/>
                                </w:tabs>
                                <w:spacing w:after="40"/>
                                <w:ind w:left="258" w:hanging="258"/>
                                <w:rPr>
                                  <w:sz w:val="20"/>
                                </w:rPr>
                              </w:pPr>
                              <w:r w:rsidRPr="00DE0602">
                                <w:rPr>
                                  <w:rFonts w:ascii="Symbol" w:hAnsi="Symbol"/>
                                  <w:lang w:val="x-none"/>
                                </w:rPr>
                                <w:t></w:t>
                              </w:r>
                              <w:r w:rsidRPr="00DE0602">
                                <w:t> </w:t>
                              </w:r>
                              <w:r w:rsidRPr="00DE0602">
                                <w:rPr>
                                  <w:sz w:val="20"/>
                                </w:rPr>
                                <w:t>Document review and findings in medical notes</w:t>
                              </w:r>
                            </w:p>
                            <w:p w14:paraId="21ACE6C1" w14:textId="77777777" w:rsidR="005C718F" w:rsidRPr="00DE0602" w:rsidRDefault="005C718F" w:rsidP="005C718F">
                              <w:pPr>
                                <w:widowControl w:val="0"/>
                                <w:tabs>
                                  <w:tab w:val="left" w:pos="215"/>
                                </w:tabs>
                                <w:spacing w:after="40"/>
                                <w:ind w:left="258" w:hanging="258"/>
                                <w:rPr>
                                  <w:sz w:val="20"/>
                                </w:rPr>
                              </w:pPr>
                              <w:r w:rsidRPr="00DE0602">
                                <w:rPr>
                                  <w:rFonts w:ascii="Symbol" w:hAnsi="Symbol"/>
                                  <w:lang w:val="x-none"/>
                                </w:rPr>
                                <w:t></w:t>
                              </w:r>
                              <w:r w:rsidRPr="00DE0602">
                                <w:t> </w:t>
                              </w:r>
                              <w:r w:rsidRPr="00DE0602">
                                <w:rPr>
                                  <w:sz w:val="20"/>
                                </w:rPr>
                                <w:t>Update nurse in charge</w:t>
                              </w:r>
                            </w:p>
                            <w:p w14:paraId="011D48F2" w14:textId="77777777" w:rsidR="005C718F" w:rsidRPr="00DE0602" w:rsidRDefault="005C718F" w:rsidP="005C718F">
                              <w:pPr>
                                <w:widowControl w:val="0"/>
                                <w:tabs>
                                  <w:tab w:val="left" w:pos="215"/>
                                </w:tabs>
                                <w:spacing w:after="40"/>
                                <w:ind w:left="258" w:hanging="258"/>
                                <w:rPr>
                                  <w:sz w:val="20"/>
                                </w:rPr>
                              </w:pPr>
                              <w:r w:rsidRPr="00DE0602">
                                <w:rPr>
                                  <w:rFonts w:ascii="Symbol" w:hAnsi="Symbol"/>
                                  <w:lang w:val="x-none"/>
                                </w:rPr>
                                <w:t></w:t>
                              </w:r>
                              <w:r w:rsidRPr="00DE0602">
                                <w:t> </w:t>
                              </w:r>
                              <w:r w:rsidRPr="00DE0602">
                                <w:rPr>
                                  <w:sz w:val="20"/>
                                </w:rPr>
                                <w:t xml:space="preserve">Update C4C referrer </w:t>
                              </w:r>
                            </w:p>
                            <w:p w14:paraId="5B841353" w14:textId="77777777" w:rsidR="005C718F" w:rsidRDefault="005C718F" w:rsidP="005C718F">
                              <w:pPr>
                                <w:widowControl w:val="0"/>
                                <w:ind w:left="325" w:hanging="325"/>
                                <w:rPr>
                                  <w:sz w:val="20"/>
                                </w:rPr>
                              </w:pPr>
                              <w:r w:rsidRPr="00DE0602">
                                <w:rPr>
                                  <w:rFonts w:ascii="Symbol" w:hAnsi="Symbol"/>
                                  <w:sz w:val="20"/>
                                  <w:lang w:val="x-none"/>
                                </w:rPr>
                                <w:t></w:t>
                              </w:r>
                              <w:r w:rsidRPr="00DE0602">
                                <w:t> </w:t>
                              </w:r>
                              <w:r w:rsidRPr="00DE0602">
                                <w:rPr>
                                  <w:sz w:val="20"/>
                                </w:rPr>
                                <w:t xml:space="preserve">Enter details </w:t>
                              </w:r>
                              <w:r>
                                <w:rPr>
                                  <w:sz w:val="20"/>
                                </w:rPr>
                                <w:t>on CCOT data system</w:t>
                              </w:r>
                            </w:p>
                            <w:p w14:paraId="74E645D2" w14:textId="77777777" w:rsidR="005C718F" w:rsidRPr="00DE0602" w:rsidRDefault="005C718F" w:rsidP="005C718F">
                              <w:pPr>
                                <w:widowControl w:val="0"/>
                                <w:tabs>
                                  <w:tab w:val="left" w:pos="215"/>
                                </w:tabs>
                                <w:ind w:left="258" w:hanging="258"/>
                                <w:rPr>
                                  <w:sz w:val="20"/>
                                </w:rPr>
                              </w:pPr>
                              <w:r w:rsidRPr="00DE0602">
                                <w:rPr>
                                  <w:rFonts w:ascii="Symbol" w:hAnsi="Symbol"/>
                                  <w:lang w:val="x-none"/>
                                </w:rPr>
                                <w:t></w:t>
                              </w:r>
                              <w:r w:rsidRPr="00DE0602">
                                <w:t> </w:t>
                              </w:r>
                              <w:r w:rsidRPr="00DE0602">
                                <w:rPr>
                                  <w:sz w:val="20"/>
                                </w:rPr>
                                <w:t>Give C4C referrer the link to provide feedback,  either via text or email (use work phone)</w:t>
                              </w:r>
                            </w:p>
                          </w:txbxContent>
                        </wps:txbx>
                        <wps:bodyPr rot="0" vert="horz" wrap="square" lIns="108576" tIns="36576" rIns="108576" bIns="36576" anchor="t" anchorCtr="0" upright="1">
                          <a:noAutofit/>
                        </wps:bodyPr>
                      </wps:wsp>
                      <wps:wsp>
                        <wps:cNvPr id="205" name="Straight Arrow Connector 205"/>
                        <wps:cNvCnPr>
                          <a:cxnSpLocks noChangeShapeType="1"/>
                        </wps:cNvCnPr>
                        <wps:spPr bwMode="auto">
                          <a:xfrm>
                            <a:off x="3024554" y="6506307"/>
                            <a:ext cx="460815" cy="28115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06" name="Straight Arrow Connector 206"/>
                        <wps:cNvCnPr>
                          <a:cxnSpLocks noChangeShapeType="1"/>
                        </wps:cNvCnPr>
                        <wps:spPr bwMode="auto">
                          <a:xfrm>
                            <a:off x="5207000" y="4395176"/>
                            <a:ext cx="0" cy="852430"/>
                          </a:xfrm>
                          <a:prstGeom prst="straightConnector1">
                            <a:avLst/>
                          </a:prstGeom>
                          <a:noFill/>
                          <a:ln w="9525">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207" name="Text Box 2"/>
                        <wps:cNvSpPr txBox="1">
                          <a:spLocks noChangeArrowheads="1"/>
                        </wps:cNvSpPr>
                        <wps:spPr bwMode="auto">
                          <a:xfrm>
                            <a:off x="5099539" y="677007"/>
                            <a:ext cx="1884045" cy="835269"/>
                          </a:xfrm>
                          <a:prstGeom prst="rect">
                            <a:avLst/>
                          </a:prstGeom>
                          <a:solidFill>
                            <a:srgbClr val="FFFFFF"/>
                          </a:solidFill>
                          <a:ln w="9525">
                            <a:solidFill>
                              <a:srgbClr val="000000"/>
                            </a:solidFill>
                            <a:miter lim="800000"/>
                            <a:headEnd/>
                            <a:tailEnd/>
                          </a:ln>
                        </wps:spPr>
                        <wps:txbx>
                          <w:txbxContent>
                            <w:p w14:paraId="41117975" w14:textId="77777777" w:rsidR="005C718F" w:rsidRDefault="005C718F" w:rsidP="005C718F">
                              <w:pPr>
                                <w:rPr>
                                  <w:sz w:val="18"/>
                                  <w:szCs w:val="18"/>
                                </w:rPr>
                              </w:pPr>
                              <w:r w:rsidRPr="00375E64">
                                <w:rPr>
                                  <w:sz w:val="18"/>
                                  <w:szCs w:val="18"/>
                                </w:rPr>
                                <w:t xml:space="preserve">If </w:t>
                              </w:r>
                              <w:r>
                                <w:rPr>
                                  <w:sz w:val="18"/>
                                  <w:szCs w:val="18"/>
                                </w:rPr>
                                <w:t xml:space="preserve">patient is in </w:t>
                              </w:r>
                              <w:r w:rsidRPr="00375E64">
                                <w:rPr>
                                  <w:sz w:val="18"/>
                                  <w:szCs w:val="18"/>
                                </w:rPr>
                                <w:t>maternity</w:t>
                              </w:r>
                              <w:r>
                                <w:rPr>
                                  <w:sz w:val="18"/>
                                  <w:szCs w:val="18"/>
                                </w:rPr>
                                <w:t>/</w:t>
                              </w:r>
                              <w:proofErr w:type="spellStart"/>
                              <w:r>
                                <w:rPr>
                                  <w:sz w:val="18"/>
                                  <w:szCs w:val="18"/>
                                </w:rPr>
                                <w:t>paediatric</w:t>
                              </w:r>
                              <w:proofErr w:type="spellEnd"/>
                              <w:r w:rsidRPr="00375E64">
                                <w:rPr>
                                  <w:sz w:val="18"/>
                                  <w:szCs w:val="18"/>
                                </w:rPr>
                                <w:t xml:space="preserve"> redirect to </w:t>
                              </w:r>
                              <w:r>
                                <w:rPr>
                                  <w:sz w:val="18"/>
                                  <w:szCs w:val="18"/>
                                </w:rPr>
                                <w:t>appropriate team</w:t>
                              </w:r>
                            </w:p>
                            <w:p w14:paraId="566D5432" w14:textId="77777777" w:rsidR="005C718F" w:rsidRPr="00F55CED" w:rsidRDefault="005C718F" w:rsidP="005C718F">
                              <w:pPr>
                                <w:rPr>
                                  <w:color w:val="FF0000"/>
                                </w:rPr>
                              </w:pPr>
                              <w:r w:rsidRPr="00F55CED">
                                <w:rPr>
                                  <w:color w:val="FF0000"/>
                                  <w:sz w:val="18"/>
                                  <w:szCs w:val="18"/>
                                </w:rPr>
                                <w:t>[delete if CCOT cover obstetrics/</w:t>
                              </w:r>
                              <w:proofErr w:type="spellStart"/>
                              <w:r w:rsidRPr="00F55CED">
                                <w:rPr>
                                  <w:color w:val="FF0000"/>
                                  <w:sz w:val="18"/>
                                  <w:szCs w:val="18"/>
                                </w:rPr>
                                <w:t>paediatrics</w:t>
                              </w:r>
                              <w:proofErr w:type="spellEnd"/>
                              <w:r w:rsidRPr="00F55CED">
                                <w:rPr>
                                  <w:color w:val="FF0000"/>
                                  <w:sz w:val="18"/>
                                  <w:szCs w:val="18"/>
                                </w:rPr>
                                <w:t>]</w:t>
                              </w:r>
                            </w:p>
                          </w:txbxContent>
                        </wps:txbx>
                        <wps:bodyPr rot="0" vert="horz" wrap="square" lIns="91440" tIns="45720" rIns="91440" bIns="45720" anchor="t" anchorCtr="0">
                          <a:noAutofit/>
                        </wps:bodyPr>
                      </wps:wsp>
                      <wps:wsp>
                        <wps:cNvPr id="208" name="Straight Arrow Connector 208"/>
                        <wps:cNvCnPr/>
                        <wps:spPr>
                          <a:xfrm>
                            <a:off x="3912577" y="869461"/>
                            <a:ext cx="1113182" cy="4888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9" name="Straight Arrow Connector 209"/>
                        <wps:cNvCnPr>
                          <a:cxnSpLocks noChangeShapeType="1"/>
                        </wps:cNvCnPr>
                        <wps:spPr bwMode="auto">
                          <a:xfrm flipH="1">
                            <a:off x="2372946" y="3191607"/>
                            <a:ext cx="236953" cy="158261"/>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3644B990" id="Group 6444" o:spid="_x0000_s1033" style="position:absolute;left:0;text-align:left;margin-left:0;margin-top:0;width:536.55pt;height:785.7pt;z-index:251658244;mso-position-horizontal:center;mso-position-horizontal-relative:margin;mso-position-vertical:center;mso-position-vertical-relative:margin;mso-width-relative:margin;mso-height-relative:margin" coordorigin=",169" coordsize="69847,9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">
                <v:group id="Group 6445" o:spid="_x0000_s1034" style="position:absolute;left:6682;top:169;width:55157;height:6927" coordorigin="10736,10539" coordsize="5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965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IajeH5JjwBOX8AAAD//wMAUEsBAi0AFAAGAAgAAAAhANvh9svuAAAAhQEAABMAAAAAAAAA&#10;AAAAAAAAAAAAAFtDb250ZW50X1R5cGVzXS54bWxQSwECLQAUAAYACAAAACEAWvQsW78AAAAVAQAA&#10;CwAAAAAAAAAAAAAAAAAfAQAAX3JlbHMvLnJlbHNQSwECLQAUAAYACAAAACEA6AfeucYAAADdAAAA&#10;DwAAAAAAAAAAAAAAAAAHAgAAZHJzL2Rvd25yZXYueG1sUEsFBgAAAAADAAMAtwAAAPoCAAAAAA==&#10;">
                  <v:shape id="Text Box 3" o:spid="_x0000_s1035" type="#_x0000_t202" style="position:absolute;left:10736;top:10539;width:55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" filled="f" stroked="f" strokecolor="black [0]" insetpen="t">
                    <v:textbox inset="2.88pt,2.88pt,2.88pt,2.88pt">
                      <w:txbxContent>
                        <w:p w14:paraId="081D9D4D" w14:textId="77777777" w:rsidR="005C718F" w:rsidRDefault="005C718F" w:rsidP="005C718F">
                          <w:pPr>
                            <w:widowControl w:val="0"/>
                            <w:jc w:val="center"/>
                            <w:rPr>
                              <w:sz w:val="44"/>
                              <w:szCs w:val="44"/>
                              <w:u w:val="single"/>
                            </w:rPr>
                          </w:pPr>
                          <w:r>
                            <w:rPr>
                              <w:sz w:val="44"/>
                              <w:szCs w:val="44"/>
                              <w:u w:val="single"/>
                            </w:rPr>
                            <w:t>Call 4 Concern     Referral Flow Chart</w:t>
                          </w:r>
                        </w:p>
                      </w:txbxContent>
                    </v:textbox>
                  </v:shape>
                  <v:shape id="Text Box 4" o:spid="_x0000_s1036" type="#_x0000_t202" style="position:absolute;left:10967;top:10541;width:3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" filled="f" stroked="f" strokecolor="black [0]" insetpen="t">
                    <v:textbox inset="2.88pt,2.88pt,2.88pt,2.88pt">
                      <w:txbxContent>
                        <w:p w14:paraId="732859DA" w14:textId="77777777" w:rsidR="005C718F" w:rsidRPr="00963B71" w:rsidRDefault="005C718F" w:rsidP="005C718F">
                          <w:pPr>
                            <w:widowControl w:val="0"/>
                            <w:rPr>
                              <w:sz w:val="32"/>
                              <w:szCs w:val="32"/>
                            </w:rPr>
                          </w:pPr>
                          <w:r w:rsidRPr="00963B71">
                            <w:rPr>
                              <w:sz w:val="32"/>
                              <w:szCs w:val="32"/>
                            </w:rPr>
                            <w:t>©</w:t>
                          </w:r>
                        </w:p>
                      </w:txbxContent>
                    </v:textbox>
                  </v:shape>
                </v:group>
                <v:shape id="Text Box 6448" o:spid="_x0000_s1037" type="#_x0000_t202" style="position:absolute;left:24617;top:4484;width:20986;height:1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" filled="f" strokecolor="black [0]">
                  <v:shadow color="#eeece1"/>
                  <v:textbox inset="3.016mm,3.016mm,3.016mm,3.016mm">
                    <w:txbxContent>
                      <w:p w14:paraId="6E0BF9F4" w14:textId="77777777" w:rsidR="005C718F" w:rsidRPr="00DE0602" w:rsidRDefault="005C718F" w:rsidP="005C718F">
                        <w:pPr>
                          <w:widowControl w:val="0"/>
                          <w:rPr>
                            <w:sz w:val="18"/>
                          </w:rPr>
                        </w:pPr>
                        <w:r w:rsidRPr="00DE0602">
                          <w:rPr>
                            <w:sz w:val="18"/>
                          </w:rPr>
                          <w:t>Take referral from caller:</w:t>
                        </w:r>
                      </w:p>
                      <w:p w14:paraId="5C80E5EC" w14:textId="77777777" w:rsidR="005C718F" w:rsidRPr="00DE0602" w:rsidRDefault="005C718F" w:rsidP="005C718F">
                        <w:pPr>
                          <w:widowControl w:val="0"/>
                          <w:ind w:left="567" w:hanging="567"/>
                          <w:rPr>
                            <w:sz w:val="18"/>
                          </w:rPr>
                        </w:pPr>
                        <w:r w:rsidRPr="00DE0602">
                          <w:rPr>
                            <w:rFonts w:ascii="Symbol" w:hAnsi="Symbol"/>
                            <w:sz w:val="20"/>
                            <w:lang w:val="x-none"/>
                          </w:rPr>
                          <w:t></w:t>
                        </w:r>
                        <w:r w:rsidRPr="00DE0602">
                          <w:rPr>
                            <w:sz w:val="20"/>
                          </w:rPr>
                          <w:t> </w:t>
                        </w:r>
                        <w:r w:rsidRPr="00DE0602">
                          <w:rPr>
                            <w:sz w:val="18"/>
                          </w:rPr>
                          <w:t>Name of referrer</w:t>
                        </w:r>
                      </w:p>
                      <w:p w14:paraId="5801784F" w14:textId="77777777" w:rsidR="005C718F" w:rsidRPr="00DE0602" w:rsidRDefault="005C718F" w:rsidP="005C718F">
                        <w:pPr>
                          <w:widowControl w:val="0"/>
                          <w:ind w:left="567" w:hanging="567"/>
                          <w:rPr>
                            <w:sz w:val="18"/>
                          </w:rPr>
                        </w:pPr>
                        <w:r w:rsidRPr="00DE0602">
                          <w:rPr>
                            <w:rFonts w:ascii="Symbol" w:hAnsi="Symbol"/>
                            <w:sz w:val="20"/>
                            <w:lang w:val="x-none"/>
                          </w:rPr>
                          <w:t></w:t>
                        </w:r>
                        <w:r w:rsidRPr="00DE0602">
                          <w:rPr>
                            <w:sz w:val="20"/>
                          </w:rPr>
                          <w:t> </w:t>
                        </w:r>
                        <w:r>
                          <w:rPr>
                            <w:sz w:val="18"/>
                          </w:rPr>
                          <w:t xml:space="preserve">Contact details </w:t>
                        </w:r>
                        <w:r w:rsidRPr="00DE0602">
                          <w:rPr>
                            <w:sz w:val="18"/>
                          </w:rPr>
                          <w:t>of referrer</w:t>
                        </w:r>
                      </w:p>
                      <w:p w14:paraId="4B7145EA" w14:textId="77777777" w:rsidR="005C718F" w:rsidRPr="00DE0602" w:rsidRDefault="005C718F" w:rsidP="005C718F">
                        <w:pPr>
                          <w:widowControl w:val="0"/>
                          <w:ind w:left="567" w:hanging="567"/>
                          <w:rPr>
                            <w:sz w:val="18"/>
                          </w:rPr>
                        </w:pPr>
                        <w:r w:rsidRPr="00DE0602">
                          <w:rPr>
                            <w:rFonts w:ascii="Symbol" w:hAnsi="Symbol"/>
                            <w:sz w:val="20"/>
                            <w:lang w:val="x-none"/>
                          </w:rPr>
                          <w:t></w:t>
                        </w:r>
                        <w:r w:rsidRPr="00DE0602">
                          <w:rPr>
                            <w:sz w:val="20"/>
                          </w:rPr>
                          <w:t> </w:t>
                        </w:r>
                        <w:r w:rsidRPr="00DE0602">
                          <w:rPr>
                            <w:sz w:val="18"/>
                          </w:rPr>
                          <w:t>Relation of referrer to patient</w:t>
                        </w:r>
                      </w:p>
                      <w:p w14:paraId="53940C55" w14:textId="77777777" w:rsidR="005C718F" w:rsidRPr="00DE0602" w:rsidRDefault="005C718F" w:rsidP="005C718F">
                        <w:pPr>
                          <w:widowControl w:val="0"/>
                          <w:ind w:left="567" w:hanging="567"/>
                          <w:rPr>
                            <w:sz w:val="18"/>
                          </w:rPr>
                        </w:pPr>
                        <w:r w:rsidRPr="00DE0602">
                          <w:rPr>
                            <w:rFonts w:ascii="Symbol" w:hAnsi="Symbol"/>
                            <w:sz w:val="20"/>
                            <w:lang w:val="x-none"/>
                          </w:rPr>
                          <w:t></w:t>
                        </w:r>
                        <w:r w:rsidRPr="00DE0602">
                          <w:rPr>
                            <w:sz w:val="20"/>
                          </w:rPr>
                          <w:t> </w:t>
                        </w:r>
                        <w:r w:rsidRPr="00DE0602">
                          <w:rPr>
                            <w:sz w:val="18"/>
                          </w:rPr>
                          <w:t>Location of patient</w:t>
                        </w:r>
                      </w:p>
                      <w:p w14:paraId="71A9E90D" w14:textId="77777777" w:rsidR="005C718F" w:rsidRPr="00DE0602" w:rsidRDefault="005C718F" w:rsidP="005C718F">
                        <w:pPr>
                          <w:widowControl w:val="0"/>
                          <w:ind w:left="567" w:hanging="567"/>
                          <w:rPr>
                            <w:sz w:val="18"/>
                          </w:rPr>
                        </w:pPr>
                        <w:r w:rsidRPr="00DE0602">
                          <w:rPr>
                            <w:rFonts w:ascii="Symbol" w:hAnsi="Symbol"/>
                            <w:sz w:val="20"/>
                            <w:lang w:val="x-none"/>
                          </w:rPr>
                          <w:t></w:t>
                        </w:r>
                        <w:r w:rsidRPr="00DE0602">
                          <w:rPr>
                            <w:sz w:val="20"/>
                          </w:rPr>
                          <w:t> </w:t>
                        </w:r>
                        <w:r w:rsidRPr="00DE0602">
                          <w:rPr>
                            <w:sz w:val="18"/>
                          </w:rPr>
                          <w:t>Brief description of concerns</w:t>
                        </w:r>
                      </w:p>
                    </w:txbxContent>
                  </v:textbox>
                </v:shape>
                <v:shape id="Text Box 6449" o:spid="_x0000_s1038" type="#_x0000_t202" style="position:absolute;left:11029;top:22107;width:51619;height:4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" filled="f" strokecolor="red" strokeweight="2pt" insetpen="t">
                  <v:shadow color="#eeece1"/>
                  <v:textbox inset="3.016mm,3.016mm,3.016mm,3.016mm">
                    <w:txbxContent>
                      <w:p w14:paraId="1E5E7F33" w14:textId="77777777" w:rsidR="005C718F" w:rsidRDefault="005C718F" w:rsidP="005C718F">
                        <w:pPr>
                          <w:widowControl w:val="0"/>
                          <w:jc w:val="center"/>
                          <w:rPr>
                            <w:b/>
                            <w:bCs/>
                          </w:rPr>
                        </w:pPr>
                        <w:r>
                          <w:rPr>
                            <w:b/>
                            <w:bCs/>
                          </w:rPr>
                          <w:t>Have these concerns been raised with the ward or parent team yet?</w:t>
                        </w:r>
                      </w:p>
                    </w:txbxContent>
                  </v:textbox>
                </v:shape>
                <v:shape id="Text Box 6450" o:spid="_x0000_s1039" type="#_x0000_t202" style="position:absolute;left:36222;top:33937;width:33623;height:10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" filled="f" strokecolor="black [0]" insetpen="t">
                  <v:shadow color="#eeece1"/>
                  <v:textbox inset="3.016mm,3.016mm,3.016mm,2.88pt">
                    <w:txbxContent>
                      <w:p w14:paraId="2A429B86" w14:textId="77777777" w:rsidR="005C718F" w:rsidRPr="00DE0602" w:rsidRDefault="005C718F" w:rsidP="005C718F">
                        <w:pPr>
                          <w:widowControl w:val="0"/>
                          <w:spacing w:after="40"/>
                          <w:ind w:left="279" w:hanging="279"/>
                          <w:rPr>
                            <w:sz w:val="20"/>
                          </w:rPr>
                        </w:pPr>
                        <w:r w:rsidRPr="00DE0602">
                          <w:rPr>
                            <w:rFonts w:ascii="Symbol" w:hAnsi="Symbol"/>
                            <w:lang w:val="x-none"/>
                          </w:rPr>
                          <w:t></w:t>
                        </w:r>
                        <w:r w:rsidRPr="00DE0602">
                          <w:t> </w:t>
                        </w:r>
                        <w:r w:rsidRPr="00DE0602">
                          <w:rPr>
                            <w:sz w:val="20"/>
                          </w:rPr>
                          <w:t xml:space="preserve">Advise referrer to contact ward team.  </w:t>
                        </w:r>
                      </w:p>
                      <w:p w14:paraId="58552EE8" w14:textId="77777777" w:rsidR="005C718F" w:rsidRPr="00DE0602" w:rsidRDefault="005C718F" w:rsidP="005C718F">
                        <w:pPr>
                          <w:widowControl w:val="0"/>
                          <w:spacing w:after="40"/>
                          <w:ind w:left="279"/>
                          <w:rPr>
                            <w:sz w:val="20"/>
                          </w:rPr>
                        </w:pPr>
                        <w:r w:rsidRPr="00DE0602">
                          <w:rPr>
                            <w:sz w:val="20"/>
                          </w:rPr>
                          <w:t>(Contact details overleaf)</w:t>
                        </w:r>
                      </w:p>
                      <w:p w14:paraId="56F56235" w14:textId="77777777" w:rsidR="005C718F" w:rsidRPr="00DE0602" w:rsidRDefault="005C718F" w:rsidP="005C718F">
                        <w:pPr>
                          <w:widowControl w:val="0"/>
                          <w:spacing w:after="40"/>
                          <w:ind w:left="279" w:hanging="279"/>
                          <w:rPr>
                            <w:sz w:val="20"/>
                          </w:rPr>
                        </w:pPr>
                        <w:r w:rsidRPr="00DE0602">
                          <w:rPr>
                            <w:rFonts w:ascii="Symbol" w:hAnsi="Symbol"/>
                            <w:lang w:val="x-none"/>
                          </w:rPr>
                          <w:t></w:t>
                        </w:r>
                        <w:r w:rsidRPr="00DE0602">
                          <w:t> </w:t>
                        </w:r>
                        <w:r w:rsidRPr="00DE0602">
                          <w:rPr>
                            <w:sz w:val="20"/>
                          </w:rPr>
                          <w:t>Update nurse in charge</w:t>
                        </w:r>
                      </w:p>
                      <w:p w14:paraId="1EC5629F" w14:textId="77777777" w:rsidR="005C718F" w:rsidRPr="00DE0602" w:rsidRDefault="005C718F" w:rsidP="005C718F">
                        <w:pPr>
                          <w:widowControl w:val="0"/>
                          <w:spacing w:after="40"/>
                          <w:ind w:left="279" w:hanging="279"/>
                          <w:rPr>
                            <w:sz w:val="20"/>
                          </w:rPr>
                        </w:pPr>
                        <w:r w:rsidRPr="00DE0602">
                          <w:rPr>
                            <w:rFonts w:ascii="Symbol" w:hAnsi="Symbol"/>
                            <w:lang w:val="x-none"/>
                          </w:rPr>
                          <w:t></w:t>
                        </w:r>
                        <w:r w:rsidRPr="00DE0602">
                          <w:t> </w:t>
                        </w:r>
                        <w:r w:rsidRPr="00DE0602">
                          <w:rPr>
                            <w:sz w:val="20"/>
                          </w:rPr>
                          <w:t xml:space="preserve">Make entry on </w:t>
                        </w:r>
                        <w:r>
                          <w:rPr>
                            <w:sz w:val="20"/>
                          </w:rPr>
                          <w:t xml:space="preserve">electronic record </w:t>
                        </w:r>
                        <w:r w:rsidRPr="00DE0602">
                          <w:rPr>
                            <w:sz w:val="20"/>
                          </w:rPr>
                          <w:t>for the patient</w:t>
                        </w:r>
                      </w:p>
                    </w:txbxContent>
                  </v:textbox>
                </v:shape>
                <v:shape id="Text Box 6451" o:spid="_x0000_s1040" type="#_x0000_t202" style="position:absolute;left:26113;top:29805;width:4127;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" filled="f" stroked="f" strokecolor="black [0]" insetpen="t">
                  <v:textbox inset="2.88pt,2.88pt,2.88pt,2.88pt">
                    <w:txbxContent>
                      <w:p w14:paraId="15653FA9" w14:textId="77777777" w:rsidR="005C718F" w:rsidRDefault="005C718F" w:rsidP="005C718F">
                        <w:pPr>
                          <w:widowControl w:val="0"/>
                        </w:pPr>
                        <w:r>
                          <w:t>Yes</w:t>
                        </w:r>
                      </w:p>
                    </w:txbxContent>
                  </v:textbox>
                </v:shape>
                <v:shape id="Text Box 6452" o:spid="_x0000_s1041" type="#_x0000_t202" style="position:absolute;left:40620;top:29805;width:3537;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" filled="f" stroked="f" strokecolor="black [0]" insetpen="t">
                  <v:textbox inset="2.88pt,2.88pt,2.88pt,2.88pt">
                    <w:txbxContent>
                      <w:p w14:paraId="6847FE53" w14:textId="77777777" w:rsidR="005C718F" w:rsidRDefault="005C718F" w:rsidP="005C718F">
                        <w:pPr>
                          <w:widowControl w:val="0"/>
                        </w:pPr>
                        <w:r>
                          <w:t>No</w:t>
                        </w:r>
                      </w:p>
                      <w:p w14:paraId="2CF49E61" w14:textId="77777777" w:rsidR="005C718F" w:rsidRDefault="005C718F" w:rsidP="005C718F">
                        <w:pPr>
                          <w:widowControl w:val="0"/>
                        </w:pPr>
                        <w:r>
                          <w:t> </w:t>
                        </w:r>
                      </w:p>
                    </w:txbxContent>
                  </v:textbox>
                </v:shape>
                <v:shape id="Text Box 6453" o:spid="_x0000_s1042" type="#_x0000_t202" style="position:absolute;left:2901;top:33938;width:28048;height:5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" filled="f" strokecolor="black [0]" insetpen="t">
                  <v:shadow color="#eeece1"/>
                  <v:textbox inset="3.016mm,3.016mm,3.016mm,3.016mm">
                    <w:txbxContent>
                      <w:p w14:paraId="3F6CBC1D" w14:textId="77777777" w:rsidR="005C718F" w:rsidRPr="00DE0602" w:rsidRDefault="005C718F" w:rsidP="005C718F">
                        <w:pPr>
                          <w:widowControl w:val="0"/>
                          <w:jc w:val="center"/>
                          <w:rPr>
                            <w:sz w:val="20"/>
                          </w:rPr>
                        </w:pPr>
                        <w:r w:rsidRPr="00DE0602">
                          <w:rPr>
                            <w:sz w:val="20"/>
                          </w:rPr>
                          <w:t>Is the concern related to a patient’s clinical condition and/or unclear plan of care?</w:t>
                        </w:r>
                      </w:p>
                    </w:txbxContent>
                  </v:textbox>
                </v:shape>
                <v:shapetype id="_x0000_t32" coordsize="21600,21600" o:spt="32" o:oned="t" path="m,l21600,21600e" filled="f">
                  <v:path arrowok="t" fillok="f" o:connecttype="none"/>
                  <o:lock v:ext="edit" shapetype="t"/>
                </v:shapetype>
                <v:shape id="Straight Arrow Connector 6454" o:spid="_x0000_s1043" type="#_x0000_t32" style="position:absolute;left:35100;top:16969;width:0;height:4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" strokecolor="black [0]">
                  <v:stroke endarrow="block"/>
                  <v:shadow color="#eeece1"/>
                </v:shape>
                <v:shape id="Straight Arrow Connector 6455" o:spid="_x0000_s1044" type="#_x0000_t32" style="position:absolute;left:36136;top:27695;width:4572;height:2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" strokecolor="black [0]">
                  <v:stroke endarrow="block"/>
                  <v:shadow color="#eeece1"/>
                </v:shape>
                <v:shape id="Straight Arrow Connector 6456" o:spid="_x0000_s1045" type="#_x0000_t32" style="position:absolute;left:28477;top:27695;width:4127;height:28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" strokecolor="black [0]">
                  <v:stroke endarrow="block"/>
                  <v:shadow color="#eeece1"/>
                </v:shape>
                <v:shape id="Straight Arrow Connector 6457" o:spid="_x0000_s1046" type="#_x0000_t32" style="position:absolute;left:42730;top:31828;width:2374;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" strokecolor="black [0]">
                  <v:stroke endarrow="block"/>
                  <v:shadow color="#eeece1"/>
                </v:shape>
                <v:shape id="Text Box 6458" o:spid="_x0000_s1047" type="#_x0000_t202" style="position:absolute;left:8440;top:43082;width:6636;height:4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" filled="f" stroked="f" strokecolor="black [0]" insetpen="t">
                  <v:textbox inset="2.88pt,2.88pt,2.88pt,2.88pt">
                    <w:txbxContent>
                      <w:p w14:paraId="49798C50" w14:textId="77777777" w:rsidR="005C718F" w:rsidRDefault="005C718F" w:rsidP="005C718F">
                        <w:pPr>
                          <w:widowControl w:val="0"/>
                        </w:pPr>
                        <w:r>
                          <w:t>Yes</w:t>
                        </w:r>
                      </w:p>
                    </w:txbxContent>
                  </v:textbox>
                </v:shape>
                <v:shape id="Text Box 6459" o:spid="_x0000_s1048" type="#_x0000_t202" style="position:absolute;left:22156;top:43082;width:5753;height:3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" filled="f" stroked="f" strokecolor="black [0]" insetpen="t">
                  <v:textbox inset="2.88pt,2.88pt,2.88pt,2.88pt">
                    <w:txbxContent>
                      <w:p w14:paraId="5708A27E" w14:textId="77777777" w:rsidR="005C718F" w:rsidRDefault="005C718F" w:rsidP="005C718F">
                        <w:pPr>
                          <w:widowControl w:val="0"/>
                        </w:pPr>
                        <w:r>
                          <w:t>No</w:t>
                        </w:r>
                      </w:p>
                    </w:txbxContent>
                  </v:textbox>
                </v:shape>
                <v:shape id="Straight Arrow Connector 6460" o:spid="_x0000_s1049" type="#_x0000_t32" style="position:absolute;left:10453;top:39565;width:3822;height:40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" strokecolor="black [0]">
                  <v:stroke endarrow="block"/>
                  <v:shadow color="#eeece1"/>
                </v:shape>
                <v:shape id="Straight Arrow Connector 6461" o:spid="_x0000_s1050" type="#_x0000_t32" style="position:absolute;left:17848;top:39565;width:4280;height:4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" strokecolor="black [0]">
                  <v:stroke endarrow="block"/>
                  <v:shadow color="#eeece1"/>
                </v:shape>
                <v:shape id="Straight Arrow Connector 6462" o:spid="_x0000_s1051" type="#_x0000_t32" style="position:absolute;left:24618;top:45016;width:27286;height:2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" strokecolor="black [0]">
                  <v:shadow color="#eeece1"/>
                </v:shape>
                <v:shape id="Text Box 6463" o:spid="_x0000_s1052" type="#_x0000_t202" style="position:absolute;left:35778;top:52554;width:33477;height:13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" filled="f" strokecolor="black [0]" insetpen="t">
                  <v:shadow color="#eeece1"/>
                  <v:textbox inset="3.016mm,3.016mm,3.016mm,2.88pt">
                    <w:txbxContent>
                      <w:p w14:paraId="014E95EB" w14:textId="77777777" w:rsidR="005C718F" w:rsidRPr="00DE0602" w:rsidRDefault="005C718F" w:rsidP="005C718F">
                        <w:pPr>
                          <w:widowControl w:val="0"/>
                          <w:rPr>
                            <w:sz w:val="20"/>
                          </w:rPr>
                        </w:pPr>
                        <w:r w:rsidRPr="00DE0602">
                          <w:rPr>
                            <w:sz w:val="20"/>
                          </w:rPr>
                          <w:t>If the concern is regarding unresolved non-clinical issues, consider signposting to PALS</w:t>
                        </w:r>
                      </w:p>
                      <w:p w14:paraId="3ED9F931" w14:textId="77777777" w:rsidR="005C718F" w:rsidRPr="002076F8" w:rsidRDefault="005C718F" w:rsidP="005C718F">
                        <w:pPr>
                          <w:widowControl w:val="0"/>
                          <w:rPr>
                            <w:color w:val="FF0000"/>
                            <w:sz w:val="20"/>
                          </w:rPr>
                        </w:pPr>
                        <w:r w:rsidRPr="002076F8">
                          <w:rPr>
                            <w:color w:val="FF0000"/>
                            <w:sz w:val="20"/>
                          </w:rPr>
                          <w:t>[Add PALS telephone number</w:t>
                        </w:r>
                        <w:r>
                          <w:rPr>
                            <w:color w:val="FF0000"/>
                            <w:sz w:val="20"/>
                          </w:rPr>
                          <w:t xml:space="preserve"> and email</w:t>
                        </w:r>
                        <w:r w:rsidRPr="002076F8">
                          <w:rPr>
                            <w:color w:val="FF0000"/>
                            <w:sz w:val="20"/>
                          </w:rPr>
                          <w:t>]</w:t>
                        </w:r>
                      </w:p>
                      <w:p w14:paraId="4B3995B5" w14:textId="77777777" w:rsidR="005C718F" w:rsidRPr="00DE0602" w:rsidRDefault="005C718F" w:rsidP="005C718F">
                        <w:pPr>
                          <w:widowControl w:val="0"/>
                          <w:spacing w:after="40"/>
                          <w:ind w:left="279" w:hanging="279"/>
                          <w:rPr>
                            <w:color w:val="000000"/>
                            <w:sz w:val="20"/>
                          </w:rPr>
                        </w:pPr>
                        <w:r w:rsidRPr="00DE0602">
                          <w:rPr>
                            <w:rFonts w:ascii="Symbol" w:hAnsi="Symbol"/>
                            <w:lang w:val="x-none"/>
                          </w:rPr>
                          <w:t></w:t>
                        </w:r>
                        <w:r w:rsidRPr="00DE0602">
                          <w:t> </w:t>
                        </w:r>
                        <w:r w:rsidRPr="00DE0602">
                          <w:rPr>
                            <w:sz w:val="20"/>
                          </w:rPr>
                          <w:t>Update nurse in charge</w:t>
                        </w:r>
                      </w:p>
                      <w:p w14:paraId="7B311BF0" w14:textId="77777777" w:rsidR="005C718F" w:rsidRPr="00DE0602" w:rsidRDefault="005C718F" w:rsidP="005C718F">
                        <w:pPr>
                          <w:widowControl w:val="0"/>
                          <w:spacing w:after="40"/>
                          <w:ind w:left="279" w:hanging="279"/>
                          <w:rPr>
                            <w:sz w:val="20"/>
                          </w:rPr>
                        </w:pPr>
                        <w:r w:rsidRPr="00DE0602">
                          <w:rPr>
                            <w:rFonts w:ascii="Symbol" w:hAnsi="Symbol"/>
                            <w:lang w:val="x-none"/>
                          </w:rPr>
                          <w:t></w:t>
                        </w:r>
                        <w:r w:rsidRPr="00DE0602">
                          <w:t> </w:t>
                        </w:r>
                        <w:r w:rsidRPr="00DE0602">
                          <w:rPr>
                            <w:sz w:val="20"/>
                          </w:rPr>
                          <w:t xml:space="preserve">Make entry on </w:t>
                        </w:r>
                        <w:r>
                          <w:rPr>
                            <w:sz w:val="20"/>
                          </w:rPr>
                          <w:t xml:space="preserve">electronic record </w:t>
                        </w:r>
                        <w:r w:rsidRPr="00DE0602">
                          <w:rPr>
                            <w:sz w:val="20"/>
                          </w:rPr>
                          <w:t>for the patient</w:t>
                        </w:r>
                      </w:p>
                      <w:p w14:paraId="2609C891" w14:textId="77777777" w:rsidR="005C718F" w:rsidRPr="00DE0602" w:rsidRDefault="005C718F" w:rsidP="005C718F">
                        <w:pPr>
                          <w:widowControl w:val="0"/>
                          <w:spacing w:after="40"/>
                          <w:ind w:left="279" w:hanging="279"/>
                          <w:rPr>
                            <w:sz w:val="20"/>
                          </w:rPr>
                        </w:pPr>
                      </w:p>
                    </w:txbxContent>
                  </v:textbox>
                </v:shape>
                <v:shape id="Text Box 192" o:spid="_x0000_s1053" type="#_x0000_t202" style="position:absolute;left:2637;top:48973;width:27578;height:1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" filled="f" strokecolor="black [0]" insetpen="t">
                  <v:shadow color="#eeece1"/>
                  <v:textbox inset="3.016mm,3.016mm,3.016mm,2.88pt">
                    <w:txbxContent>
                      <w:p w14:paraId="6060183F" w14:textId="77777777" w:rsidR="005C718F" w:rsidRDefault="005C718F" w:rsidP="005C718F">
                        <w:pPr>
                          <w:widowControl w:val="0"/>
                          <w:jc w:val="center"/>
                          <w:rPr>
                            <w:sz w:val="20"/>
                          </w:rPr>
                        </w:pPr>
                        <w:r w:rsidRPr="00DE0602">
                          <w:rPr>
                            <w:sz w:val="20"/>
                          </w:rPr>
                          <w:t>Assess whether</w:t>
                        </w:r>
                        <w:r>
                          <w:rPr>
                            <w:sz w:val="20"/>
                          </w:rPr>
                          <w:t>-</w:t>
                        </w:r>
                      </w:p>
                      <w:p w14:paraId="618F2438" w14:textId="77777777" w:rsidR="005C718F" w:rsidRPr="00DE0602" w:rsidRDefault="005C718F" w:rsidP="005C718F">
                        <w:pPr>
                          <w:widowControl w:val="0"/>
                          <w:jc w:val="center"/>
                          <w:rPr>
                            <w:sz w:val="20"/>
                          </w:rPr>
                        </w:pPr>
                        <w:r w:rsidRPr="00DE0602">
                          <w:rPr>
                            <w:sz w:val="20"/>
                          </w:rPr>
                          <w:t>Telephone advice</w:t>
                        </w:r>
                      </w:p>
                      <w:p w14:paraId="4B6D516F" w14:textId="77777777" w:rsidR="005C718F" w:rsidRPr="00DE0602" w:rsidRDefault="005C718F" w:rsidP="005C718F">
                        <w:pPr>
                          <w:widowControl w:val="0"/>
                          <w:jc w:val="center"/>
                          <w:rPr>
                            <w:sz w:val="20"/>
                          </w:rPr>
                        </w:pPr>
                        <w:r w:rsidRPr="00DE0602">
                          <w:rPr>
                            <w:sz w:val="20"/>
                          </w:rPr>
                          <w:t>OR</w:t>
                        </w:r>
                      </w:p>
                      <w:p w14:paraId="3BD9E80A" w14:textId="77777777" w:rsidR="005C718F" w:rsidRDefault="005C718F" w:rsidP="005C718F">
                        <w:pPr>
                          <w:widowControl w:val="0"/>
                          <w:jc w:val="center"/>
                          <w:rPr>
                            <w:sz w:val="20"/>
                          </w:rPr>
                        </w:pPr>
                        <w:r w:rsidRPr="00DE0602">
                          <w:rPr>
                            <w:sz w:val="20"/>
                          </w:rPr>
                          <w:t>If a physical review is needed</w:t>
                        </w:r>
                      </w:p>
                      <w:p w14:paraId="31A7A3DF" w14:textId="77777777" w:rsidR="005C718F" w:rsidRPr="00DE0602" w:rsidRDefault="005C718F" w:rsidP="005C718F">
                        <w:pPr>
                          <w:widowControl w:val="0"/>
                          <w:jc w:val="center"/>
                          <w:rPr>
                            <w:sz w:val="20"/>
                          </w:rPr>
                        </w:pPr>
                        <w:r w:rsidRPr="00DE0602">
                          <w:rPr>
                            <w:sz w:val="20"/>
                          </w:rPr>
                          <w:t>Inform the referrer of your plan</w:t>
                        </w:r>
                      </w:p>
                    </w:txbxContent>
                  </v:textbox>
                </v:shape>
                <v:shape id="Straight Arrow Connector 197" o:spid="_x0000_s1054" type="#_x0000_t32" style="position:absolute;left:9603;top:45104;width:0;height:3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" strokecolor="black [0]">
                  <v:stroke endarrow="block"/>
                  <v:shadow color="#eeece1"/>
                </v:shape>
                <v:shape id="Text Box 198" o:spid="_x0000_s1055" type="#_x0000_t202" style="position:absolute;left:5099;top:62337;width:9589;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" filled="f" stroked="f" strokecolor="black [0]" insetpen="t">
                  <v:textbox inset="2.88pt,2.88pt,2.88pt,2.88pt">
                    <w:txbxContent>
                      <w:p w14:paraId="07466C7F" w14:textId="77777777" w:rsidR="005C718F" w:rsidRDefault="005C718F" w:rsidP="005C718F">
                        <w:pPr>
                          <w:widowControl w:val="0"/>
                        </w:pPr>
                        <w:r>
                          <w:t>Advice Only</w:t>
                        </w:r>
                      </w:p>
                    </w:txbxContent>
                  </v:textbox>
                </v:shape>
                <v:shape id="Text Box 199" o:spid="_x0000_s1056" type="#_x0000_t202" style="position:absolute;left:16793;top:62774;width:17697;height:5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" filled="f" stroked="f" strokecolor="black [0]" insetpen="t">
                  <v:textbox inset="2.88pt,2.88pt,2.88pt,2.88pt">
                    <w:txbxContent>
                      <w:p w14:paraId="33BCE661" w14:textId="77777777" w:rsidR="005C718F" w:rsidRDefault="005C718F" w:rsidP="00BE3CD2">
                        <w:pPr>
                          <w:widowControl w:val="0"/>
                          <w:jc w:val="center"/>
                        </w:pPr>
                        <w:r>
                          <w:t>Physical review of patient</w:t>
                        </w:r>
                      </w:p>
                    </w:txbxContent>
                  </v:textbox>
                </v:shape>
                <v:shape id="Straight Arrow Connector 200" o:spid="_x0000_s1057" type="#_x0000_t32" style="position:absolute;left:11859;top:61106;width:2416;height:14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" strokecolor="black [0]">
                  <v:stroke endarrow="block"/>
                  <v:shadow color="#eeece1"/>
                </v:shape>
                <v:shape id="Straight Arrow Connector 201" o:spid="_x0000_s1058" type="#_x0000_t32" style="position:absolute;left:21541;top:61106;width:2095;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" strokecolor="black [0]">
                  <v:stroke endarrow="block"/>
                  <v:shadow color="#eeece1"/>
                </v:shape>
                <v:shape id="Straight Arrow Connector 202" o:spid="_x0000_s1059" type="#_x0000_t32" style="position:absolute;left:9564;top:64623;width:88;height:4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" strokecolor="black [0]">
                  <v:stroke endarrow="block"/>
                  <v:shadow color="#eeece1"/>
                </v:shape>
                <v:shape id="Text Box 203" o:spid="_x0000_s1060" type="#_x0000_t202" style="position:absolute;top:69547;width:31844;height:2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" filled="f" strokecolor="black [0]" insetpen="t">
                  <v:shadow color="#eeece1"/>
                  <v:textbox inset="3.016mm,3.016mm,3.016mm,2.88pt">
                    <w:txbxContent>
                      <w:p w14:paraId="70DEF173" w14:textId="77777777" w:rsidR="005C718F" w:rsidRPr="00DE0602" w:rsidRDefault="005C718F" w:rsidP="005C718F">
                        <w:pPr>
                          <w:widowControl w:val="0"/>
                          <w:spacing w:after="60"/>
                          <w:rPr>
                            <w:sz w:val="20"/>
                          </w:rPr>
                        </w:pPr>
                        <w:r w:rsidRPr="00DE0602">
                          <w:rPr>
                            <w:sz w:val="20"/>
                          </w:rPr>
                          <w:t>Establish consent from patient to disclose information to C4C referrer.</w:t>
                        </w:r>
                      </w:p>
                      <w:p w14:paraId="33E1BD4B" w14:textId="77777777" w:rsidR="005C718F" w:rsidRPr="00DE0602" w:rsidRDefault="005C718F" w:rsidP="005C718F">
                        <w:pPr>
                          <w:widowControl w:val="0"/>
                          <w:spacing w:after="60"/>
                          <w:rPr>
                            <w:sz w:val="20"/>
                          </w:rPr>
                        </w:pPr>
                        <w:r w:rsidRPr="00DE0602">
                          <w:rPr>
                            <w:sz w:val="20"/>
                          </w:rPr>
                          <w:t>If patient lacks capacity to consent, ensure you are speaking to the documented NOK.</w:t>
                        </w:r>
                      </w:p>
                      <w:p w14:paraId="7627AB1A" w14:textId="77777777" w:rsidR="005C718F" w:rsidRPr="00DE0602" w:rsidRDefault="005C718F" w:rsidP="005C718F">
                        <w:pPr>
                          <w:widowControl w:val="0"/>
                          <w:spacing w:after="60"/>
                          <w:rPr>
                            <w:sz w:val="20"/>
                          </w:rPr>
                        </w:pPr>
                        <w:r w:rsidRPr="00DE0602">
                          <w:rPr>
                            <w:sz w:val="20"/>
                          </w:rPr>
                          <w:t>(If C4C referrer not NOK, direct them to discuss concerns with NOK first.)</w:t>
                        </w:r>
                      </w:p>
                      <w:p w14:paraId="6ADC01DF" w14:textId="77777777" w:rsidR="005C718F" w:rsidRPr="00DE0602" w:rsidRDefault="005C718F" w:rsidP="005C718F">
                        <w:pPr>
                          <w:widowControl w:val="0"/>
                          <w:spacing w:after="40"/>
                          <w:rPr>
                            <w:sz w:val="20"/>
                          </w:rPr>
                        </w:pPr>
                        <w:r w:rsidRPr="00DE0602">
                          <w:rPr>
                            <w:sz w:val="20"/>
                          </w:rPr>
                          <w:t xml:space="preserve">Once advice </w:t>
                        </w:r>
                        <w:proofErr w:type="gramStart"/>
                        <w:r w:rsidRPr="00DE0602">
                          <w:rPr>
                            <w:sz w:val="20"/>
                          </w:rPr>
                          <w:t>given</w:t>
                        </w:r>
                        <w:proofErr w:type="gramEnd"/>
                        <w:r w:rsidRPr="00DE0602">
                          <w:rPr>
                            <w:sz w:val="20"/>
                          </w:rPr>
                          <w:t xml:space="preserve"> please ensure you;</w:t>
                        </w:r>
                      </w:p>
                      <w:p w14:paraId="1540CAEA" w14:textId="77777777" w:rsidR="005C718F" w:rsidRPr="00DE0602" w:rsidRDefault="005C718F" w:rsidP="005C718F">
                        <w:pPr>
                          <w:widowControl w:val="0"/>
                          <w:ind w:left="325" w:hanging="325"/>
                          <w:rPr>
                            <w:sz w:val="20"/>
                          </w:rPr>
                        </w:pPr>
                        <w:r w:rsidRPr="00DE0602">
                          <w:rPr>
                            <w:rFonts w:ascii="Symbol" w:hAnsi="Symbol"/>
                            <w:sz w:val="20"/>
                            <w:lang w:val="x-none"/>
                          </w:rPr>
                          <w:t></w:t>
                        </w:r>
                        <w:r w:rsidRPr="00DE0602">
                          <w:t> </w:t>
                        </w:r>
                        <w:r w:rsidRPr="00DE0602">
                          <w:rPr>
                            <w:sz w:val="20"/>
                          </w:rPr>
                          <w:t>Call nurse in charge on ward to update them</w:t>
                        </w:r>
                      </w:p>
                      <w:p w14:paraId="71B53312" w14:textId="77777777" w:rsidR="005C718F" w:rsidRPr="00DE0602" w:rsidRDefault="005C718F" w:rsidP="005C718F">
                        <w:pPr>
                          <w:widowControl w:val="0"/>
                          <w:spacing w:after="40"/>
                          <w:ind w:left="279" w:hanging="279"/>
                          <w:rPr>
                            <w:sz w:val="20"/>
                          </w:rPr>
                        </w:pPr>
                        <w:r w:rsidRPr="00DE0602">
                          <w:rPr>
                            <w:rFonts w:ascii="Symbol" w:hAnsi="Symbol"/>
                            <w:lang w:val="x-none"/>
                          </w:rPr>
                          <w:t></w:t>
                        </w:r>
                        <w:r w:rsidRPr="00DE0602">
                          <w:t> </w:t>
                        </w:r>
                        <w:r w:rsidRPr="00DE0602">
                          <w:rPr>
                            <w:sz w:val="20"/>
                          </w:rPr>
                          <w:t xml:space="preserve">Make entry on </w:t>
                        </w:r>
                        <w:r>
                          <w:rPr>
                            <w:sz w:val="20"/>
                          </w:rPr>
                          <w:t xml:space="preserve">electronic record </w:t>
                        </w:r>
                        <w:r w:rsidRPr="00DE0602">
                          <w:rPr>
                            <w:sz w:val="20"/>
                          </w:rPr>
                          <w:t>for the patient</w:t>
                        </w:r>
                      </w:p>
                      <w:p w14:paraId="4F751EFE" w14:textId="77777777" w:rsidR="005C718F" w:rsidRDefault="005C718F" w:rsidP="005C718F">
                        <w:pPr>
                          <w:widowControl w:val="0"/>
                          <w:ind w:left="325" w:hanging="325"/>
                          <w:rPr>
                            <w:sz w:val="20"/>
                          </w:rPr>
                        </w:pPr>
                        <w:r w:rsidRPr="00DE0602">
                          <w:rPr>
                            <w:rFonts w:ascii="Symbol" w:hAnsi="Symbol"/>
                            <w:sz w:val="20"/>
                            <w:lang w:val="x-none"/>
                          </w:rPr>
                          <w:t></w:t>
                        </w:r>
                        <w:r w:rsidRPr="00DE0602">
                          <w:t> </w:t>
                        </w:r>
                        <w:r w:rsidRPr="00DE0602">
                          <w:rPr>
                            <w:sz w:val="20"/>
                          </w:rPr>
                          <w:t xml:space="preserve">Enter details </w:t>
                        </w:r>
                        <w:r>
                          <w:rPr>
                            <w:sz w:val="20"/>
                          </w:rPr>
                          <w:t>on CCOT data system</w:t>
                        </w:r>
                      </w:p>
                      <w:p w14:paraId="5B32CE03" w14:textId="77777777" w:rsidR="005C718F" w:rsidRPr="00DE0602" w:rsidRDefault="005C718F" w:rsidP="005C718F">
                        <w:pPr>
                          <w:widowControl w:val="0"/>
                          <w:ind w:left="325" w:hanging="325"/>
                          <w:rPr>
                            <w:sz w:val="20"/>
                          </w:rPr>
                        </w:pPr>
                        <w:r w:rsidRPr="00DE0602">
                          <w:rPr>
                            <w:rFonts w:ascii="Symbol" w:hAnsi="Symbol"/>
                            <w:lang w:val="x-none"/>
                          </w:rPr>
                          <w:t></w:t>
                        </w:r>
                        <w:r w:rsidRPr="00DE0602">
                          <w:t> </w:t>
                        </w:r>
                        <w:r w:rsidRPr="00DE0602">
                          <w:rPr>
                            <w:sz w:val="20"/>
                          </w:rPr>
                          <w:t>Give C4C referrer the link to provide feedback, either via text or email (use work phone)</w:t>
                        </w:r>
                      </w:p>
                    </w:txbxContent>
                  </v:textbox>
                </v:shape>
                <v:shape id="Text Box 204" o:spid="_x0000_s1061" type="#_x0000_t202" style="position:absolute;left:35257;top:66842;width:34590;height:3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" fillcolor="white [3212]" strokecolor="black [3213]" insetpen="t">
                  <v:shadow color="#eeece1"/>
                  <v:textbox inset="3.016mm,2.88pt,3.016mm,2.88pt">
                    <w:txbxContent>
                      <w:p w14:paraId="47163DD4" w14:textId="77777777" w:rsidR="005C718F" w:rsidRPr="00DE0602" w:rsidRDefault="005C718F" w:rsidP="005C718F">
                        <w:pPr>
                          <w:widowControl w:val="0"/>
                          <w:spacing w:after="60"/>
                          <w:rPr>
                            <w:sz w:val="20"/>
                          </w:rPr>
                        </w:pPr>
                        <w:r w:rsidRPr="00DE0602">
                          <w:rPr>
                            <w:sz w:val="20"/>
                          </w:rPr>
                          <w:t>Establish consent from patient to disclose</w:t>
                        </w:r>
                        <w:r>
                          <w:rPr>
                            <w:sz w:val="20"/>
                          </w:rPr>
                          <w:t xml:space="preserve"> </w:t>
                        </w:r>
                        <w:r w:rsidRPr="00DE0602">
                          <w:rPr>
                            <w:sz w:val="20"/>
                          </w:rPr>
                          <w:t>information to C4C referrer.</w:t>
                        </w:r>
                      </w:p>
                      <w:p w14:paraId="3B4EC7B5" w14:textId="77777777" w:rsidR="005C718F" w:rsidRPr="00DE0602" w:rsidRDefault="005C718F" w:rsidP="005C718F">
                        <w:pPr>
                          <w:widowControl w:val="0"/>
                          <w:spacing w:after="60"/>
                          <w:rPr>
                            <w:sz w:val="20"/>
                          </w:rPr>
                        </w:pPr>
                        <w:r w:rsidRPr="00DE0602">
                          <w:rPr>
                            <w:sz w:val="20"/>
                          </w:rPr>
                          <w:t>If patient lacks capacity to consent, ensure you are speaking to the documented NOK.</w:t>
                        </w:r>
                      </w:p>
                      <w:p w14:paraId="58502E7D" w14:textId="77777777" w:rsidR="005C718F" w:rsidRPr="00375E64" w:rsidRDefault="005C718F" w:rsidP="005C718F">
                        <w:pPr>
                          <w:widowControl w:val="0"/>
                          <w:rPr>
                            <w:sz w:val="8"/>
                            <w:szCs w:val="8"/>
                          </w:rPr>
                        </w:pPr>
                        <w:r w:rsidRPr="00DE0602">
                          <w:rPr>
                            <w:sz w:val="20"/>
                          </w:rPr>
                          <w:t>(If C4C referrer not NOK, direct them to discuss concerns with NOK.)</w:t>
                        </w:r>
                      </w:p>
                      <w:p w14:paraId="1714530B" w14:textId="77777777" w:rsidR="005C718F" w:rsidRPr="00DE0602" w:rsidRDefault="005C718F" w:rsidP="005C718F">
                        <w:pPr>
                          <w:widowControl w:val="0"/>
                          <w:rPr>
                            <w:sz w:val="20"/>
                          </w:rPr>
                        </w:pPr>
                        <w:r w:rsidRPr="00DE0602">
                          <w:rPr>
                            <w:sz w:val="20"/>
                          </w:rPr>
                          <w:t xml:space="preserve">Conduct a physical review of the patient, review of notes and </w:t>
                        </w:r>
                        <w:r>
                          <w:rPr>
                            <w:sz w:val="20"/>
                          </w:rPr>
                          <w:t xml:space="preserve">investigations.  Complete the </w:t>
                        </w:r>
                        <w:r w:rsidRPr="00DE0602">
                          <w:rPr>
                            <w:sz w:val="20"/>
                          </w:rPr>
                          <w:t>following action points:</w:t>
                        </w:r>
                      </w:p>
                      <w:p w14:paraId="01C29A7A" w14:textId="77777777" w:rsidR="005C718F" w:rsidRPr="00DE0602" w:rsidRDefault="005C718F" w:rsidP="005C718F">
                        <w:pPr>
                          <w:widowControl w:val="0"/>
                          <w:tabs>
                            <w:tab w:val="left" w:pos="215"/>
                          </w:tabs>
                          <w:spacing w:after="40"/>
                          <w:ind w:left="258" w:hanging="258"/>
                          <w:rPr>
                            <w:sz w:val="20"/>
                          </w:rPr>
                        </w:pPr>
                        <w:r w:rsidRPr="00DE0602">
                          <w:rPr>
                            <w:rFonts w:ascii="Symbol" w:hAnsi="Symbol"/>
                            <w:lang w:val="x-none"/>
                          </w:rPr>
                          <w:t></w:t>
                        </w:r>
                        <w:r w:rsidRPr="00DE0602">
                          <w:t> </w:t>
                        </w:r>
                        <w:r w:rsidRPr="00DE0602">
                          <w:rPr>
                            <w:sz w:val="20"/>
                          </w:rPr>
                          <w:t>Document review and findings in medical notes</w:t>
                        </w:r>
                      </w:p>
                      <w:p w14:paraId="21ACE6C1" w14:textId="77777777" w:rsidR="005C718F" w:rsidRPr="00DE0602" w:rsidRDefault="005C718F" w:rsidP="005C718F">
                        <w:pPr>
                          <w:widowControl w:val="0"/>
                          <w:tabs>
                            <w:tab w:val="left" w:pos="215"/>
                          </w:tabs>
                          <w:spacing w:after="40"/>
                          <w:ind w:left="258" w:hanging="258"/>
                          <w:rPr>
                            <w:sz w:val="20"/>
                          </w:rPr>
                        </w:pPr>
                        <w:r w:rsidRPr="00DE0602">
                          <w:rPr>
                            <w:rFonts w:ascii="Symbol" w:hAnsi="Symbol"/>
                            <w:lang w:val="x-none"/>
                          </w:rPr>
                          <w:t></w:t>
                        </w:r>
                        <w:r w:rsidRPr="00DE0602">
                          <w:t> </w:t>
                        </w:r>
                        <w:r w:rsidRPr="00DE0602">
                          <w:rPr>
                            <w:sz w:val="20"/>
                          </w:rPr>
                          <w:t>Update nurse in charge</w:t>
                        </w:r>
                      </w:p>
                      <w:p w14:paraId="011D48F2" w14:textId="77777777" w:rsidR="005C718F" w:rsidRPr="00DE0602" w:rsidRDefault="005C718F" w:rsidP="005C718F">
                        <w:pPr>
                          <w:widowControl w:val="0"/>
                          <w:tabs>
                            <w:tab w:val="left" w:pos="215"/>
                          </w:tabs>
                          <w:spacing w:after="40"/>
                          <w:ind w:left="258" w:hanging="258"/>
                          <w:rPr>
                            <w:sz w:val="20"/>
                          </w:rPr>
                        </w:pPr>
                        <w:r w:rsidRPr="00DE0602">
                          <w:rPr>
                            <w:rFonts w:ascii="Symbol" w:hAnsi="Symbol"/>
                            <w:lang w:val="x-none"/>
                          </w:rPr>
                          <w:t></w:t>
                        </w:r>
                        <w:r w:rsidRPr="00DE0602">
                          <w:t> </w:t>
                        </w:r>
                        <w:r w:rsidRPr="00DE0602">
                          <w:rPr>
                            <w:sz w:val="20"/>
                          </w:rPr>
                          <w:t xml:space="preserve">Update C4C referrer </w:t>
                        </w:r>
                      </w:p>
                      <w:p w14:paraId="5B841353" w14:textId="77777777" w:rsidR="005C718F" w:rsidRDefault="005C718F" w:rsidP="005C718F">
                        <w:pPr>
                          <w:widowControl w:val="0"/>
                          <w:ind w:left="325" w:hanging="325"/>
                          <w:rPr>
                            <w:sz w:val="20"/>
                          </w:rPr>
                        </w:pPr>
                        <w:r w:rsidRPr="00DE0602">
                          <w:rPr>
                            <w:rFonts w:ascii="Symbol" w:hAnsi="Symbol"/>
                            <w:sz w:val="20"/>
                            <w:lang w:val="x-none"/>
                          </w:rPr>
                          <w:t></w:t>
                        </w:r>
                        <w:r w:rsidRPr="00DE0602">
                          <w:t> </w:t>
                        </w:r>
                        <w:r w:rsidRPr="00DE0602">
                          <w:rPr>
                            <w:sz w:val="20"/>
                          </w:rPr>
                          <w:t xml:space="preserve">Enter details </w:t>
                        </w:r>
                        <w:r>
                          <w:rPr>
                            <w:sz w:val="20"/>
                          </w:rPr>
                          <w:t>on CCOT data system</w:t>
                        </w:r>
                      </w:p>
                      <w:p w14:paraId="74E645D2" w14:textId="77777777" w:rsidR="005C718F" w:rsidRPr="00DE0602" w:rsidRDefault="005C718F" w:rsidP="005C718F">
                        <w:pPr>
                          <w:widowControl w:val="0"/>
                          <w:tabs>
                            <w:tab w:val="left" w:pos="215"/>
                          </w:tabs>
                          <w:ind w:left="258" w:hanging="258"/>
                          <w:rPr>
                            <w:sz w:val="20"/>
                          </w:rPr>
                        </w:pPr>
                        <w:r w:rsidRPr="00DE0602">
                          <w:rPr>
                            <w:rFonts w:ascii="Symbol" w:hAnsi="Symbol"/>
                            <w:lang w:val="x-none"/>
                          </w:rPr>
                          <w:t></w:t>
                        </w:r>
                        <w:r w:rsidRPr="00DE0602">
                          <w:t> </w:t>
                        </w:r>
                        <w:r w:rsidRPr="00DE0602">
                          <w:rPr>
                            <w:sz w:val="20"/>
                          </w:rPr>
                          <w:t>Give C4C referrer the link to provide feedback,  either via text or email (use work phone)</w:t>
                        </w:r>
                      </w:p>
                    </w:txbxContent>
                  </v:textbox>
                </v:shape>
                <v:shape id="Straight Arrow Connector 205" o:spid="_x0000_s1062" type="#_x0000_t32" style="position:absolute;left:30245;top:65063;width:4608;height:2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" strokecolor="black [0]">
                  <v:stroke endarrow="block"/>
                  <v:shadow color="#eeece1"/>
                </v:shape>
                <v:shape id="Straight Arrow Connector 206" o:spid="_x0000_s1063" type="#_x0000_t32" style="position:absolute;left:52070;top:43951;width:0;height:8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" strokecolor="black [0]">
                  <v:stroke startarrow="block" endarrow="block"/>
                  <v:shadow color="#eeece1"/>
                </v:shape>
                <v:shape id="Text Box 2" o:spid="_x0000_s1064" type="#_x0000_t202" style="position:absolute;left:50995;top:6770;width:18840;height:8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">
                  <v:textbox>
                    <w:txbxContent>
                      <w:p w14:paraId="41117975" w14:textId="77777777" w:rsidR="005C718F" w:rsidRDefault="005C718F" w:rsidP="005C718F">
                        <w:pPr>
                          <w:rPr>
                            <w:sz w:val="18"/>
                            <w:szCs w:val="18"/>
                          </w:rPr>
                        </w:pPr>
                        <w:r w:rsidRPr="00375E64">
                          <w:rPr>
                            <w:sz w:val="18"/>
                            <w:szCs w:val="18"/>
                          </w:rPr>
                          <w:t xml:space="preserve">If </w:t>
                        </w:r>
                        <w:r>
                          <w:rPr>
                            <w:sz w:val="18"/>
                            <w:szCs w:val="18"/>
                          </w:rPr>
                          <w:t xml:space="preserve">patient is in </w:t>
                        </w:r>
                        <w:r w:rsidRPr="00375E64">
                          <w:rPr>
                            <w:sz w:val="18"/>
                            <w:szCs w:val="18"/>
                          </w:rPr>
                          <w:t>maternity</w:t>
                        </w:r>
                        <w:r>
                          <w:rPr>
                            <w:sz w:val="18"/>
                            <w:szCs w:val="18"/>
                          </w:rPr>
                          <w:t>/</w:t>
                        </w:r>
                        <w:proofErr w:type="spellStart"/>
                        <w:r>
                          <w:rPr>
                            <w:sz w:val="18"/>
                            <w:szCs w:val="18"/>
                          </w:rPr>
                          <w:t>paediatric</w:t>
                        </w:r>
                        <w:proofErr w:type="spellEnd"/>
                        <w:r w:rsidRPr="00375E64">
                          <w:rPr>
                            <w:sz w:val="18"/>
                            <w:szCs w:val="18"/>
                          </w:rPr>
                          <w:t xml:space="preserve"> redirect to </w:t>
                        </w:r>
                        <w:r>
                          <w:rPr>
                            <w:sz w:val="18"/>
                            <w:szCs w:val="18"/>
                          </w:rPr>
                          <w:t>appropriate team</w:t>
                        </w:r>
                      </w:p>
                      <w:p w14:paraId="566D5432" w14:textId="77777777" w:rsidR="005C718F" w:rsidRPr="00F55CED" w:rsidRDefault="005C718F" w:rsidP="005C718F">
                        <w:pPr>
                          <w:rPr>
                            <w:color w:val="FF0000"/>
                          </w:rPr>
                        </w:pPr>
                        <w:r w:rsidRPr="00F55CED">
                          <w:rPr>
                            <w:color w:val="FF0000"/>
                            <w:sz w:val="18"/>
                            <w:szCs w:val="18"/>
                          </w:rPr>
                          <w:t>[delete if CCOT cover obstetrics/</w:t>
                        </w:r>
                        <w:proofErr w:type="spellStart"/>
                        <w:r w:rsidRPr="00F55CED">
                          <w:rPr>
                            <w:color w:val="FF0000"/>
                            <w:sz w:val="18"/>
                            <w:szCs w:val="18"/>
                          </w:rPr>
                          <w:t>paediatrics</w:t>
                        </w:r>
                        <w:proofErr w:type="spellEnd"/>
                        <w:r w:rsidRPr="00F55CED">
                          <w:rPr>
                            <w:color w:val="FF0000"/>
                            <w:sz w:val="18"/>
                            <w:szCs w:val="18"/>
                          </w:rPr>
                          <w:t>]</w:t>
                        </w:r>
                      </w:p>
                    </w:txbxContent>
                  </v:textbox>
                </v:shape>
                <v:shape id="Straight Arrow Connector 208" o:spid="_x0000_s1065" type="#_x0000_t32" style="position:absolute;left:39125;top:8694;width:11132;height:4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" strokecolor="black [3213]" strokeweight=".5pt">
                  <v:stroke endarrow="open" joinstyle="miter"/>
                </v:shape>
                <v:shape id="Straight Arrow Connector 209" o:spid="_x0000_s1066" type="#_x0000_t32" style="position:absolute;left:23729;top:31916;width:2369;height:15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" strokecolor="black [0]">
                  <v:stroke endarrow="block"/>
                  <v:shadow color="#eeece1"/>
                </v:shape>
                <w10:wrap type="square" anchorx="margin" anchory="margin"/>
              </v:group>
            </w:pict>
          </mc:Fallback>
        </mc:AlternateContent>
      </w:r>
    </w:p>
    <w:p w14:paraId="6009F1E3" w14:textId="6FFA4B18" w:rsidR="009353C8" w:rsidRDefault="009353C8" w:rsidP="00BE3CD2">
      <w:pPr>
        <w:sectPr w:rsidR="009353C8" w:rsidSect="00B37CA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18" w:header="0" w:footer="720" w:gutter="0"/>
          <w:pgNumType w:start="0"/>
          <w:cols w:space="720"/>
          <w:titlePg/>
          <w:docGrid w:linePitch="360"/>
        </w:sectPr>
      </w:pPr>
    </w:p>
    <w:p w14:paraId="43850A19" w14:textId="2FC0C2D6" w:rsidR="009353C8" w:rsidRDefault="00132EAD" w:rsidP="008008C1">
      <w:pPr>
        <w:tabs>
          <w:tab w:val="left" w:pos="902"/>
        </w:tabs>
        <w:ind w:left="-567" w:right="-705"/>
      </w:pPr>
      <w:r>
        <w:rPr>
          <w:noProof/>
        </w:rPr>
        <w:drawing>
          <wp:anchor distT="0" distB="0" distL="114300" distR="114300" simplePos="0" relativeHeight="251658245" behindDoc="0" locked="0" layoutInCell="1" allowOverlap="1" wp14:anchorId="75C8921B" wp14:editId="6B88376B">
            <wp:simplePos x="0" y="0"/>
            <wp:positionH relativeFrom="margin">
              <wp:align>center</wp:align>
            </wp:positionH>
            <wp:positionV relativeFrom="margin">
              <wp:align>center</wp:align>
            </wp:positionV>
            <wp:extent cx="9290685" cy="6463030"/>
            <wp:effectExtent l="0" t="0" r="5715" b="0"/>
            <wp:wrapSquare wrapText="bothSides"/>
            <wp:docPr id="44608127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81271" name="Picture 1" descr="A screenshot of a computer&#10;&#10;Description automatically generated"/>
                    <pic:cNvPicPr/>
                  </pic:nvPicPr>
                  <pic:blipFill rotWithShape="1">
                    <a:blip r:embed="rId25">
                      <a:extLst>
                        <a:ext uri="{28A0092B-C50C-407E-A947-70E740481C1C}">
                          <a14:useLocalDpi xmlns:a14="http://schemas.microsoft.com/office/drawing/2010/main" val="0"/>
                        </a:ext>
                      </a:extLst>
                    </a:blip>
                    <a:srcRect l="38141" t="25890" r="10126" b="10125"/>
                    <a:stretch/>
                  </pic:blipFill>
                  <pic:spPr bwMode="auto">
                    <a:xfrm>
                      <a:off x="0" y="0"/>
                      <a:ext cx="9290685" cy="646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522BD4" w14:textId="20401344" w:rsidR="00100AC6" w:rsidRPr="00027962" w:rsidRDefault="00BE3CD2" w:rsidP="008008C1">
      <w:pPr>
        <w:tabs>
          <w:tab w:val="left" w:pos="902"/>
        </w:tabs>
        <w:ind w:left="-567" w:right="-705"/>
      </w:pPr>
      <w:r>
        <w:rPr>
          <w:noProof/>
        </w:rPr>
        <w:drawing>
          <wp:anchor distT="0" distB="0" distL="114300" distR="114300" simplePos="0" relativeHeight="251658246" behindDoc="0" locked="0" layoutInCell="1" allowOverlap="1" wp14:anchorId="552FD7C4" wp14:editId="2F6A5445">
            <wp:simplePos x="0" y="0"/>
            <wp:positionH relativeFrom="margin">
              <wp:posOffset>-596900</wp:posOffset>
            </wp:positionH>
            <wp:positionV relativeFrom="margin">
              <wp:posOffset>-50165</wp:posOffset>
            </wp:positionV>
            <wp:extent cx="9427845" cy="6360795"/>
            <wp:effectExtent l="0" t="0" r="1905" b="1905"/>
            <wp:wrapSquare wrapText="bothSides"/>
            <wp:docPr id="154462144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21449" name="Picture 1" descr="A screenshot of a computer&#10;&#10;Description automatically generated"/>
                    <pic:cNvPicPr/>
                  </pic:nvPicPr>
                  <pic:blipFill rotWithShape="1">
                    <a:blip r:embed="rId26">
                      <a:extLst>
                        <a:ext uri="{28A0092B-C50C-407E-A947-70E740481C1C}">
                          <a14:useLocalDpi xmlns:a14="http://schemas.microsoft.com/office/drawing/2010/main" val="0"/>
                        </a:ext>
                      </a:extLst>
                    </a:blip>
                    <a:srcRect l="38540" t="28552" r="10854" b="13680"/>
                    <a:stretch/>
                  </pic:blipFill>
                  <pic:spPr bwMode="auto">
                    <a:xfrm>
                      <a:off x="0" y="0"/>
                      <a:ext cx="9427845" cy="6360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100AC6" w:rsidRPr="00027962" w:rsidSect="009353C8">
      <w:pgSz w:w="15840" w:h="12240" w:orient="landscape"/>
      <w:pgMar w:top="1418" w:right="1440" w:bottom="1440" w:left="1440" w:header="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aniel Hodgkiss" w:date="2024-07-23T16:19:00Z" w:initials="DH">
    <w:p w14:paraId="7DFBDA8C" w14:textId="7236F73C" w:rsidR="0BDA95E7" w:rsidRDefault="0BDA95E7">
      <w:r>
        <w:t>I wonder if we condense this to a small paragraph to sight examples but keep it short</w:t>
      </w:r>
      <w:r>
        <w:annotationRef/>
      </w:r>
    </w:p>
  </w:comment>
  <w:comment w:id="1" w:author="Daniel Hodgkiss" w:date="2024-07-23T16:27:00Z" w:initials="DH">
    <w:p w14:paraId="68CD07CA" w14:textId="0092362B" w:rsidR="0BDA95E7" w:rsidRDefault="0BDA95E7">
      <w:r>
        <w:t>Again maybe this section could be condensed especially given today's conversations - maybe we simply given then sections about the C4C rather than some of the metrics from other trusts - keep it really simple</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FBDA8C" w15:done="1"/>
  <w15:commentEx w15:paraId="68CD07C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8F5A82" w16cex:dateUtc="2024-07-23T15:19:00Z"/>
  <w16cex:commentExtensible w16cex:durableId="7D07E7D4" w16cex:dateUtc="2024-07-23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FBDA8C" w16cid:durableId="118F5A82"/>
  <w16cid:commentId w16cid:paraId="68CD07CA" w16cid:durableId="7D07E7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FC629" w14:textId="77777777" w:rsidR="00A66367" w:rsidRDefault="00A66367" w:rsidP="002306BB">
      <w:pPr>
        <w:spacing w:after="0" w:line="240" w:lineRule="auto"/>
      </w:pPr>
      <w:r>
        <w:separator/>
      </w:r>
    </w:p>
  </w:endnote>
  <w:endnote w:type="continuationSeparator" w:id="0">
    <w:p w14:paraId="035D7373" w14:textId="77777777" w:rsidR="00A66367" w:rsidRDefault="00A66367" w:rsidP="002306BB">
      <w:pPr>
        <w:spacing w:after="0" w:line="240" w:lineRule="auto"/>
      </w:pPr>
      <w:r>
        <w:continuationSeparator/>
      </w:r>
    </w:p>
  </w:endnote>
  <w:endnote w:type="continuationNotice" w:id="1">
    <w:p w14:paraId="56940353" w14:textId="77777777" w:rsidR="00A66367" w:rsidRDefault="00A66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EF0E0" w14:textId="77777777" w:rsidR="00B70C2E" w:rsidRDefault="00B70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492257"/>
      <w:docPartObj>
        <w:docPartGallery w:val="Page Numbers (Bottom of Page)"/>
        <w:docPartUnique/>
      </w:docPartObj>
    </w:sdtPr>
    <w:sdtEndPr/>
    <w:sdtContent>
      <w:p w14:paraId="5F8019AB" w14:textId="6612C38B" w:rsidR="002306BB" w:rsidRDefault="002306BB">
        <w:pPr>
          <w:pStyle w:val="Footer"/>
          <w:jc w:val="right"/>
        </w:pPr>
        <w:r>
          <w:fldChar w:fldCharType="begin"/>
        </w:r>
        <w:r>
          <w:instrText>PAGE   \* MERGEFORMAT</w:instrText>
        </w:r>
        <w:r>
          <w:fldChar w:fldCharType="separate"/>
        </w:r>
        <w:r>
          <w:rPr>
            <w:lang w:val="en-GB"/>
          </w:rPr>
          <w:t>2</w:t>
        </w:r>
        <w:r>
          <w:fldChar w:fldCharType="end"/>
        </w:r>
      </w:p>
    </w:sdtContent>
  </w:sdt>
  <w:p w14:paraId="02C09409" w14:textId="77777777" w:rsidR="002306BB" w:rsidRDefault="00230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C20F8" w14:textId="77777777" w:rsidR="00B70C2E" w:rsidRDefault="00B70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9F7D3" w14:textId="77777777" w:rsidR="00A66367" w:rsidRDefault="00A66367" w:rsidP="002306BB">
      <w:pPr>
        <w:spacing w:after="0" w:line="240" w:lineRule="auto"/>
      </w:pPr>
      <w:r>
        <w:separator/>
      </w:r>
    </w:p>
  </w:footnote>
  <w:footnote w:type="continuationSeparator" w:id="0">
    <w:p w14:paraId="4CF87156" w14:textId="77777777" w:rsidR="00A66367" w:rsidRDefault="00A66367" w:rsidP="002306BB">
      <w:pPr>
        <w:spacing w:after="0" w:line="240" w:lineRule="auto"/>
      </w:pPr>
      <w:r>
        <w:continuationSeparator/>
      </w:r>
    </w:p>
  </w:footnote>
  <w:footnote w:type="continuationNotice" w:id="1">
    <w:p w14:paraId="6EF8392B" w14:textId="77777777" w:rsidR="00A66367" w:rsidRDefault="00A663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1D5B8" w14:textId="77777777" w:rsidR="00B70C2E" w:rsidRDefault="00B70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9A503" w14:textId="7F7F4C1A" w:rsidR="00E30F1D" w:rsidRDefault="0048476A" w:rsidP="0048476A">
    <w:pPr>
      <w:pStyle w:val="Header"/>
      <w:ind w:left="-1418"/>
    </w:pPr>
    <w:r>
      <w:rPr>
        <w:noProof/>
      </w:rPr>
      <w:drawing>
        <wp:inline distT="0" distB="0" distL="0" distR="0" wp14:anchorId="109D659D" wp14:editId="742F5B76">
          <wp:extent cx="10106107" cy="618490"/>
          <wp:effectExtent l="0" t="0" r="9525" b="0"/>
          <wp:docPr id="33369781" name="Picture 4" descr="Green blue soft blu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01090" name="Picture 1487401090" descr="Green blue soft blur background"/>
                  <pic:cNvPicPr/>
                </pic:nvPicPr>
                <pic:blipFill>
                  <a:blip r:embed="rId1">
                    <a:extLst>
                      <a:ext uri="{28A0092B-C50C-407E-A947-70E740481C1C}">
                        <a14:useLocalDpi xmlns:a14="http://schemas.microsoft.com/office/drawing/2010/main" val="0"/>
                      </a:ext>
                    </a:extLst>
                  </a:blip>
                  <a:stretch>
                    <a:fillRect/>
                  </a:stretch>
                </pic:blipFill>
                <pic:spPr>
                  <a:xfrm>
                    <a:off x="0" y="0"/>
                    <a:ext cx="10145433" cy="620897"/>
                  </a:xfrm>
                  <a:prstGeom prst="rect">
                    <a:avLst/>
                  </a:prstGeom>
                </pic:spPr>
              </pic:pic>
            </a:graphicData>
          </a:graphic>
        </wp:inline>
      </w:drawing>
    </w:r>
  </w:p>
  <w:p w14:paraId="7ECDB32B" w14:textId="77777777" w:rsidR="00E30F1D" w:rsidRDefault="00E30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C3112" w14:textId="77777777" w:rsidR="00B70C2E" w:rsidRDefault="00B70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927A0"/>
    <w:multiLevelType w:val="hybridMultilevel"/>
    <w:tmpl w:val="A83EEE94"/>
    <w:lvl w:ilvl="0" w:tplc="097EAB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07598"/>
    <w:multiLevelType w:val="hybridMultilevel"/>
    <w:tmpl w:val="1256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1331A"/>
    <w:multiLevelType w:val="hybridMultilevel"/>
    <w:tmpl w:val="53DA6A6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2A460788"/>
    <w:multiLevelType w:val="hybridMultilevel"/>
    <w:tmpl w:val="C78A8906"/>
    <w:lvl w:ilvl="0" w:tplc="097EAB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06AD0"/>
    <w:multiLevelType w:val="hybridMultilevel"/>
    <w:tmpl w:val="A7DC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25929"/>
    <w:multiLevelType w:val="hybridMultilevel"/>
    <w:tmpl w:val="D160E48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E7D3CEB"/>
    <w:multiLevelType w:val="hybridMultilevel"/>
    <w:tmpl w:val="4418A8D6"/>
    <w:lvl w:ilvl="0" w:tplc="097EAB4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FF3803"/>
    <w:multiLevelType w:val="hybridMultilevel"/>
    <w:tmpl w:val="533A439E"/>
    <w:lvl w:ilvl="0" w:tplc="DB2EEF52">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C5D1E82"/>
    <w:multiLevelType w:val="hybridMultilevel"/>
    <w:tmpl w:val="92C041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6342831"/>
    <w:multiLevelType w:val="hybridMultilevel"/>
    <w:tmpl w:val="18DAD56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6FD47AA2"/>
    <w:multiLevelType w:val="hybridMultilevel"/>
    <w:tmpl w:val="E758B38E"/>
    <w:lvl w:ilvl="0" w:tplc="097EAB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D33DA7"/>
    <w:multiLevelType w:val="hybridMultilevel"/>
    <w:tmpl w:val="FCE4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54074"/>
    <w:multiLevelType w:val="hybridMultilevel"/>
    <w:tmpl w:val="A230B11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79B61A22"/>
    <w:multiLevelType w:val="hybridMultilevel"/>
    <w:tmpl w:val="986618D4"/>
    <w:lvl w:ilvl="0" w:tplc="097EAB4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479A4"/>
    <w:multiLevelType w:val="hybridMultilevel"/>
    <w:tmpl w:val="7FE60E26"/>
    <w:lvl w:ilvl="0" w:tplc="097EAB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837213">
    <w:abstractNumId w:val="8"/>
  </w:num>
  <w:num w:numId="2" w16cid:durableId="1508057259">
    <w:abstractNumId w:val="1"/>
  </w:num>
  <w:num w:numId="3" w16cid:durableId="1147819221">
    <w:abstractNumId w:val="4"/>
  </w:num>
  <w:num w:numId="4" w16cid:durableId="1194734127">
    <w:abstractNumId w:val="3"/>
  </w:num>
  <w:num w:numId="5" w16cid:durableId="1083532548">
    <w:abstractNumId w:val="10"/>
  </w:num>
  <w:num w:numId="6" w16cid:durableId="417214109">
    <w:abstractNumId w:val="7"/>
  </w:num>
  <w:num w:numId="7" w16cid:durableId="2145805054">
    <w:abstractNumId w:val="14"/>
  </w:num>
  <w:num w:numId="8" w16cid:durableId="1256327391">
    <w:abstractNumId w:val="13"/>
  </w:num>
  <w:num w:numId="9" w16cid:durableId="733359355">
    <w:abstractNumId w:val="6"/>
  </w:num>
  <w:num w:numId="10" w16cid:durableId="1935743294">
    <w:abstractNumId w:val="0"/>
  </w:num>
  <w:num w:numId="11" w16cid:durableId="1695571022">
    <w:abstractNumId w:val="9"/>
  </w:num>
  <w:num w:numId="12" w16cid:durableId="1273323062">
    <w:abstractNumId w:val="12"/>
  </w:num>
  <w:num w:numId="13" w16cid:durableId="766803116">
    <w:abstractNumId w:val="5"/>
  </w:num>
  <w:num w:numId="14" w16cid:durableId="1207716859">
    <w:abstractNumId w:val="2"/>
  </w:num>
  <w:num w:numId="15" w16cid:durableId="11824719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Hodgkiss">
    <w15:presenceInfo w15:providerId="AD" w15:userId="S::daniel.hodgkiss@healthinnovationwm.org::0f194e9b-bf8f-4601-a77b-817e333d6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C9DD55"/>
    <w:rsid w:val="00015392"/>
    <w:rsid w:val="00027962"/>
    <w:rsid w:val="0007458D"/>
    <w:rsid w:val="000869C4"/>
    <w:rsid w:val="00093AA1"/>
    <w:rsid w:val="00095751"/>
    <w:rsid w:val="00100AC6"/>
    <w:rsid w:val="00131B7B"/>
    <w:rsid w:val="00132EAD"/>
    <w:rsid w:val="00134855"/>
    <w:rsid w:val="00143C24"/>
    <w:rsid w:val="00150C65"/>
    <w:rsid w:val="00157294"/>
    <w:rsid w:val="001719A3"/>
    <w:rsid w:val="001800BD"/>
    <w:rsid w:val="001B64DC"/>
    <w:rsid w:val="001E0A9C"/>
    <w:rsid w:val="001F5B22"/>
    <w:rsid w:val="00212DDE"/>
    <w:rsid w:val="002306BB"/>
    <w:rsid w:val="00280B86"/>
    <w:rsid w:val="00293FBE"/>
    <w:rsid w:val="002A3AB6"/>
    <w:rsid w:val="002E2C54"/>
    <w:rsid w:val="00306429"/>
    <w:rsid w:val="003D4703"/>
    <w:rsid w:val="00401A98"/>
    <w:rsid w:val="004071B8"/>
    <w:rsid w:val="004648A7"/>
    <w:rsid w:val="00482CCB"/>
    <w:rsid w:val="0048476A"/>
    <w:rsid w:val="004E1498"/>
    <w:rsid w:val="004E1C5E"/>
    <w:rsid w:val="004F1F12"/>
    <w:rsid w:val="005101C4"/>
    <w:rsid w:val="00517CBE"/>
    <w:rsid w:val="005461CC"/>
    <w:rsid w:val="00550D0F"/>
    <w:rsid w:val="00552516"/>
    <w:rsid w:val="00570C54"/>
    <w:rsid w:val="005755F7"/>
    <w:rsid w:val="00576CDA"/>
    <w:rsid w:val="00584E70"/>
    <w:rsid w:val="005918BC"/>
    <w:rsid w:val="00594786"/>
    <w:rsid w:val="005B5F5E"/>
    <w:rsid w:val="005C5DFA"/>
    <w:rsid w:val="005C718F"/>
    <w:rsid w:val="005D516A"/>
    <w:rsid w:val="005D61F6"/>
    <w:rsid w:val="00600B9E"/>
    <w:rsid w:val="006345D2"/>
    <w:rsid w:val="00651BC9"/>
    <w:rsid w:val="006611AA"/>
    <w:rsid w:val="00667539"/>
    <w:rsid w:val="00714812"/>
    <w:rsid w:val="007317A3"/>
    <w:rsid w:val="007941ED"/>
    <w:rsid w:val="007A3FD7"/>
    <w:rsid w:val="007F03F5"/>
    <w:rsid w:val="008005E7"/>
    <w:rsid w:val="008008C1"/>
    <w:rsid w:val="00813836"/>
    <w:rsid w:val="00817C4C"/>
    <w:rsid w:val="00862983"/>
    <w:rsid w:val="008770E1"/>
    <w:rsid w:val="00896261"/>
    <w:rsid w:val="008D54F9"/>
    <w:rsid w:val="008D6E02"/>
    <w:rsid w:val="009353C8"/>
    <w:rsid w:val="00997BA5"/>
    <w:rsid w:val="009B739D"/>
    <w:rsid w:val="009C25D7"/>
    <w:rsid w:val="009C2B87"/>
    <w:rsid w:val="009E0B5A"/>
    <w:rsid w:val="009E281E"/>
    <w:rsid w:val="009E70AF"/>
    <w:rsid w:val="00A032AD"/>
    <w:rsid w:val="00A06075"/>
    <w:rsid w:val="00A14129"/>
    <w:rsid w:val="00A512BE"/>
    <w:rsid w:val="00A66367"/>
    <w:rsid w:val="00A91B41"/>
    <w:rsid w:val="00A952BB"/>
    <w:rsid w:val="00AB2B0E"/>
    <w:rsid w:val="00AE6307"/>
    <w:rsid w:val="00B03DB7"/>
    <w:rsid w:val="00B37CAD"/>
    <w:rsid w:val="00B70C2E"/>
    <w:rsid w:val="00B766F8"/>
    <w:rsid w:val="00BC55C2"/>
    <w:rsid w:val="00BD7589"/>
    <w:rsid w:val="00BD7C3C"/>
    <w:rsid w:val="00BE3CD2"/>
    <w:rsid w:val="00C02771"/>
    <w:rsid w:val="00C145EE"/>
    <w:rsid w:val="00C21547"/>
    <w:rsid w:val="00C265CE"/>
    <w:rsid w:val="00C421AB"/>
    <w:rsid w:val="00C50159"/>
    <w:rsid w:val="00C51BF4"/>
    <w:rsid w:val="00C65349"/>
    <w:rsid w:val="00CA371D"/>
    <w:rsid w:val="00CC4FBE"/>
    <w:rsid w:val="00CE2434"/>
    <w:rsid w:val="00CE4153"/>
    <w:rsid w:val="00D70467"/>
    <w:rsid w:val="00D84399"/>
    <w:rsid w:val="00DC7A0B"/>
    <w:rsid w:val="00DD0BE9"/>
    <w:rsid w:val="00DD6645"/>
    <w:rsid w:val="00DD7D83"/>
    <w:rsid w:val="00DE3A5D"/>
    <w:rsid w:val="00DF1C90"/>
    <w:rsid w:val="00E269E3"/>
    <w:rsid w:val="00E30F1D"/>
    <w:rsid w:val="00E35B5D"/>
    <w:rsid w:val="00E365C4"/>
    <w:rsid w:val="00E51A8C"/>
    <w:rsid w:val="00E84885"/>
    <w:rsid w:val="00E84F87"/>
    <w:rsid w:val="00E938BC"/>
    <w:rsid w:val="00EA778E"/>
    <w:rsid w:val="00ED7E4E"/>
    <w:rsid w:val="00EE09E6"/>
    <w:rsid w:val="00EE2475"/>
    <w:rsid w:val="00EE2F81"/>
    <w:rsid w:val="00F01644"/>
    <w:rsid w:val="00F031E2"/>
    <w:rsid w:val="00F4415B"/>
    <w:rsid w:val="00F60AC1"/>
    <w:rsid w:val="00F66368"/>
    <w:rsid w:val="00F83B14"/>
    <w:rsid w:val="00FA4258"/>
    <w:rsid w:val="00FB4258"/>
    <w:rsid w:val="0BDA95E7"/>
    <w:rsid w:val="5E4EB1FF"/>
    <w:rsid w:val="6DC9D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9DD55"/>
  <w15:chartTrackingRefBased/>
  <w15:docId w15:val="{185EE41E-454D-4900-8B54-77835AA4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link w:val="NoSpacingChar"/>
    <w:uiPriority w:val="1"/>
    <w:qFormat/>
    <w:rsid w:val="00AB2B0E"/>
    <w:pPr>
      <w:spacing w:after="0" w:line="240" w:lineRule="auto"/>
    </w:pPr>
    <w:rPr>
      <w:sz w:val="22"/>
      <w:szCs w:val="22"/>
      <w:lang w:val="en-GB" w:eastAsia="en-GB"/>
    </w:rPr>
  </w:style>
  <w:style w:type="character" w:customStyle="1" w:styleId="NoSpacingChar">
    <w:name w:val="No Spacing Char"/>
    <w:basedOn w:val="DefaultParagraphFont"/>
    <w:link w:val="NoSpacing"/>
    <w:uiPriority w:val="1"/>
    <w:rsid w:val="00AB2B0E"/>
    <w:rPr>
      <w:sz w:val="22"/>
      <w:szCs w:val="22"/>
      <w:lang w:val="en-GB" w:eastAsia="en-GB"/>
    </w:rPr>
  </w:style>
  <w:style w:type="paragraph" w:styleId="TOC1">
    <w:name w:val="toc 1"/>
    <w:basedOn w:val="Normal"/>
    <w:next w:val="Normal"/>
    <w:autoRedefine/>
    <w:uiPriority w:val="39"/>
    <w:unhideWhenUsed/>
    <w:rsid w:val="00E84F87"/>
    <w:pPr>
      <w:spacing w:before="360" w:after="0" w:line="259" w:lineRule="auto"/>
    </w:pPr>
    <w:rPr>
      <w:rFonts w:asciiTheme="majorHAnsi" w:eastAsiaTheme="minorHAnsi" w:hAnsiTheme="majorHAnsi" w:cstheme="majorHAnsi"/>
      <w:b/>
      <w:bCs/>
      <w:caps/>
      <w:lang w:val="en-GB" w:eastAsia="en-US"/>
    </w:rPr>
  </w:style>
  <w:style w:type="paragraph" w:styleId="ListParagraph">
    <w:name w:val="List Paragraph"/>
    <w:basedOn w:val="Normal"/>
    <w:uiPriority w:val="34"/>
    <w:qFormat/>
    <w:rsid w:val="00DD6645"/>
    <w:pPr>
      <w:spacing w:after="0" w:line="240" w:lineRule="auto"/>
      <w:ind w:left="720"/>
      <w:contextualSpacing/>
    </w:pPr>
    <w:rPr>
      <w:rFonts w:ascii="Times New Roman" w:eastAsia="Times New Roman" w:hAnsi="Times New Roman" w:cs="Times New Roman"/>
      <w:lang w:val="en-GB" w:eastAsia="en-GB"/>
    </w:rPr>
  </w:style>
  <w:style w:type="paragraph" w:styleId="NormalWeb">
    <w:name w:val="Normal (Web)"/>
    <w:basedOn w:val="Normal"/>
    <w:uiPriority w:val="99"/>
    <w:unhideWhenUsed/>
    <w:rsid w:val="008D6E02"/>
    <w:pPr>
      <w:spacing w:before="100" w:beforeAutospacing="1" w:after="100" w:afterAutospacing="1" w:line="240" w:lineRule="auto"/>
    </w:pPr>
    <w:rPr>
      <w:rFonts w:ascii="Times New Roman" w:eastAsia="Times New Roman" w:hAnsi="Times New Roman" w:cs="Times New Roman"/>
      <w:lang w:val="en-GB" w:eastAsia="en-GB"/>
    </w:rPr>
  </w:style>
  <w:style w:type="table" w:styleId="TableGrid">
    <w:name w:val="Table Grid"/>
    <w:basedOn w:val="TableNormal"/>
    <w:uiPriority w:val="39"/>
    <w:rsid w:val="008008C1"/>
    <w:pPr>
      <w:spacing w:after="0" w:line="240" w:lineRule="auto"/>
    </w:pPr>
    <w:rPr>
      <w:rFonts w:eastAsiaTheme="minorHAnsi"/>
      <w:sz w:val="22"/>
      <w:szCs w:val="22"/>
      <w:lang w:val="en-GB"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70C54"/>
    <w:rPr>
      <w:color w:val="467886" w:themeColor="hyperlink"/>
      <w:u w:val="single"/>
    </w:rPr>
  </w:style>
  <w:style w:type="paragraph" w:styleId="Header">
    <w:name w:val="header"/>
    <w:basedOn w:val="Normal"/>
    <w:link w:val="HeaderChar"/>
    <w:uiPriority w:val="99"/>
    <w:unhideWhenUsed/>
    <w:rsid w:val="00230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6BB"/>
  </w:style>
  <w:style w:type="paragraph" w:styleId="Footer">
    <w:name w:val="footer"/>
    <w:basedOn w:val="Normal"/>
    <w:link w:val="FooterChar"/>
    <w:uiPriority w:val="99"/>
    <w:unhideWhenUsed/>
    <w:rsid w:val="00230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6B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pubmed.ncbi.nlm.nih.gov/30676710/" TargetMode="External"/><Relationship Id="rId18" Type="http://schemas.openxmlformats.org/officeDocument/2006/relationships/hyperlink" Target="https://doi.org/10.1111/jocn.12977"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spiral.imperial.ac.uk/bitstream/10044/1/44641/2/Patient-safety-related%20hospital%20deaths%20in%20England%3a%20thematic%20analysis%20of%20incidents%20reported%20to%20a%20national%20database%2c%202010-2012.pdf" TargetMode="External"/><Relationship Id="rId17" Type="http://schemas.openxmlformats.org/officeDocument/2006/relationships/hyperlink" Target="https://doi.org/10.12968/bjon.2010.19.22.1390"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1111/jocn.12655"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2084095/"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inyurl.com/y83hogys" TargetMode="External"/><Relationship Id="rId23" Type="http://schemas.openxmlformats.org/officeDocument/2006/relationships/header" Target="header3.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england.nhs.uk/patient-safety/" TargetMode="External"/><Relationship Id="rId22" Type="http://schemas.openxmlformats.org/officeDocument/2006/relationships/footer" Target="foot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1</Pages>
  <Words>5412</Words>
  <Characters>30849</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Martha’s Rule Pilot project proposal</vt:lpstr>
    </vt:vector>
  </TitlesOfParts>
  <Company/>
  <LinksUpToDate>false</LinksUpToDate>
  <CharactersWithSpaces>36189</CharactersWithSpaces>
  <SharedDoc>false</SharedDoc>
  <HLinks>
    <vt:vector size="48" baseType="variant">
      <vt:variant>
        <vt:i4>2883704</vt:i4>
      </vt:variant>
      <vt:variant>
        <vt:i4>60</vt:i4>
      </vt:variant>
      <vt:variant>
        <vt:i4>0</vt:i4>
      </vt:variant>
      <vt:variant>
        <vt:i4>5</vt:i4>
      </vt:variant>
      <vt:variant>
        <vt:lpwstr>https://doi.org/10.1111/jocn.12977</vt:lpwstr>
      </vt:variant>
      <vt:variant>
        <vt:lpwstr/>
      </vt:variant>
      <vt:variant>
        <vt:i4>720974</vt:i4>
      </vt:variant>
      <vt:variant>
        <vt:i4>57</vt:i4>
      </vt:variant>
      <vt:variant>
        <vt:i4>0</vt:i4>
      </vt:variant>
      <vt:variant>
        <vt:i4>5</vt:i4>
      </vt:variant>
      <vt:variant>
        <vt:lpwstr>https://doi.org/10.12968/bjon.2010.19.22.1390</vt:lpwstr>
      </vt:variant>
      <vt:variant>
        <vt:lpwstr/>
      </vt:variant>
      <vt:variant>
        <vt:i4>2162810</vt:i4>
      </vt:variant>
      <vt:variant>
        <vt:i4>54</vt:i4>
      </vt:variant>
      <vt:variant>
        <vt:i4>0</vt:i4>
      </vt:variant>
      <vt:variant>
        <vt:i4>5</vt:i4>
      </vt:variant>
      <vt:variant>
        <vt:lpwstr>https://doi.org/10.1111/jocn.12655</vt:lpwstr>
      </vt:variant>
      <vt:variant>
        <vt:lpwstr/>
      </vt:variant>
      <vt:variant>
        <vt:i4>5832721</vt:i4>
      </vt:variant>
      <vt:variant>
        <vt:i4>51</vt:i4>
      </vt:variant>
      <vt:variant>
        <vt:i4>0</vt:i4>
      </vt:variant>
      <vt:variant>
        <vt:i4>5</vt:i4>
      </vt:variant>
      <vt:variant>
        <vt:lpwstr>https://tinyurl.com/y83hogys</vt:lpwstr>
      </vt:variant>
      <vt:variant>
        <vt:lpwstr/>
      </vt:variant>
      <vt:variant>
        <vt:i4>8126518</vt:i4>
      </vt:variant>
      <vt:variant>
        <vt:i4>48</vt:i4>
      </vt:variant>
      <vt:variant>
        <vt:i4>0</vt:i4>
      </vt:variant>
      <vt:variant>
        <vt:i4>5</vt:i4>
      </vt:variant>
      <vt:variant>
        <vt:lpwstr>https://www.england.nhs.uk/patient-safety/</vt:lpwstr>
      </vt:variant>
      <vt:variant>
        <vt:lpwstr/>
      </vt:variant>
      <vt:variant>
        <vt:i4>655365</vt:i4>
      </vt:variant>
      <vt:variant>
        <vt:i4>45</vt:i4>
      </vt:variant>
      <vt:variant>
        <vt:i4>0</vt:i4>
      </vt:variant>
      <vt:variant>
        <vt:i4>5</vt:i4>
      </vt:variant>
      <vt:variant>
        <vt:lpwstr>https://pubmed.ncbi.nlm.nih.gov/30676710/</vt:lpwstr>
      </vt:variant>
      <vt:variant>
        <vt:lpwstr/>
      </vt:variant>
      <vt:variant>
        <vt:i4>1245212</vt:i4>
      </vt:variant>
      <vt:variant>
        <vt:i4>42</vt:i4>
      </vt:variant>
      <vt:variant>
        <vt:i4>0</vt:i4>
      </vt:variant>
      <vt:variant>
        <vt:i4>5</vt:i4>
      </vt:variant>
      <vt:variant>
        <vt:lpwstr>https://spiral.imperial.ac.uk/bitstream/10044/1/44641/2/Patient-safety-related hospital deaths in England%3a thematic analysis of incidents reported to a national database%2c 2010-2012.pdf</vt:lpwstr>
      </vt:variant>
      <vt:variant>
        <vt:lpwstr/>
      </vt:variant>
      <vt:variant>
        <vt:i4>327689</vt:i4>
      </vt:variant>
      <vt:variant>
        <vt:i4>39</vt:i4>
      </vt:variant>
      <vt:variant>
        <vt:i4>0</vt:i4>
      </vt:variant>
      <vt:variant>
        <vt:i4>5</vt:i4>
      </vt:variant>
      <vt:variant>
        <vt:lpwstr>https://pubmed.ncbi.nlm.nih.gov/32084095/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Martha’s Rule Pilot project proposal</dc:title>
  <dc:subject/>
  <dc:creator>[Editing Authors]</dc:creator>
  <cp:keywords/>
  <dc:description/>
  <cp:lastModifiedBy>DATSON, Kirsty (UNIVERSITY HOSPITALS BIRMINGHAM NHS FOUNDATION TRUST)</cp:lastModifiedBy>
  <cp:revision>22</cp:revision>
  <dcterms:created xsi:type="dcterms:W3CDTF">2024-07-24T14:52:00Z</dcterms:created>
  <dcterms:modified xsi:type="dcterms:W3CDTF">2024-07-31T21:41:00Z</dcterms:modified>
</cp:coreProperties>
</file>