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4CD6" w14:textId="2E82D66E" w:rsidR="009905F4" w:rsidRDefault="00EF0577" w:rsidP="0095297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2E2F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D2E2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86C466B" wp14:editId="5355E42B">
            <wp:simplePos x="0" y="0"/>
            <wp:positionH relativeFrom="margin">
              <wp:posOffset>5396865</wp:posOffset>
            </wp:positionH>
            <wp:positionV relativeFrom="margin">
              <wp:posOffset>9525</wp:posOffset>
            </wp:positionV>
            <wp:extent cx="723900" cy="612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1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2D2E2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9B5672A" wp14:editId="194D902A">
            <wp:simplePos x="0" y="0"/>
            <wp:positionH relativeFrom="margin">
              <wp:posOffset>323850</wp:posOffset>
            </wp:positionH>
            <wp:positionV relativeFrom="margin">
              <wp:align>top</wp:align>
            </wp:positionV>
            <wp:extent cx="676275" cy="637540"/>
            <wp:effectExtent l="0" t="0" r="9525" b="0"/>
            <wp:wrapSquare wrapText="bothSides"/>
            <wp:docPr id="2" name="Picture 2" descr="A picture containing outdoor object, star, dark, 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 object, star, dark, nigh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2D2E2F"/>
          <w:sz w:val="36"/>
          <w:szCs w:val="36"/>
        </w:rPr>
        <w:t>Triple T Sports Center</w:t>
      </w:r>
    </w:p>
    <w:p w14:paraId="2E7096F7" w14:textId="1E0EB112" w:rsidR="00952971" w:rsidRDefault="008940C0" w:rsidP="0095297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2E2F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D2E2F"/>
          <w:sz w:val="36"/>
          <w:szCs w:val="36"/>
        </w:rPr>
        <w:t>USA Gymnastics Member Club</w:t>
      </w:r>
    </w:p>
    <w:p w14:paraId="25FEA071" w14:textId="2A2BF392" w:rsidR="00862103" w:rsidRDefault="00862103" w:rsidP="000E0106">
      <w:pPr>
        <w:jc w:val="center"/>
        <w:rPr>
          <w:rFonts w:ascii="Arial" w:hAnsi="Arial" w:cs="Arial"/>
          <w:b/>
          <w:bCs/>
          <w:noProof/>
          <w:sz w:val="27"/>
          <w:szCs w:val="27"/>
        </w:rPr>
      </w:pPr>
    </w:p>
    <w:p w14:paraId="732C015A" w14:textId="77777777" w:rsidR="00EF0577" w:rsidRDefault="00EF0577" w:rsidP="000E0106">
      <w:pPr>
        <w:jc w:val="center"/>
        <w:rPr>
          <w:rFonts w:ascii="Arial" w:hAnsi="Arial" w:cs="Arial"/>
          <w:b/>
          <w:bCs/>
          <w:noProof/>
          <w:sz w:val="27"/>
          <w:szCs w:val="27"/>
        </w:rPr>
      </w:pPr>
    </w:p>
    <w:p w14:paraId="70480A56" w14:textId="21FA9A50" w:rsidR="0063170F" w:rsidRPr="000E0106" w:rsidRDefault="00862103" w:rsidP="000E0106">
      <w:pPr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noProof/>
          <w:sz w:val="27"/>
          <w:szCs w:val="27"/>
        </w:rPr>
        <w:t>Triple T Sports Center (TTT Gym)</w:t>
      </w:r>
    </w:p>
    <w:p w14:paraId="16C173EA" w14:textId="77777777" w:rsidR="0063170F" w:rsidRPr="0063170F" w:rsidRDefault="0063170F" w:rsidP="00631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5EB8"/>
          <w:sz w:val="27"/>
          <w:szCs w:val="27"/>
        </w:rPr>
      </w:pPr>
      <w:r w:rsidRPr="0063170F">
        <w:rPr>
          <w:rFonts w:ascii="Arial" w:eastAsia="Times New Roman" w:hAnsi="Arial" w:cs="Arial"/>
          <w:b/>
          <w:bCs/>
          <w:color w:val="005EB8"/>
          <w:sz w:val="27"/>
          <w:szCs w:val="27"/>
        </w:rPr>
        <w:t>Concussion Safety Protocol</w:t>
      </w:r>
    </w:p>
    <w:p w14:paraId="10FF92D7" w14:textId="77777777" w:rsidR="0063170F" w:rsidRPr="0063170F" w:rsidRDefault="0063170F" w:rsidP="0063170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63170F">
        <w:rPr>
          <w:rFonts w:ascii="Arial" w:eastAsia="Times New Roman" w:hAnsi="Arial" w:cs="Arial"/>
          <w:b/>
          <w:bCs/>
          <w:color w:val="005EB8"/>
          <w:sz w:val="24"/>
          <w:szCs w:val="24"/>
        </w:rPr>
        <w:t>Introduction</w:t>
      </w:r>
    </w:p>
    <w:p w14:paraId="37B10145" w14:textId="0186E652" w:rsidR="0063170F" w:rsidRPr="008E437D" w:rsidRDefault="00862103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Triple T Sports Center i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committed to </w:t>
      </w:r>
      <w:bookmarkStart w:id="0" w:name="_Hlk34725055"/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protecting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health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providing a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safe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environment for each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its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participating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athletes. </w:t>
      </w:r>
      <w:r w:rsidR="001154B2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 recognize that gymnastics is a high-risk sport for concussion.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To this end</w:t>
      </w:r>
      <w:bookmarkEnd w:id="0"/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 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TTT Gym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 has adopted the following Concussion Safety Protocol for all athletes. This protocol identifies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expectations for 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club’s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concussion management 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practice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as they relate to</w:t>
      </w:r>
      <w:r w:rsidR="08F6EC33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(1</w:t>
      </w:r>
      <w:r w:rsidR="00C44BD6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the</w:t>
      </w:r>
      <w:r w:rsidR="001F49A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definition of sport-related concussion;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preseason education; (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recognition and diagnosis;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post-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management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; (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1F49A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return-to-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learn &amp;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sport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limiting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exposure to head trauma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76EAB5D" w14:textId="77777777" w:rsidR="00C56E26" w:rsidRDefault="00C56E26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</w:p>
    <w:p w14:paraId="1C8A92A1" w14:textId="38E5E8E6" w:rsidR="0063170F" w:rsidRPr="0062517E" w:rsidRDefault="0063170F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1. Definition</w:t>
      </w:r>
      <w:r w:rsidR="00BF6F5D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 of Sport-Related Concussion</w:t>
      </w:r>
    </w:p>
    <w:p w14:paraId="0B27E6CF" w14:textId="352ABEC8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1F1B28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Consensus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Statement on Concussion in Sport</w:t>
      </w:r>
      <w:r w:rsidR="0052643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which resulted from the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5th international conference on concussion in sport</w:t>
      </w:r>
      <w:r w:rsidR="0052643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defines </w:t>
      </w:r>
      <w:r w:rsidR="00264E9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sport-related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as follows:</w:t>
      </w:r>
    </w:p>
    <w:p w14:paraId="14CE4F25" w14:textId="77777777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Sport-related concussion (SRC) is a traumatic brain injury induced by biomechanical forces. Several common features that may be utilized to clinically define the nature of a concussion head injury include:</w:t>
      </w:r>
    </w:p>
    <w:p w14:paraId="49BEFDE8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may be caused either by a direct blow to the head, face, neck or elsewhere on the body with an impulsive force transmitted to the head.</w:t>
      </w:r>
    </w:p>
    <w:p w14:paraId="3F1F815A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typically results in the rapid onset of short-lived impairment of neurological function that resolves spontaneously. However, in some cases, signs and symptoms evolve over a number of minutes to hours.</w:t>
      </w:r>
    </w:p>
    <w:p w14:paraId="36B22BE4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may result in neuropathological changes, but the acute clinical signs and symptoms largely reflect a functional disturbance rather than a structural injury and, as such, no abnormality is seen on standard structural neuroimaging studies.</w:t>
      </w:r>
    </w:p>
    <w:p w14:paraId="6C4AADA1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results in a range of clinical signs and symptoms that may or may not involve loss of consciousness. Resolution of the clinical and cognitive features typically follows a sequential course. However, in some cases symptoms may be prolonged.</w:t>
      </w:r>
    </w:p>
    <w:p w14:paraId="43D40845" w14:textId="63E8CF20" w:rsidR="0063170F" w:rsidRPr="0062517E" w:rsidRDefault="008940C0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2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Preseason Education</w:t>
      </w:r>
    </w:p>
    <w:p w14:paraId="384E2113" w14:textId="19E1359E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All athletes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parents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minor athletes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be provided</w:t>
      </w:r>
      <w:r w:rsidR="00BA2E22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allowed an opportunity to discuss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1" w:name="_Hlk35666185"/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educational material (e.g.,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USA Gymnastics Sports Concussion Overview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End w:id="1"/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be required to sign an acknowledgement, on an annual basis 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and prior to</w:t>
      </w:r>
      <w:r w:rsidR="008409D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participation, that they have been provided, re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viewe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d and understood the concussion education material.  </w:t>
      </w:r>
    </w:p>
    <w:p w14:paraId="79DED09C" w14:textId="2A9316D1" w:rsidR="00C44BD6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All coaches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involved in athlete health and safety decision making </w:t>
      </w:r>
      <w:r w:rsidR="009F5EA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are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required to complete concussion education training</w:t>
      </w:r>
      <w:r w:rsidR="009F5EA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prior to coaching and annually thereafter.  Coaches must be</w:t>
      </w:r>
      <w:r w:rsidR="008F4DE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3ACC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allowed an opportunity to discuss 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educational material (e.g., the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USA Gymnastics Sports Concussion Guidelines, the USA Gymnastics Sports Concussion Overview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and be required to sign an acknowledgement, on an annual basis, that they have been provided, re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viewe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d and understood the concussion education material.</w:t>
      </w:r>
    </w:p>
    <w:p w14:paraId="0C145874" w14:textId="77777777" w:rsidR="00C44BD6" w:rsidRPr="00C44BD6" w:rsidRDefault="00C44BD6" w:rsidP="00C44BD6">
      <w:pPr>
        <w:rPr>
          <w:rFonts w:ascii="Arial" w:eastAsia="Times New Roman" w:hAnsi="Arial" w:cs="Arial"/>
          <w:sz w:val="24"/>
          <w:szCs w:val="24"/>
        </w:rPr>
      </w:pPr>
      <w:bookmarkStart w:id="2" w:name="_Hlk34718156"/>
      <w:r w:rsidRPr="00C44BD6">
        <w:rPr>
          <w:rFonts w:ascii="Arial" w:eastAsia="Times New Roman" w:hAnsi="Arial" w:cs="Arial"/>
          <w:sz w:val="24"/>
          <w:szCs w:val="24"/>
        </w:rPr>
        <w:t>Concussion education should include:</w:t>
      </w:r>
    </w:p>
    <w:p w14:paraId="03920F45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The definition of concussion </w:t>
      </w:r>
    </w:p>
    <w:p w14:paraId="1560753A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Possible mechanisms of injury </w:t>
      </w:r>
    </w:p>
    <w:p w14:paraId="307DFD86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Common signs and symptoms </w:t>
      </w:r>
    </w:p>
    <w:p w14:paraId="6C73D425" w14:textId="0BCF6223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Steps that can be taken to prevent concussions and other injuries from occurring in </w:t>
      </w:r>
      <w:r w:rsidR="00214854">
        <w:rPr>
          <w:rFonts w:ascii="Arial" w:eastAsia="Times New Roman" w:hAnsi="Arial" w:cs="Arial"/>
          <w:sz w:val="24"/>
          <w:szCs w:val="24"/>
        </w:rPr>
        <w:t>gymnastics</w:t>
      </w:r>
    </w:p>
    <w:p w14:paraId="329E80CF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What to do when an athlete has suffered a suspected concussion or more serious head injury </w:t>
      </w:r>
    </w:p>
    <w:p w14:paraId="05C0584C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What measures should be taken to ensure proper medical assessment </w:t>
      </w:r>
    </w:p>
    <w:p w14:paraId="3F081FF2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Return-to-School and Return-to-Sport Strategies (See </w:t>
      </w:r>
      <w:hyperlink r:id="rId11" w:history="1">
        <w:r w:rsidRPr="00C44BD6">
          <w:rPr>
            <w:rStyle w:val="Hyperlink"/>
            <w:rFonts w:ascii="Arial" w:eastAsia="Times New Roman" w:hAnsi="Arial" w:cs="Arial"/>
            <w:sz w:val="24"/>
            <w:szCs w:val="24"/>
          </w:rPr>
          <w:t>USAG return to sport progression</w:t>
        </w:r>
      </w:hyperlink>
      <w:r w:rsidRPr="00C44BD6">
        <w:rPr>
          <w:rFonts w:ascii="Arial" w:eastAsia="Times New Roman" w:hAnsi="Arial" w:cs="Arial"/>
          <w:sz w:val="24"/>
          <w:szCs w:val="24"/>
        </w:rPr>
        <w:t xml:space="preserve"> for gymnastics-specific progressions for each discipline)</w:t>
      </w:r>
    </w:p>
    <w:p w14:paraId="35BE5391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Return to sport medical clearance requirements </w:t>
      </w:r>
    </w:p>
    <w:p w14:paraId="3A5334A7" w14:textId="77777777" w:rsidR="00C44BD6" w:rsidRDefault="00C44BD6" w:rsidP="00C44BD6">
      <w:pPr>
        <w:rPr>
          <w:rFonts w:eastAsia="Times New Roman" w:cstheme="minorHAnsi"/>
        </w:rPr>
      </w:pPr>
    </w:p>
    <w:p w14:paraId="395019FE" w14:textId="357BDAC3" w:rsidR="0063170F" w:rsidRPr="0062517E" w:rsidRDefault="001D1350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3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Recognition and Diagnosis of Concussion</w:t>
      </w:r>
    </w:p>
    <w:bookmarkEnd w:id="2"/>
    <w:p w14:paraId="3A438D03" w14:textId="20C1E8CD" w:rsidR="001D1350" w:rsidRPr="008E437D" w:rsidRDefault="001D1350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 coaches in a member club must be able to recognize the potential mechanism of injury of a concussion and the signs and symptoms of acute concussion. Coaches must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immediately discontinue training or competition for anyone who is suspected of having a concussion and must monitor the athlete until a parent arrives. 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Coaches must be able to recognize red flag signs and symptoms and must activate 911 if these signs and symptoms are present.</w:t>
      </w:r>
    </w:p>
    <w:p w14:paraId="5101E8EF" w14:textId="30A7B3E0" w:rsidR="0063170F" w:rsidRPr="008E437D" w:rsidRDefault="00F227D9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edical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personnel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training in the diagnosis, treatment and initial management of acute concussion will be present at all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high</w:t>
      </w:r>
      <w:r w:rsidR="008E437D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risk USAG sanctioned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competitions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(see Rules &amp; Procedures for definition of high</w:t>
      </w:r>
      <w:r w:rsidR="008E437D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risk for your discipline)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73C6DA5" w14:textId="682EB71B" w:rsidR="0063707A" w:rsidRPr="008E437D" w:rsidRDefault="0063707A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Any athlete that exhibits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signs, symptoms or behaviors consistent with concussion:</w:t>
      </w:r>
    </w:p>
    <w:p w14:paraId="06341C8D" w14:textId="58817560" w:rsidR="0063170F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ust be removed from practice or competition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until they are evaluated by a medical professional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837F982" w14:textId="20D99A41" w:rsidR="0063170F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ust be evaluated by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physician (or physician designee)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with concussion experience.</w:t>
      </w:r>
    </w:p>
    <w:p w14:paraId="2BF56CD4" w14:textId="4757BC3B" w:rsidR="001022EC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May only return to play the same day if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onsite medical personnel</w:t>
      </w:r>
      <w:r w:rsidR="00B2254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determine that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is no longer suspected.</w:t>
      </w:r>
    </w:p>
    <w:p w14:paraId="323F1068" w14:textId="17C258CC" w:rsidR="0063170F" w:rsidRPr="0062517E" w:rsidRDefault="00BD1898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4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Post-concussion Management</w:t>
      </w:r>
    </w:p>
    <w:p w14:paraId="38654684" w14:textId="69F9C9D1" w:rsidR="0063170F" w:rsidRPr="00C94261" w:rsidRDefault="00B22544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Activation of emergency action plan 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must occur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for any of the following scenarios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following a suspected concussion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D5D4FE9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Severe or worsening headache</w:t>
      </w:r>
    </w:p>
    <w:p w14:paraId="3FCF7CA7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Weakness or numbness in the arms or legs</w:t>
      </w:r>
    </w:p>
    <w:p w14:paraId="15EDF8CC" w14:textId="5F46C498" w:rsidR="00D867F1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867F1" w:rsidRPr="00D867F1">
        <w:rPr>
          <w:rFonts w:ascii="Arial" w:hAnsi="Arial" w:cs="Arial"/>
          <w:sz w:val="24"/>
          <w:szCs w:val="24"/>
        </w:rPr>
        <w:t>omiting</w:t>
      </w:r>
    </w:p>
    <w:p w14:paraId="656E73B0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lastRenderedPageBreak/>
        <w:t>Slurred speech</w:t>
      </w:r>
    </w:p>
    <w:p w14:paraId="59590F03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Neck pain</w:t>
      </w:r>
    </w:p>
    <w:p w14:paraId="48A1CB65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Double vision</w:t>
      </w:r>
    </w:p>
    <w:p w14:paraId="0204AB5A" w14:textId="12EB1F4B" w:rsid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Seizure activity or convulsions</w:t>
      </w:r>
    </w:p>
    <w:p w14:paraId="611C4CD2" w14:textId="058F54D8" w:rsidR="00196FDE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Agitated or combative</w:t>
      </w:r>
    </w:p>
    <w:p w14:paraId="3B7B9074" w14:textId="38F0D6EF" w:rsidR="00D867F1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of consciousness or d</w:t>
      </w:r>
      <w:r w:rsidR="00D867F1" w:rsidRPr="00D867F1">
        <w:rPr>
          <w:rFonts w:ascii="Arial" w:hAnsi="Arial" w:cs="Arial"/>
          <w:sz w:val="24"/>
          <w:szCs w:val="24"/>
        </w:rPr>
        <w:t>eteriorating conscious state (going in and out of consciousness)</w:t>
      </w:r>
    </w:p>
    <w:p w14:paraId="79085B1D" w14:textId="1D61DA29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Because concussion may evolve or manifest over time, for all suspected or diagnosed concussions, athlete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should be monitored by club personnel trained in concussion until a parent arrives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>An a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thlete should never be allowed to drive him/herself home after a suspected concussion.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093BAF03" w14:textId="5F939C24" w:rsidR="0063170F" w:rsidRPr="0062517E" w:rsidRDefault="0063170F" w:rsidP="00EE1E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For all cases of 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suspected or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diagnosed concussion, </w:t>
      </w:r>
      <w:r w:rsidR="004C7CB7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there must be documentation that post-concussion plan of care was communicated to both the athlete and another adult responsible for the athlete,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using the </w:t>
      </w:r>
      <w:hyperlink r:id="rId12" w:history="1">
        <w:r w:rsidR="00D867F1" w:rsidRPr="00C94261">
          <w:rPr>
            <w:rStyle w:val="Hyperlink"/>
            <w:rFonts w:ascii="Arial" w:eastAsia="Times New Roman" w:hAnsi="Arial" w:cs="Arial"/>
            <w:sz w:val="24"/>
            <w:szCs w:val="24"/>
          </w:rPr>
          <w:t>USA Gymnastics Sports Concussion Information</w:t>
        </w:r>
      </w:hyperlink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form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145CE26" w14:textId="280F48CD" w:rsidR="0063170F" w:rsidRPr="0076592B" w:rsidRDefault="00196FDE" w:rsidP="0076592B">
      <w:pPr>
        <w:spacing w:after="0" w:line="240" w:lineRule="auto"/>
        <w:jc w:val="both"/>
        <w:outlineLvl w:val="5"/>
        <w:rPr>
          <w:rFonts w:ascii="Arial" w:eastAsia="Times New Roman" w:hAnsi="Arial" w:cs="Arial"/>
          <w:i/>
          <w:iCs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5</w:t>
      </w:r>
      <w:r w:rsidR="00FC31D0" w:rsidRPr="5BA1AD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. </w:t>
      </w:r>
      <w:r w:rsidR="0063170F" w:rsidRPr="5BA1AD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Return-</w:t>
      </w:r>
      <w:r w:rsidR="0063170F" w:rsidRPr="00BD1898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to-</w:t>
      </w: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Learn &amp; </w:t>
      </w:r>
      <w:r w:rsidR="20194C76" w:rsidRPr="00BD1898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Sport</w:t>
      </w:r>
    </w:p>
    <w:p w14:paraId="558B99FB" w14:textId="7D0B6D34" w:rsidR="00196FDE" w:rsidRDefault="00196FDE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Prior to return to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gymnastics after a concussion event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the athlete must be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symptom free with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all activities of daily living and academic activities.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Performance of academic activities must be back to the athlete’s baseline and without modification.</w:t>
      </w:r>
    </w:p>
    <w:p w14:paraId="52EF28DD" w14:textId="330E2CA8" w:rsidR="00EE49BC" w:rsidRPr="00C94261" w:rsidRDefault="00196FDE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eturn-to</w:t>
      </w:r>
      <w:r w:rsidR="009B5DDB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sport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progressions 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should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not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begin until the athlete has completed an unrestricted 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return-to-learn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progression.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E49BC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Initiation of the return-to-sport protocol must be approved by a physician or his/her medically qualified designee.</w:t>
      </w:r>
    </w:p>
    <w:p w14:paraId="525F0EC1" w14:textId="41D3F589" w:rsidR="00EE49BC" w:rsidRPr="00C94261" w:rsidRDefault="00EE49BC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The timeline for return-to-sport varies based on individuals and other medical conditions including prior history of concussion.  It generally takes longer for children and adolescents to return-to-sport than it does for adults.</w:t>
      </w:r>
    </w:p>
    <w:p w14:paraId="46F567C7" w14:textId="582B3692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Final determination of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unrestricted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return-to-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sport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be made by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physician or his/her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medically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qualified designee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following implementation of an individualized, supervised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stepwise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return-to-sport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progression</w:t>
      </w:r>
      <w:r w:rsidR="00BD189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detailed in the USA Gymnastics </w:t>
      </w:r>
      <w:hyperlink r:id="rId13" w:history="1">
        <w:r w:rsidR="00BD1898" w:rsidRPr="00EE49BC">
          <w:rPr>
            <w:rStyle w:val="Hyperlink"/>
            <w:rFonts w:ascii="Arial" w:eastAsia="Times New Roman" w:hAnsi="Arial" w:cs="Arial"/>
            <w:sz w:val="24"/>
            <w:szCs w:val="24"/>
          </w:rPr>
          <w:t>Gymnastics-Specific Return-to-Sport Strategy</w:t>
        </w:r>
      </w:hyperlink>
      <w:r w:rsidR="00BD1898">
        <w:rPr>
          <w:rFonts w:ascii="Arial" w:eastAsia="Times New Roman" w:hAnsi="Arial" w:cs="Arial"/>
          <w:color w:val="495057"/>
          <w:sz w:val="24"/>
          <w:szCs w:val="24"/>
        </w:rPr>
        <w:t xml:space="preserve"> </w:t>
      </w:r>
      <w:r w:rsidR="00BD189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document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includes: </w:t>
      </w:r>
    </w:p>
    <w:p w14:paraId="0147C55E" w14:textId="2A4BEE99" w:rsidR="0061085D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Rest followed by light aerobic activity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9B20F2" w14:textId="78FF9297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 to early sport training: Inversion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D4BD416" w14:textId="00FF7BB7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Progress sport specific training: Flipping.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2D9C6A3" w14:textId="6439CE21" w:rsidR="00BD1898" w:rsidRPr="00C94261" w:rsidRDefault="00BD1898" w:rsidP="00BD1898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Progress sport specific training: Twisting. </w:t>
      </w:r>
    </w:p>
    <w:p w14:paraId="07A64CA9" w14:textId="0E07F480" w:rsidR="00BD1898" w:rsidRPr="00C94261" w:rsidRDefault="00BD1898" w:rsidP="00BD1898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Progress sport specific training: Advanced Skills (physician clearance required to move to step 6).</w:t>
      </w:r>
    </w:p>
    <w:p w14:paraId="3114003F" w14:textId="2D1CED1D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 to full training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395A5F76" w14:textId="18E16079" w:rsidR="0061085D" w:rsidRPr="00C94261" w:rsidRDefault="0061085D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above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stepwise progression will be supervised by a health care provider with expertise in concussion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it being typical for each step</w:t>
      </w:r>
      <w:r w:rsidR="00A16F18" w:rsidRPr="00C94261">
        <w:rPr>
          <w:rFonts w:ascii="Arial" w:hAnsi="Arial" w:cs="Arial"/>
          <w:color w:val="000000" w:themeColor="text1"/>
          <w:sz w:val="24"/>
          <w:szCs w:val="24"/>
        </w:rPr>
        <w:t xml:space="preserve"> in the progression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last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at least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24 hours.</w:t>
      </w:r>
    </w:p>
    <w:p w14:paraId="5C5D9439" w14:textId="484CBDF0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NOTE: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If at any point the athlete </w:t>
      </w:r>
      <w:r w:rsidR="008116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experiences a return of concussion-related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symptom</w:t>
      </w:r>
      <w:r w:rsidR="008116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s, </w:t>
      </w:r>
      <w:r w:rsidR="003E117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they should go back to the previous stage that they completed symptom-free, wait for symptoms to </w:t>
      </w:r>
      <w:r w:rsidR="003E117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resolve (minimum 24 hours), and then begin the progression again.  The minor athlete’s parent should always be notified if the athlete becomes symptomatic.</w:t>
      </w:r>
    </w:p>
    <w:p w14:paraId="0D0C3ECE" w14:textId="41792FC3" w:rsidR="0063170F" w:rsidRPr="0062517E" w:rsidRDefault="00391DB1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7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. </w:t>
      </w:r>
      <w:r w:rsidR="4ED068C0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Limiting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 Exposure to Head Trauma</w:t>
      </w:r>
    </w:p>
    <w:p w14:paraId="4B3C5CD5" w14:textId="6A332CA2" w:rsidR="008E6DE5" w:rsidRPr="00C94261" w:rsidRDefault="00862103" w:rsidP="003E117D">
      <w:p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TTT Gym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committed to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protecting the health of and providing a safe environment for each of its participating 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athlete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08237B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We will provide a safe environment for our athletes by:</w:t>
      </w:r>
    </w:p>
    <w:p w14:paraId="4B72E5AA" w14:textId="411D5D09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gymnasts have completed proper progressions prior to trying a new skill.</w:t>
      </w:r>
    </w:p>
    <w:p w14:paraId="1E86FD9C" w14:textId="38D62523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Using proper mats and equipment setup.</w:t>
      </w:r>
    </w:p>
    <w:p w14:paraId="1EAEF420" w14:textId="27556482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Having spotters in place at practice and during competition.</w:t>
      </w:r>
    </w:p>
    <w:p w14:paraId="1997972F" w14:textId="45FF69FE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the area is clear prior to beginning a skill to prevent collisions.</w:t>
      </w:r>
    </w:p>
    <w:p w14:paraId="4F055026" w14:textId="4908E308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equipment is properly maintained and inspected.</w:t>
      </w:r>
    </w:p>
    <w:p w14:paraId="4E7000BB" w14:textId="77777777" w:rsidR="00862103" w:rsidRDefault="00862103" w:rsidP="00586392">
      <w:p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b/>
          <w:bCs/>
          <w:color w:val="495057"/>
          <w:sz w:val="24"/>
          <w:szCs w:val="24"/>
        </w:rPr>
      </w:pPr>
    </w:p>
    <w:p w14:paraId="68D2272D" w14:textId="5165EE33" w:rsidR="0063170F" w:rsidRPr="00586392" w:rsidRDefault="00862103" w:rsidP="00586392">
      <w:p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b/>
          <w:bCs/>
          <w:color w:val="49505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95057"/>
          <w:sz w:val="24"/>
          <w:szCs w:val="24"/>
        </w:rPr>
        <w:t>Triple T Sports Center</w:t>
      </w:r>
      <w:r w:rsidR="00586392">
        <w:rPr>
          <w:rFonts w:ascii="Arial" w:eastAsia="Times New Roman" w:hAnsi="Arial" w:cs="Arial"/>
          <w:b/>
          <w:bCs/>
          <w:color w:val="495057"/>
          <w:sz w:val="24"/>
          <w:szCs w:val="24"/>
        </w:rPr>
        <w:br/>
      </w:r>
      <w:r w:rsidR="0063170F" w:rsidRPr="0063170F">
        <w:rPr>
          <w:rFonts w:ascii="Arial" w:eastAsia="Times New Roman" w:hAnsi="Arial" w:cs="Arial"/>
          <w:b/>
          <w:bCs/>
          <w:color w:val="495057"/>
          <w:sz w:val="24"/>
          <w:szCs w:val="24"/>
        </w:rPr>
        <w:t>Concussion Management Plan</w:t>
      </w:r>
    </w:p>
    <w:p w14:paraId="14272923" w14:textId="7F994075" w:rsidR="003E117D" w:rsidRDefault="00E67335" w:rsidP="003819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4"/>
          <w:szCs w:val="24"/>
        </w:rPr>
      </w:pPr>
      <w:r>
        <w:rPr>
          <w:rFonts w:ascii="Arial" w:eastAsia="Times New Roman" w:hAnsi="Arial" w:cs="Arial"/>
          <w:color w:val="495057"/>
          <w:sz w:val="24"/>
          <w:szCs w:val="24"/>
        </w:rPr>
        <w:t>I hereby</w:t>
      </w:r>
      <w:r w:rsidR="0063170F" w:rsidRPr="77602932">
        <w:rPr>
          <w:rFonts w:ascii="Arial" w:eastAsia="Times New Roman" w:hAnsi="Arial" w:cs="Arial"/>
          <w:color w:val="495057"/>
          <w:sz w:val="24"/>
          <w:szCs w:val="24"/>
        </w:rPr>
        <w:t xml:space="preserve"> acknowledge, that </w:t>
      </w:r>
      <w:r w:rsidR="003E117D">
        <w:rPr>
          <w:rFonts w:ascii="Arial" w:eastAsia="Times New Roman" w:hAnsi="Arial" w:cs="Arial"/>
          <w:color w:val="495057"/>
          <w:sz w:val="24"/>
          <w:szCs w:val="24"/>
        </w:rPr>
        <w:t>I will adhere to the club’s Concussion Safety Protocol.</w:t>
      </w:r>
      <w:bookmarkStart w:id="3" w:name="_Hlk34726673"/>
    </w:p>
    <w:bookmarkEnd w:id="3"/>
    <w:p w14:paraId="2A293BF4" w14:textId="3CCC8EF9" w:rsidR="001154B2" w:rsidRPr="001154B2" w:rsidRDefault="001154B2" w:rsidP="006D7E53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sectPr w:rsidR="001154B2" w:rsidRPr="001154B2" w:rsidSect="0086210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EFB"/>
    <w:multiLevelType w:val="hybridMultilevel"/>
    <w:tmpl w:val="39F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BA0"/>
    <w:multiLevelType w:val="multilevel"/>
    <w:tmpl w:val="D690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2E97"/>
    <w:multiLevelType w:val="multilevel"/>
    <w:tmpl w:val="44689A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11443"/>
    <w:multiLevelType w:val="hybridMultilevel"/>
    <w:tmpl w:val="1996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68D0"/>
    <w:multiLevelType w:val="multilevel"/>
    <w:tmpl w:val="62F6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343D"/>
    <w:multiLevelType w:val="multilevel"/>
    <w:tmpl w:val="74C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D43E6"/>
    <w:multiLevelType w:val="multilevel"/>
    <w:tmpl w:val="0EA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34787"/>
    <w:multiLevelType w:val="multilevel"/>
    <w:tmpl w:val="A88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1439F"/>
    <w:multiLevelType w:val="multilevel"/>
    <w:tmpl w:val="F7EE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36682"/>
    <w:multiLevelType w:val="hybridMultilevel"/>
    <w:tmpl w:val="994CA42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F1229AF"/>
    <w:multiLevelType w:val="multilevel"/>
    <w:tmpl w:val="AF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7F6B"/>
    <w:multiLevelType w:val="multilevel"/>
    <w:tmpl w:val="E6F0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0211E"/>
    <w:multiLevelType w:val="multilevel"/>
    <w:tmpl w:val="80E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F2C21"/>
    <w:multiLevelType w:val="multilevel"/>
    <w:tmpl w:val="30A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43C95"/>
    <w:multiLevelType w:val="hybridMultilevel"/>
    <w:tmpl w:val="C042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F"/>
    <w:rsid w:val="00017940"/>
    <w:rsid w:val="0002574E"/>
    <w:rsid w:val="000374C0"/>
    <w:rsid w:val="0004112A"/>
    <w:rsid w:val="00052892"/>
    <w:rsid w:val="0008237B"/>
    <w:rsid w:val="000E0106"/>
    <w:rsid w:val="001022EC"/>
    <w:rsid w:val="00107532"/>
    <w:rsid w:val="001154B2"/>
    <w:rsid w:val="00183630"/>
    <w:rsid w:val="00195710"/>
    <w:rsid w:val="00196FDE"/>
    <w:rsid w:val="001D1350"/>
    <w:rsid w:val="001D2A5F"/>
    <w:rsid w:val="001F1B28"/>
    <w:rsid w:val="001F49AF"/>
    <w:rsid w:val="00214854"/>
    <w:rsid w:val="00254CD0"/>
    <w:rsid w:val="00264E9D"/>
    <w:rsid w:val="002E03D9"/>
    <w:rsid w:val="00307F3E"/>
    <w:rsid w:val="00317813"/>
    <w:rsid w:val="0036373D"/>
    <w:rsid w:val="003815C2"/>
    <w:rsid w:val="00381984"/>
    <w:rsid w:val="00391DB1"/>
    <w:rsid w:val="003E117D"/>
    <w:rsid w:val="003E123C"/>
    <w:rsid w:val="003F556A"/>
    <w:rsid w:val="00407C4A"/>
    <w:rsid w:val="00442A95"/>
    <w:rsid w:val="00444C8B"/>
    <w:rsid w:val="004C0B06"/>
    <w:rsid w:val="004C7CB7"/>
    <w:rsid w:val="004E07DA"/>
    <w:rsid w:val="00526431"/>
    <w:rsid w:val="00544F4F"/>
    <w:rsid w:val="005666A8"/>
    <w:rsid w:val="00586392"/>
    <w:rsid w:val="005B3040"/>
    <w:rsid w:val="005D3A41"/>
    <w:rsid w:val="005E022F"/>
    <w:rsid w:val="005E3A76"/>
    <w:rsid w:val="0061085D"/>
    <w:rsid w:val="0062517E"/>
    <w:rsid w:val="0063170F"/>
    <w:rsid w:val="0063707A"/>
    <w:rsid w:val="0066455B"/>
    <w:rsid w:val="00677EF7"/>
    <w:rsid w:val="00691B04"/>
    <w:rsid w:val="006B1DB7"/>
    <w:rsid w:val="006D7E53"/>
    <w:rsid w:val="00702B09"/>
    <w:rsid w:val="0074226B"/>
    <w:rsid w:val="007423E0"/>
    <w:rsid w:val="00757A18"/>
    <w:rsid w:val="0076592B"/>
    <w:rsid w:val="00770B1E"/>
    <w:rsid w:val="00773208"/>
    <w:rsid w:val="00787737"/>
    <w:rsid w:val="008116D0"/>
    <w:rsid w:val="00816FB4"/>
    <w:rsid w:val="00833ACC"/>
    <w:rsid w:val="008409DD"/>
    <w:rsid w:val="00841392"/>
    <w:rsid w:val="00861914"/>
    <w:rsid w:val="00862103"/>
    <w:rsid w:val="00872414"/>
    <w:rsid w:val="008940C0"/>
    <w:rsid w:val="008D48F6"/>
    <w:rsid w:val="008E437D"/>
    <w:rsid w:val="008E6DE5"/>
    <w:rsid w:val="008F1A53"/>
    <w:rsid w:val="008F4DE1"/>
    <w:rsid w:val="0090055D"/>
    <w:rsid w:val="009033B9"/>
    <w:rsid w:val="00942D5B"/>
    <w:rsid w:val="00952971"/>
    <w:rsid w:val="00976A5A"/>
    <w:rsid w:val="009905F4"/>
    <w:rsid w:val="009B4BB8"/>
    <w:rsid w:val="009B5DDB"/>
    <w:rsid w:val="009F5EA9"/>
    <w:rsid w:val="00A01110"/>
    <w:rsid w:val="00A16F18"/>
    <w:rsid w:val="00A44DA6"/>
    <w:rsid w:val="00A5132E"/>
    <w:rsid w:val="00A83E6E"/>
    <w:rsid w:val="00AD7525"/>
    <w:rsid w:val="00AE78A1"/>
    <w:rsid w:val="00B050E9"/>
    <w:rsid w:val="00B22544"/>
    <w:rsid w:val="00B3054C"/>
    <w:rsid w:val="00B85E0E"/>
    <w:rsid w:val="00B95D50"/>
    <w:rsid w:val="00BA2E22"/>
    <w:rsid w:val="00BC4705"/>
    <w:rsid w:val="00BD1898"/>
    <w:rsid w:val="00BF6F5D"/>
    <w:rsid w:val="00C23781"/>
    <w:rsid w:val="00C44BD6"/>
    <w:rsid w:val="00C56E26"/>
    <w:rsid w:val="00C94261"/>
    <w:rsid w:val="00CB1E22"/>
    <w:rsid w:val="00CC397C"/>
    <w:rsid w:val="00CD35A9"/>
    <w:rsid w:val="00CD4488"/>
    <w:rsid w:val="00D12CFC"/>
    <w:rsid w:val="00D73AF9"/>
    <w:rsid w:val="00D7570B"/>
    <w:rsid w:val="00D867F1"/>
    <w:rsid w:val="00DB128B"/>
    <w:rsid w:val="00E07691"/>
    <w:rsid w:val="00E32BDF"/>
    <w:rsid w:val="00E67335"/>
    <w:rsid w:val="00EB548F"/>
    <w:rsid w:val="00EE1E36"/>
    <w:rsid w:val="00EE49BC"/>
    <w:rsid w:val="00EF0577"/>
    <w:rsid w:val="00F227D9"/>
    <w:rsid w:val="00F450F7"/>
    <w:rsid w:val="00FA082F"/>
    <w:rsid w:val="00FA2B38"/>
    <w:rsid w:val="00FC31D0"/>
    <w:rsid w:val="00FD3923"/>
    <w:rsid w:val="00FD4E00"/>
    <w:rsid w:val="00FE14E9"/>
    <w:rsid w:val="0125927A"/>
    <w:rsid w:val="017EDA64"/>
    <w:rsid w:val="04F58ED1"/>
    <w:rsid w:val="08F6EC33"/>
    <w:rsid w:val="0B46F1F9"/>
    <w:rsid w:val="0C4CADF3"/>
    <w:rsid w:val="12D039D5"/>
    <w:rsid w:val="134ADF81"/>
    <w:rsid w:val="1507C5EA"/>
    <w:rsid w:val="1587CE04"/>
    <w:rsid w:val="15B8CC0E"/>
    <w:rsid w:val="16352ACB"/>
    <w:rsid w:val="16A929E4"/>
    <w:rsid w:val="190F4F4C"/>
    <w:rsid w:val="19124788"/>
    <w:rsid w:val="1A722108"/>
    <w:rsid w:val="1B7C326D"/>
    <w:rsid w:val="1C78AB95"/>
    <w:rsid w:val="1C7B9ADC"/>
    <w:rsid w:val="1D60E0DA"/>
    <w:rsid w:val="1FCE1E8A"/>
    <w:rsid w:val="20194C76"/>
    <w:rsid w:val="2079C15F"/>
    <w:rsid w:val="20CB4AF4"/>
    <w:rsid w:val="20D28A4E"/>
    <w:rsid w:val="20F45D4D"/>
    <w:rsid w:val="24DFF678"/>
    <w:rsid w:val="258FEB77"/>
    <w:rsid w:val="295F40C0"/>
    <w:rsid w:val="29E96E4C"/>
    <w:rsid w:val="2A48F8F6"/>
    <w:rsid w:val="2AFC3C41"/>
    <w:rsid w:val="2DB05006"/>
    <w:rsid w:val="2EB5F00B"/>
    <w:rsid w:val="2F1A4978"/>
    <w:rsid w:val="2F233846"/>
    <w:rsid w:val="30C8DFDB"/>
    <w:rsid w:val="30CBE837"/>
    <w:rsid w:val="3197EEC7"/>
    <w:rsid w:val="34E467D9"/>
    <w:rsid w:val="34EED790"/>
    <w:rsid w:val="3ACF27C1"/>
    <w:rsid w:val="3BD6ED4F"/>
    <w:rsid w:val="3DBCD5CF"/>
    <w:rsid w:val="3FB8FEA1"/>
    <w:rsid w:val="4163F62B"/>
    <w:rsid w:val="43B152BC"/>
    <w:rsid w:val="454F6B58"/>
    <w:rsid w:val="483E01AE"/>
    <w:rsid w:val="4B8C59DD"/>
    <w:rsid w:val="4D3D0139"/>
    <w:rsid w:val="4DA14B64"/>
    <w:rsid w:val="4ED068C0"/>
    <w:rsid w:val="4EF63E8D"/>
    <w:rsid w:val="556A456E"/>
    <w:rsid w:val="55C79962"/>
    <w:rsid w:val="5844F5D4"/>
    <w:rsid w:val="59D2EDD1"/>
    <w:rsid w:val="5B668EC2"/>
    <w:rsid w:val="5BA1AD82"/>
    <w:rsid w:val="5C13824B"/>
    <w:rsid w:val="5DEA7D8A"/>
    <w:rsid w:val="5E798AD4"/>
    <w:rsid w:val="5F8AD899"/>
    <w:rsid w:val="6012659C"/>
    <w:rsid w:val="609BF00F"/>
    <w:rsid w:val="6115E86F"/>
    <w:rsid w:val="64F4D659"/>
    <w:rsid w:val="6835D6D1"/>
    <w:rsid w:val="6B50462F"/>
    <w:rsid w:val="6C45989E"/>
    <w:rsid w:val="6DE89FF0"/>
    <w:rsid w:val="6F3B8847"/>
    <w:rsid w:val="6F977987"/>
    <w:rsid w:val="71AF3939"/>
    <w:rsid w:val="76F3AE28"/>
    <w:rsid w:val="7746DFD1"/>
    <w:rsid w:val="77602932"/>
    <w:rsid w:val="7BFF7AFE"/>
    <w:rsid w:val="7CC1F7D0"/>
    <w:rsid w:val="7F6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7DC3"/>
  <w15:chartTrackingRefBased/>
  <w15:docId w15:val="{D0292A21-A58B-4228-9290-59613C17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1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1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1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317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317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7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17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17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17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3170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3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7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170F"/>
    <w:rPr>
      <w:i/>
      <w:iCs/>
    </w:rPr>
  </w:style>
  <w:style w:type="character" w:styleId="Strong">
    <w:name w:val="Strong"/>
    <w:basedOn w:val="DefaultParagraphFont"/>
    <w:uiPriority w:val="22"/>
    <w:qFormat/>
    <w:rsid w:val="0063170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9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9D"/>
    <w:rPr>
      <w:b/>
      <w:bCs/>
      <w:sz w:val="20"/>
      <w:szCs w:val="20"/>
    </w:rPr>
  </w:style>
  <w:style w:type="paragraph" w:customStyle="1" w:styleId="Default">
    <w:name w:val="Default"/>
    <w:rsid w:val="00307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31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592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E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agym.org/PDFs/About%20USA%20Gymnastics/wellness/concussion_rt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agym.org/PDFs/About%20USA%20Gymnastics/wellness/concussion_advic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gym.org/PDFs/About%20USA%20Gymnastics/wellness/concussion_rt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93EC1B3C74E4FA8826763E7408F55" ma:contentTypeVersion="12" ma:contentTypeDescription="Create a new document." ma:contentTypeScope="" ma:versionID="260f456d00649aa7c6563476e6221c5a">
  <xsd:schema xmlns:xsd="http://www.w3.org/2001/XMLSchema" xmlns:xs="http://www.w3.org/2001/XMLSchema" xmlns:p="http://schemas.microsoft.com/office/2006/metadata/properties" xmlns:ns3="e3372e48-43fc-4edd-81d6-f3e7e202a55c" xmlns:ns4="bb4092cc-7c80-4dcb-aee1-809e0b7c95be" targetNamespace="http://schemas.microsoft.com/office/2006/metadata/properties" ma:root="true" ma:fieldsID="1a9a87ba30f3d7e86bbfc816c1e0120d" ns3:_="" ns4:_="">
    <xsd:import namespace="e3372e48-43fc-4edd-81d6-f3e7e202a55c"/>
    <xsd:import namespace="bb4092cc-7c80-4dcb-aee1-809e0b7c9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2e48-43fc-4edd-81d6-f3e7e202a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092cc-7c80-4dcb-aee1-809e0b7c9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2067-D67A-46F5-BD12-53557F0A5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F0D44-10B4-4877-8850-BFBA827B8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D185C-33C9-4CAE-95E7-4B8AEA93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2e48-43fc-4edd-81d6-f3e7e202a55c"/>
    <ds:schemaRef ds:uri="bb4092cc-7c80-4dcb-aee1-809e0b7c9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A0C37-70C2-4732-B90C-471EAC04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Crystal</dc:creator>
  <cp:keywords/>
  <dc:description/>
  <cp:lastModifiedBy>Cheryl Burks</cp:lastModifiedBy>
  <cp:revision>3</cp:revision>
  <cp:lastPrinted>2021-07-24T20:19:00Z</cp:lastPrinted>
  <dcterms:created xsi:type="dcterms:W3CDTF">2021-10-23T13:47:00Z</dcterms:created>
  <dcterms:modified xsi:type="dcterms:W3CDTF">2022-01-29T19:07:00Z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0x0101004AA93EC1B3C74E4FA8826763E7408F55</vt:lpwstr>
  </property>
</Properties>
</file>