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FE65" w14:textId="77777777" w:rsidR="00F05037" w:rsidRDefault="00846BB4">
      <w:pPr>
        <w:pStyle w:val="BodyText"/>
        <w:spacing w:before="46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child's</w:t>
      </w:r>
      <w:r>
        <w:rPr>
          <w:spacing w:val="-7"/>
        </w:rPr>
        <w:t xml:space="preserve"> </w:t>
      </w:r>
      <w:r>
        <w:t>dressing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by</w:t>
      </w:r>
    </w:p>
    <w:p w14:paraId="47932D67" w14:textId="77777777" w:rsidR="00F05037" w:rsidRDefault="00846BB4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5" w:line="237" w:lineRule="auto"/>
        <w:ind w:right="681"/>
        <w:rPr>
          <w:sz w:val="24"/>
        </w:rPr>
      </w:pPr>
      <w:r>
        <w:rPr>
          <w:sz w:val="24"/>
        </w:rPr>
        <w:t>Preparing for any pain &amp; discomfort</w:t>
      </w:r>
      <w:r>
        <w:rPr>
          <w:spacing w:val="1"/>
          <w:sz w:val="24"/>
        </w:rPr>
        <w:t xml:space="preserve"> </w:t>
      </w:r>
      <w:r>
        <w:rPr>
          <w:sz w:val="24"/>
        </w:rPr>
        <w:t>- painkillers before</w:t>
      </w:r>
      <w:r>
        <w:rPr>
          <w:spacing w:val="-64"/>
          <w:sz w:val="24"/>
        </w:rPr>
        <w:t xml:space="preserve"> </w:t>
      </w:r>
      <w:r>
        <w:rPr>
          <w:sz w:val="24"/>
        </w:rPr>
        <w:t>appointment</w:t>
      </w:r>
    </w:p>
    <w:p w14:paraId="7441918C" w14:textId="77777777" w:rsidR="00F05037" w:rsidRDefault="00846BB4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3"/>
        <w:ind w:hanging="361"/>
        <w:rPr>
          <w:sz w:val="24"/>
        </w:rPr>
      </w:pP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favourite</w:t>
      </w:r>
      <w:r>
        <w:rPr>
          <w:spacing w:val="-7"/>
          <w:sz w:val="24"/>
        </w:rPr>
        <w:t xml:space="preserve"> </w:t>
      </w:r>
      <w:r>
        <w:rPr>
          <w:sz w:val="24"/>
        </w:rPr>
        <w:t>toys/activities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distraction</w:t>
      </w:r>
    </w:p>
    <w:p w14:paraId="12798C7E" w14:textId="77777777" w:rsidR="00F05037" w:rsidRDefault="00846BB4">
      <w:pPr>
        <w:pStyle w:val="BodyText"/>
        <w:spacing w:line="242" w:lineRule="auto"/>
      </w:pPr>
      <w:r>
        <w:t>If you or your child has any worries about dressing changes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nurse</w:t>
      </w:r>
      <w:r>
        <w:rPr>
          <w:spacing w:val="-6"/>
        </w:rPr>
        <w:t xml:space="preserve"> </w:t>
      </w:r>
      <w:r>
        <w:t>/ doctor caring for your child.</w:t>
      </w:r>
    </w:p>
    <w:p w14:paraId="5C0F6F26" w14:textId="77777777" w:rsidR="00F05037" w:rsidRDefault="00F05037">
      <w:pPr>
        <w:pStyle w:val="BodyText"/>
        <w:spacing w:before="3"/>
        <w:ind w:left="0"/>
        <w:rPr>
          <w:sz w:val="23"/>
        </w:rPr>
      </w:pPr>
    </w:p>
    <w:p w14:paraId="5727F98B" w14:textId="77777777" w:rsidR="00F05037" w:rsidRDefault="00846BB4">
      <w:pPr>
        <w:pStyle w:val="Heading2"/>
      </w:pPr>
      <w:r>
        <w:rPr>
          <w:color w:val="003299"/>
        </w:rPr>
        <w:t>Emotions</w:t>
      </w:r>
      <w:r>
        <w:rPr>
          <w:color w:val="003299"/>
          <w:spacing w:val="-7"/>
        </w:rPr>
        <w:t xml:space="preserve"> </w:t>
      </w:r>
      <w:r>
        <w:rPr>
          <w:color w:val="003299"/>
        </w:rPr>
        <w:t>and</w:t>
      </w:r>
      <w:r>
        <w:rPr>
          <w:color w:val="003299"/>
          <w:spacing w:val="-8"/>
        </w:rPr>
        <w:t xml:space="preserve"> </w:t>
      </w:r>
      <w:r>
        <w:rPr>
          <w:color w:val="003299"/>
        </w:rPr>
        <w:t>Behaviour</w:t>
      </w:r>
    </w:p>
    <w:p w14:paraId="339D2330" w14:textId="77777777" w:rsidR="00F05037" w:rsidRDefault="00846BB4">
      <w:pPr>
        <w:pStyle w:val="BodyText"/>
        <w:spacing w:before="57"/>
        <w:ind w:right="42"/>
      </w:pPr>
      <w:r>
        <w:t>Even small burn injuries can be very distressing for children and</w:t>
      </w:r>
      <w:r>
        <w:rPr>
          <w:spacing w:val="1"/>
        </w:rPr>
        <w:t xml:space="preserve"> </w:t>
      </w:r>
      <w:r>
        <w:t>their parents or carers. Some children may have nightmares or</w:t>
      </w:r>
      <w:r>
        <w:rPr>
          <w:spacing w:val="1"/>
        </w:rPr>
        <w:t xml:space="preserve"> </w:t>
      </w:r>
      <w:r>
        <w:t>be “clingy”. You or your child may avoid places and things that</w:t>
      </w:r>
      <w:r>
        <w:rPr>
          <w:spacing w:val="1"/>
        </w:rPr>
        <w:t xml:space="preserve"> </w:t>
      </w:r>
      <w:r>
        <w:t>remind you or your child of the accident or injury. Your child may</w:t>
      </w:r>
      <w:r>
        <w:rPr>
          <w:spacing w:val="-64"/>
        </w:rPr>
        <w:t xml:space="preserve"> </w:t>
      </w:r>
      <w:r>
        <w:t>be anxious about medical procedures. These reactions are</w:t>
      </w:r>
      <w:r>
        <w:rPr>
          <w:spacing w:val="1"/>
        </w:rPr>
        <w:t xml:space="preserve"> </w:t>
      </w:r>
      <w:r>
        <w:t>common, and often fade within a month or so.</w:t>
      </w:r>
      <w:r>
        <w:rPr>
          <w:spacing w:val="1"/>
        </w:rPr>
        <w:t xml:space="preserve"> </w:t>
      </w:r>
      <w:r>
        <w:t>You can help by</w:t>
      </w:r>
      <w:r>
        <w:rPr>
          <w:spacing w:val="1"/>
        </w:rPr>
        <w:t xml:space="preserve"> </w:t>
      </w:r>
      <w:r>
        <w:t>taking your child’s concerns seriously, while calmly encouraging</w:t>
      </w:r>
      <w:r>
        <w:rPr>
          <w:spacing w:val="1"/>
        </w:rPr>
        <w:t xml:space="preserve"> </w:t>
      </w:r>
      <w:r>
        <w:t>a return to normal life. If problems persist and disrupt normal life,</w:t>
      </w:r>
      <w:r>
        <w:rPr>
          <w:spacing w:val="-64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discuss</w:t>
      </w:r>
      <w:r>
        <w:rPr>
          <w:spacing w:val="4"/>
        </w:rPr>
        <w:t xml:space="preserve"> </w:t>
      </w:r>
      <w:r>
        <w:t>this with</w:t>
      </w:r>
      <w:r>
        <w:rPr>
          <w:spacing w:val="6"/>
        </w:rPr>
        <w:t xml:space="preserve"> </w:t>
      </w:r>
      <w:r>
        <w:t>the nurse</w:t>
      </w:r>
      <w:r>
        <w:rPr>
          <w:spacing w:val="1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doctor</w:t>
      </w:r>
      <w:r>
        <w:rPr>
          <w:spacing w:val="7"/>
        </w:rPr>
        <w:t xml:space="preserve"> </w:t>
      </w:r>
      <w:r>
        <w:t>caring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or your health visitor / school nurse.</w:t>
      </w:r>
      <w:r>
        <w:rPr>
          <w:spacing w:val="1"/>
        </w:rPr>
        <w:t xml:space="preserve"> </w:t>
      </w:r>
      <w:r>
        <w:t>If needed, they can seek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advice from</w:t>
      </w:r>
      <w:r>
        <w:rPr>
          <w:spacing w:val="-8"/>
        </w:rPr>
        <w:t xml:space="preserve"> </w:t>
      </w:r>
      <w:r>
        <w:t>staff in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4"/>
        </w:rPr>
        <w:t xml:space="preserve"> </w:t>
      </w:r>
      <w:r>
        <w:t>Burns</w:t>
      </w:r>
      <w:r>
        <w:rPr>
          <w:spacing w:val="-1"/>
        </w:rPr>
        <w:t xml:space="preserve"> </w:t>
      </w:r>
      <w:r>
        <w:t>Service.</w:t>
      </w:r>
    </w:p>
    <w:p w14:paraId="2E5BAC2D" w14:textId="77777777" w:rsidR="00F05037" w:rsidRDefault="00846BB4">
      <w:pPr>
        <w:pStyle w:val="Heading2"/>
        <w:spacing w:before="210"/>
      </w:pPr>
      <w:r>
        <w:rPr>
          <w:color w:val="003299"/>
        </w:rPr>
        <w:t>Food</w:t>
      </w:r>
      <w:r>
        <w:rPr>
          <w:color w:val="003299"/>
          <w:spacing w:val="-6"/>
        </w:rPr>
        <w:t xml:space="preserve"> </w:t>
      </w:r>
      <w:r>
        <w:rPr>
          <w:color w:val="003299"/>
        </w:rPr>
        <w:t>and</w:t>
      </w:r>
      <w:r>
        <w:rPr>
          <w:color w:val="003299"/>
          <w:spacing w:val="-2"/>
        </w:rPr>
        <w:t xml:space="preserve"> </w:t>
      </w:r>
      <w:r>
        <w:rPr>
          <w:color w:val="003299"/>
        </w:rPr>
        <w:t>Drink</w:t>
      </w:r>
    </w:p>
    <w:p w14:paraId="0DE8F59F" w14:textId="77777777" w:rsidR="00F05037" w:rsidRDefault="00846BB4">
      <w:pPr>
        <w:pStyle w:val="BodyText"/>
        <w:spacing w:before="114"/>
      </w:pPr>
      <w:r>
        <w:t>Encourage</w:t>
      </w:r>
      <w:r>
        <w:rPr>
          <w:spacing w:val="-1"/>
        </w:rPr>
        <w:t xml:space="preserve"> </w:t>
      </w:r>
      <w:r>
        <w:t>your child</w:t>
      </w:r>
      <w:r>
        <w:rPr>
          <w:spacing w:val="-6"/>
        </w:rPr>
        <w:t xml:space="preserve"> </w:t>
      </w:r>
      <w:r>
        <w:t>to drink</w:t>
      </w:r>
      <w:r>
        <w:rPr>
          <w:spacing w:val="-2"/>
        </w:rPr>
        <w:t xml:space="preserve"> </w:t>
      </w:r>
      <w:r>
        <w:t>plenty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fluids.</w:t>
      </w:r>
    </w:p>
    <w:p w14:paraId="3D237BE0" w14:textId="77777777" w:rsidR="00F05037" w:rsidRDefault="00846BB4">
      <w:pPr>
        <w:pStyle w:val="BodyText"/>
        <w:spacing w:before="4" w:line="237" w:lineRule="auto"/>
        <w:ind w:right="27"/>
      </w:pPr>
      <w:r>
        <w:t>To help the skin heal your child will need to eat more protein and</w:t>
      </w:r>
      <w:r>
        <w:rPr>
          <w:spacing w:val="-64"/>
        </w:rPr>
        <w:t xml:space="preserve"> </w:t>
      </w:r>
      <w:r>
        <w:t>vitamins. These</w:t>
      </w:r>
      <w:r>
        <w:rPr>
          <w:spacing w:val="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as:</w:t>
      </w:r>
    </w:p>
    <w:p w14:paraId="1554132C" w14:textId="77777777" w:rsidR="00F05037" w:rsidRDefault="00846BB4">
      <w:pPr>
        <w:pStyle w:val="BodyText"/>
        <w:spacing w:before="6" w:line="237" w:lineRule="auto"/>
        <w:ind w:right="148"/>
      </w:pPr>
      <w:r>
        <w:t>Milk, yoghurts / custard, meat, fish, cheese, eggs and fresh fruit</w:t>
      </w:r>
      <w:r>
        <w:rPr>
          <w:spacing w:val="-64"/>
        </w:rPr>
        <w:t xml:space="preserve"> </w:t>
      </w:r>
      <w:r>
        <w:t>and vegetables.</w:t>
      </w:r>
    </w:p>
    <w:p w14:paraId="55704DCF" w14:textId="77777777" w:rsidR="00F05037" w:rsidRDefault="00846BB4">
      <w:pPr>
        <w:pStyle w:val="Heading2"/>
        <w:spacing w:before="211"/>
      </w:pPr>
      <w:r>
        <w:rPr>
          <w:color w:val="003299"/>
        </w:rPr>
        <w:t>Support</w:t>
      </w:r>
      <w:r>
        <w:rPr>
          <w:color w:val="003299"/>
          <w:spacing w:val="-8"/>
        </w:rPr>
        <w:t xml:space="preserve"> </w:t>
      </w:r>
      <w:r>
        <w:rPr>
          <w:color w:val="003299"/>
        </w:rPr>
        <w:t>Groups</w:t>
      </w:r>
    </w:p>
    <w:p w14:paraId="5065DB56" w14:textId="77777777" w:rsidR="00F05037" w:rsidRDefault="00846BB4">
      <w:pPr>
        <w:pStyle w:val="Heading3"/>
        <w:spacing w:before="114"/>
      </w:pPr>
      <w:r>
        <w:t>Children's</w:t>
      </w:r>
      <w:r>
        <w:rPr>
          <w:spacing w:val="-3"/>
        </w:rPr>
        <w:t xml:space="preserve"> </w:t>
      </w:r>
      <w:r>
        <w:t>Burn</w:t>
      </w:r>
      <w:r>
        <w:rPr>
          <w:spacing w:val="-6"/>
        </w:rPr>
        <w:t xml:space="preserve"> </w:t>
      </w:r>
      <w:r>
        <w:t>Trust</w:t>
      </w:r>
    </w:p>
    <w:p w14:paraId="6E9C439D" w14:textId="77777777" w:rsidR="00F05037" w:rsidRDefault="00846BB4">
      <w:pPr>
        <w:spacing w:before="2"/>
        <w:ind w:left="114"/>
        <w:rPr>
          <w:sz w:val="24"/>
        </w:rPr>
      </w:pP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020</w:t>
      </w:r>
      <w:r>
        <w:rPr>
          <w:spacing w:val="-2"/>
          <w:sz w:val="20"/>
        </w:rPr>
        <w:t xml:space="preserve"> </w:t>
      </w:r>
      <w:r>
        <w:rPr>
          <w:sz w:val="20"/>
        </w:rPr>
        <w:t>7233</w:t>
      </w:r>
      <w:r>
        <w:rPr>
          <w:spacing w:val="-1"/>
          <w:sz w:val="20"/>
        </w:rPr>
        <w:t xml:space="preserve"> </w:t>
      </w:r>
      <w:r>
        <w:rPr>
          <w:sz w:val="20"/>
        </w:rPr>
        <w:t>8333</w:t>
      </w:r>
      <w:r>
        <w:rPr>
          <w:spacing w:val="19"/>
          <w:sz w:val="20"/>
        </w:rPr>
        <w:t xml:space="preserve"> </w:t>
      </w:r>
      <w:r>
        <w:rPr>
          <w:sz w:val="24"/>
        </w:rPr>
        <w:t>/</w:t>
      </w:r>
      <w:r>
        <w:rPr>
          <w:spacing w:val="64"/>
          <w:sz w:val="24"/>
        </w:rPr>
        <w:t xml:space="preserve"> </w:t>
      </w:r>
      <w:hyperlink r:id="rId5">
        <w:r>
          <w:rPr>
            <w:sz w:val="24"/>
          </w:rPr>
          <w:t>www.cbtrust.org.uk</w:t>
        </w:r>
      </w:hyperlink>
    </w:p>
    <w:p w14:paraId="7BDAC1E9" w14:textId="77777777" w:rsidR="00F05037" w:rsidRDefault="00846BB4">
      <w:pPr>
        <w:pStyle w:val="Heading3"/>
        <w:spacing w:before="204"/>
      </w:pPr>
      <w:r>
        <w:t>Enzo’s</w:t>
      </w:r>
      <w:r>
        <w:rPr>
          <w:spacing w:val="-2"/>
        </w:rPr>
        <w:t xml:space="preserve"> </w:t>
      </w:r>
      <w:r>
        <w:t>friends</w:t>
      </w:r>
    </w:p>
    <w:p w14:paraId="124E0CCC" w14:textId="77777777" w:rsidR="00F05037" w:rsidRDefault="00846BB4">
      <w:pPr>
        <w:pStyle w:val="BodyText"/>
        <w:spacing w:before="7" w:line="247" w:lineRule="auto"/>
        <w:ind w:right="1108"/>
      </w:pPr>
      <w:r>
        <w:t>A support group based in Burns Centre at Birmingham</w:t>
      </w:r>
      <w:r>
        <w:rPr>
          <w:spacing w:val="-64"/>
        </w:rPr>
        <w:t xml:space="preserve"> </w:t>
      </w:r>
      <w:r>
        <w:t>Children's</w:t>
      </w:r>
      <w:r>
        <w:rPr>
          <w:spacing w:val="-1"/>
        </w:rPr>
        <w:t xml:space="preserve"> </w:t>
      </w:r>
      <w:r>
        <w:t xml:space="preserve">Hospital: </w:t>
      </w:r>
      <w:hyperlink r:id="rId6">
        <w:r>
          <w:t>www.enzosfriends.com</w:t>
        </w:r>
      </w:hyperlink>
    </w:p>
    <w:p w14:paraId="574D990B" w14:textId="77777777" w:rsidR="00F05037" w:rsidRDefault="00846BB4">
      <w:pPr>
        <w:spacing w:before="89"/>
        <w:ind w:left="114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</w:rPr>
        <w:t>Reference</w:t>
      </w:r>
    </w:p>
    <w:p w14:paraId="56F517E8" w14:textId="77777777" w:rsidR="00F05037" w:rsidRDefault="00846BB4">
      <w:pPr>
        <w:spacing w:before="7"/>
        <w:ind w:left="114" w:right="306"/>
      </w:pPr>
      <w:r>
        <w:t>Young, A. and Thornton, K. (2007). Toxic shock syndrome in burns:</w:t>
      </w:r>
      <w:r>
        <w:rPr>
          <w:spacing w:val="-59"/>
        </w:rPr>
        <w:t xml:space="preserve"> </w:t>
      </w:r>
      <w:r>
        <w:t>diagnosis and management. Archives of Disease in Childhood</w:t>
      </w:r>
      <w:r>
        <w:rPr>
          <w:spacing w:val="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Practice.</w:t>
      </w:r>
      <w:r>
        <w:rPr>
          <w:spacing w:val="-3"/>
        </w:rPr>
        <w:t xml:space="preserve"> </w:t>
      </w:r>
      <w:r>
        <w:t>92</w:t>
      </w:r>
      <w:r>
        <w:rPr>
          <w:spacing w:val="-2"/>
        </w:rPr>
        <w:t xml:space="preserve"> </w:t>
      </w:r>
      <w:r>
        <w:t>(4).</w:t>
      </w:r>
      <w:r>
        <w:rPr>
          <w:spacing w:val="59"/>
        </w:rPr>
        <w:t xml:space="preserve"> </w:t>
      </w:r>
      <w:r>
        <w:t>P.p.</w:t>
      </w:r>
      <w:r>
        <w:rPr>
          <w:spacing w:val="-2"/>
        </w:rPr>
        <w:t xml:space="preserve"> </w:t>
      </w:r>
      <w:r>
        <w:t>97-100.</w:t>
      </w:r>
    </w:p>
    <w:p w14:paraId="13A3021D" w14:textId="77777777" w:rsidR="00F05037" w:rsidRDefault="00846BB4">
      <w:pPr>
        <w:pStyle w:val="BodyText"/>
        <w:spacing w:before="10" w:after="39"/>
        <w:ind w:left="0"/>
        <w:rPr>
          <w:sz w:val="11"/>
        </w:rPr>
      </w:pPr>
      <w:r>
        <w:br w:type="column"/>
      </w:r>
    </w:p>
    <w:p w14:paraId="6F94DC69" w14:textId="77777777" w:rsidR="00F05037" w:rsidRDefault="00846BB4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2392B7A8" wp14:editId="4E9C5DC1">
            <wp:extent cx="4371358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35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AC18" w14:textId="77777777" w:rsidR="00F05037" w:rsidRDefault="00F05037">
      <w:pPr>
        <w:pStyle w:val="BodyText"/>
        <w:ind w:left="0"/>
        <w:rPr>
          <w:sz w:val="32"/>
        </w:rPr>
      </w:pPr>
    </w:p>
    <w:p w14:paraId="5F4EE99C" w14:textId="77777777" w:rsidR="00F05037" w:rsidRDefault="00F05037">
      <w:pPr>
        <w:pStyle w:val="BodyText"/>
        <w:ind w:left="0"/>
        <w:rPr>
          <w:sz w:val="32"/>
        </w:rPr>
      </w:pPr>
    </w:p>
    <w:p w14:paraId="7164FE27" w14:textId="77777777" w:rsidR="00F05037" w:rsidRDefault="00F05037">
      <w:pPr>
        <w:pStyle w:val="BodyText"/>
        <w:spacing w:before="4"/>
        <w:ind w:left="0"/>
        <w:rPr>
          <w:sz w:val="44"/>
        </w:rPr>
      </w:pPr>
    </w:p>
    <w:p w14:paraId="4A77215E" w14:textId="77777777" w:rsidR="00F05037" w:rsidRDefault="00846BB4">
      <w:pPr>
        <w:pStyle w:val="Heading1"/>
        <w:jc w:val="center"/>
      </w:pPr>
      <w:r>
        <w:t>Information</w:t>
      </w:r>
      <w:r>
        <w:rPr>
          <w:spacing w:val="-5"/>
        </w:rPr>
        <w:t xml:space="preserve"> </w:t>
      </w:r>
      <w:r>
        <w:t>leaflet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Carers</w:t>
      </w:r>
    </w:p>
    <w:p w14:paraId="5747EF16" w14:textId="77777777" w:rsidR="00F05037" w:rsidRDefault="00F05037">
      <w:pPr>
        <w:pStyle w:val="BodyText"/>
        <w:ind w:left="0"/>
        <w:rPr>
          <w:rFonts w:ascii="Arial"/>
          <w:b/>
          <w:sz w:val="32"/>
        </w:rPr>
      </w:pPr>
    </w:p>
    <w:p w14:paraId="7DABF3F5" w14:textId="77777777" w:rsidR="00F05037" w:rsidRDefault="00846BB4">
      <w:pPr>
        <w:pStyle w:val="Title"/>
      </w:pPr>
      <w:r>
        <w:rPr>
          <w:color w:val="000099"/>
        </w:rPr>
        <w:t>Caring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for</w:t>
      </w:r>
      <w:r>
        <w:rPr>
          <w:color w:val="000099"/>
          <w:spacing w:val="2"/>
        </w:rPr>
        <w:t xml:space="preserve"> </w:t>
      </w:r>
      <w:r>
        <w:rPr>
          <w:color w:val="003299"/>
        </w:rPr>
        <w:t>your</w:t>
      </w:r>
      <w:r>
        <w:rPr>
          <w:color w:val="003299"/>
          <w:spacing w:val="-2"/>
        </w:rPr>
        <w:t xml:space="preserve"> </w:t>
      </w:r>
      <w:r>
        <w:rPr>
          <w:color w:val="003299"/>
        </w:rPr>
        <w:t>child</w:t>
      </w:r>
      <w:r>
        <w:rPr>
          <w:color w:val="003299"/>
          <w:spacing w:val="-7"/>
        </w:rPr>
        <w:t xml:space="preserve"> </w:t>
      </w:r>
      <w:r>
        <w:rPr>
          <w:color w:val="003299"/>
        </w:rPr>
        <w:t>and</w:t>
      </w:r>
      <w:r>
        <w:rPr>
          <w:color w:val="003299"/>
          <w:spacing w:val="-141"/>
        </w:rPr>
        <w:t xml:space="preserve"> </w:t>
      </w:r>
      <w:r>
        <w:rPr>
          <w:color w:val="003299"/>
        </w:rPr>
        <w:t>their</w:t>
      </w:r>
      <w:r>
        <w:rPr>
          <w:color w:val="003299"/>
          <w:spacing w:val="-2"/>
        </w:rPr>
        <w:t xml:space="preserve"> </w:t>
      </w:r>
      <w:r>
        <w:rPr>
          <w:color w:val="003299"/>
        </w:rPr>
        <w:t>burn</w:t>
      </w:r>
      <w:r>
        <w:rPr>
          <w:color w:val="003299"/>
          <w:spacing w:val="3"/>
        </w:rPr>
        <w:t xml:space="preserve"> </w:t>
      </w:r>
      <w:r>
        <w:rPr>
          <w:color w:val="003299"/>
        </w:rPr>
        <w:t>injury</w:t>
      </w:r>
    </w:p>
    <w:p w14:paraId="48BAFD75" w14:textId="77777777" w:rsidR="00F05037" w:rsidRDefault="00F05037">
      <w:pPr>
        <w:pStyle w:val="BodyText"/>
        <w:ind w:left="0"/>
        <w:rPr>
          <w:rFonts w:ascii="Arial"/>
          <w:b/>
          <w:sz w:val="52"/>
        </w:rPr>
      </w:pPr>
    </w:p>
    <w:p w14:paraId="489A4A4B" w14:textId="77777777" w:rsidR="00F05037" w:rsidRDefault="00F05037">
      <w:pPr>
        <w:pStyle w:val="BodyText"/>
        <w:spacing w:before="8"/>
        <w:ind w:left="0"/>
        <w:rPr>
          <w:rFonts w:ascii="Arial"/>
          <w:b/>
          <w:sz w:val="42"/>
        </w:rPr>
      </w:pPr>
    </w:p>
    <w:p w14:paraId="62210273" w14:textId="77777777" w:rsidR="00F05037" w:rsidRDefault="00846BB4">
      <w:pPr>
        <w:pStyle w:val="Heading1"/>
        <w:spacing w:line="480" w:lineRule="auto"/>
        <w:ind w:left="1314" w:right="1506" w:firstLine="1022"/>
      </w:pPr>
      <w:r>
        <w:t>Burns Services</w:t>
      </w:r>
      <w:r>
        <w:rPr>
          <w:spacing w:val="1"/>
        </w:rPr>
        <w:t xml:space="preserve"> </w:t>
      </w:r>
      <w:r>
        <w:t>Midlands</w:t>
      </w:r>
      <w:r>
        <w:rPr>
          <w:spacing w:val="-5"/>
        </w:rPr>
        <w:t xml:space="preserve"> </w:t>
      </w:r>
      <w:r>
        <w:t>Burn</w:t>
      </w:r>
      <w:r>
        <w:rPr>
          <w:spacing w:val="-3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Network</w:t>
      </w:r>
    </w:p>
    <w:p w14:paraId="2767E280" w14:textId="77777777" w:rsidR="00F05037" w:rsidRDefault="00F05037">
      <w:pPr>
        <w:pStyle w:val="BodyText"/>
        <w:spacing w:before="11"/>
        <w:ind w:left="0"/>
        <w:rPr>
          <w:rFonts w:ascii="Arial"/>
          <w:b/>
          <w:sz w:val="28"/>
        </w:rPr>
      </w:pPr>
    </w:p>
    <w:p w14:paraId="5769117B" w14:textId="77777777" w:rsidR="00F05037" w:rsidRDefault="00846BB4">
      <w:pPr>
        <w:ind w:left="344" w:right="407" w:firstLine="6"/>
        <w:jc w:val="center"/>
        <w:rPr>
          <w:sz w:val="32"/>
        </w:rPr>
      </w:pPr>
      <w:r>
        <w:rPr>
          <w:sz w:val="32"/>
        </w:rPr>
        <w:t>A copy of this leaflet</w:t>
      </w:r>
      <w:r>
        <w:rPr>
          <w:spacing w:val="1"/>
          <w:sz w:val="32"/>
        </w:rPr>
        <w:t xml:space="preserve"> </w:t>
      </w:r>
      <w:r>
        <w:rPr>
          <w:sz w:val="32"/>
        </w:rPr>
        <w:t>and information on</w:t>
      </w:r>
      <w:r>
        <w:rPr>
          <w:spacing w:val="1"/>
          <w:sz w:val="32"/>
        </w:rPr>
        <w:t xml:space="preserve"> </w:t>
      </w:r>
      <w:r>
        <w:rPr>
          <w:sz w:val="32"/>
        </w:rPr>
        <w:t>Midland</w:t>
      </w:r>
      <w:r>
        <w:rPr>
          <w:spacing w:val="-2"/>
          <w:sz w:val="32"/>
        </w:rPr>
        <w:t xml:space="preserve"> </w:t>
      </w:r>
      <w:r>
        <w:rPr>
          <w:sz w:val="32"/>
        </w:rPr>
        <w:t>Burns</w:t>
      </w:r>
      <w:r>
        <w:rPr>
          <w:spacing w:val="-4"/>
          <w:sz w:val="32"/>
        </w:rPr>
        <w:t xml:space="preserve"> </w:t>
      </w:r>
      <w:r>
        <w:rPr>
          <w:sz w:val="32"/>
        </w:rPr>
        <w:t>Services</w:t>
      </w:r>
      <w:r>
        <w:rPr>
          <w:spacing w:val="-4"/>
          <w:sz w:val="32"/>
        </w:rPr>
        <w:t xml:space="preserve"> </w:t>
      </w:r>
      <w:r>
        <w:rPr>
          <w:sz w:val="32"/>
        </w:rPr>
        <w:t>can</w:t>
      </w:r>
      <w:r>
        <w:rPr>
          <w:spacing w:val="-2"/>
          <w:sz w:val="32"/>
        </w:rPr>
        <w:t xml:space="preserve"> </w:t>
      </w:r>
      <w:r>
        <w:rPr>
          <w:sz w:val="32"/>
        </w:rPr>
        <w:t>be</w:t>
      </w:r>
      <w:r>
        <w:rPr>
          <w:spacing w:val="-7"/>
          <w:sz w:val="32"/>
        </w:rPr>
        <w:t xml:space="preserve"> </w:t>
      </w:r>
      <w:r>
        <w:rPr>
          <w:sz w:val="32"/>
        </w:rPr>
        <w:t>obtained</w:t>
      </w:r>
      <w:r>
        <w:rPr>
          <w:spacing w:val="-2"/>
          <w:sz w:val="32"/>
        </w:rPr>
        <w:t xml:space="preserve"> </w:t>
      </w:r>
      <w:r>
        <w:rPr>
          <w:sz w:val="32"/>
        </w:rPr>
        <w:t>from</w:t>
      </w:r>
      <w:r>
        <w:rPr>
          <w:spacing w:val="-86"/>
          <w:sz w:val="32"/>
        </w:rPr>
        <w:t xml:space="preserve"> </w:t>
      </w:r>
      <w:r>
        <w:rPr>
          <w:sz w:val="32"/>
        </w:rPr>
        <w:t>Midlands Burn Operational Delivery Network</w:t>
      </w:r>
      <w:r>
        <w:rPr>
          <w:spacing w:val="1"/>
          <w:sz w:val="32"/>
        </w:rPr>
        <w:t xml:space="preserve"> </w:t>
      </w:r>
      <w:r>
        <w:rPr>
          <w:sz w:val="32"/>
        </w:rPr>
        <w:t>website</w:t>
      </w:r>
    </w:p>
    <w:p w14:paraId="74D0725F" w14:textId="77777777" w:rsidR="00F05037" w:rsidRDefault="007C0B77">
      <w:pPr>
        <w:spacing w:line="365" w:lineRule="exact"/>
        <w:ind w:left="1129" w:right="1183"/>
        <w:jc w:val="center"/>
        <w:rPr>
          <w:sz w:val="32"/>
        </w:rPr>
      </w:pPr>
      <w:hyperlink r:id="rId8">
        <w:r w:rsidR="00846BB4">
          <w:rPr>
            <w:color w:val="0065FF"/>
            <w:sz w:val="32"/>
            <w:u w:val="thick" w:color="0065FF"/>
          </w:rPr>
          <w:t>www.midlandsburnnetwork.nhs.uk</w:t>
        </w:r>
      </w:hyperlink>
    </w:p>
    <w:p w14:paraId="7BC0ACC8" w14:textId="77777777" w:rsidR="00F05037" w:rsidRDefault="00F05037">
      <w:pPr>
        <w:pStyle w:val="BodyText"/>
        <w:spacing w:before="5"/>
        <w:ind w:left="0"/>
        <w:rPr>
          <w:sz w:val="32"/>
        </w:rPr>
      </w:pPr>
    </w:p>
    <w:p w14:paraId="14FD0EC7" w14:textId="6976879D" w:rsidR="00F05037" w:rsidRDefault="00846BB4" w:rsidP="00440674">
      <w:pPr>
        <w:ind w:left="142"/>
        <w:rPr>
          <w:spacing w:val="-1"/>
          <w:sz w:val="20"/>
        </w:rPr>
      </w:pPr>
      <w:r>
        <w:rPr>
          <w:sz w:val="20"/>
        </w:rPr>
        <w:t>CAG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MBODN</w:t>
      </w:r>
      <w:r>
        <w:rPr>
          <w:spacing w:val="-1"/>
          <w:sz w:val="20"/>
        </w:rPr>
        <w:t xml:space="preserve"> </w:t>
      </w:r>
      <w:r w:rsidR="00440674">
        <w:rPr>
          <w:spacing w:val="-1"/>
          <w:sz w:val="20"/>
        </w:rPr>
        <w:t>Revised June 2022</w:t>
      </w:r>
    </w:p>
    <w:p w14:paraId="46DD8960" w14:textId="3220CEBB" w:rsidR="007C0B77" w:rsidRDefault="007C0B77" w:rsidP="00440674">
      <w:pPr>
        <w:ind w:left="142"/>
        <w:rPr>
          <w:sz w:val="20"/>
        </w:rPr>
      </w:pPr>
      <w:r>
        <w:rPr>
          <w:spacing w:val="-1"/>
          <w:sz w:val="20"/>
        </w:rPr>
        <w:t>Next review June 2025</w:t>
      </w:r>
    </w:p>
    <w:p w14:paraId="4B2CB578" w14:textId="77777777" w:rsidR="00F05037" w:rsidRDefault="00F05037">
      <w:pPr>
        <w:rPr>
          <w:sz w:val="20"/>
        </w:rPr>
        <w:sectPr w:rsidR="00F05037">
          <w:type w:val="continuous"/>
          <w:pgSz w:w="16840" w:h="11910" w:orient="landscape"/>
          <w:pgMar w:top="540" w:right="580" w:bottom="280" w:left="660" w:header="720" w:footer="720" w:gutter="0"/>
          <w:cols w:num="2" w:space="720" w:equalWidth="0">
            <w:col w:w="7019" w:space="1373"/>
            <w:col w:w="7208"/>
          </w:cols>
        </w:sectPr>
      </w:pPr>
    </w:p>
    <w:p w14:paraId="0D3A99E2" w14:textId="77777777" w:rsidR="00F05037" w:rsidRDefault="00846BB4">
      <w:pPr>
        <w:spacing w:before="44" w:line="242" w:lineRule="auto"/>
        <w:ind w:left="114" w:right="17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The information in this leaflet will help you to manage your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child’s burn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injury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at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home</w:t>
      </w:r>
    </w:p>
    <w:p w14:paraId="1C2E2C0D" w14:textId="77777777" w:rsidR="00F05037" w:rsidRDefault="00F05037">
      <w:pPr>
        <w:pStyle w:val="BodyText"/>
        <w:spacing w:before="2"/>
        <w:ind w:left="0"/>
        <w:rPr>
          <w:rFonts w:ascii="Arial"/>
          <w:b/>
        </w:rPr>
      </w:pPr>
    </w:p>
    <w:p w14:paraId="325CA3FF" w14:textId="77777777" w:rsidR="00F05037" w:rsidRDefault="00846BB4">
      <w:pPr>
        <w:ind w:left="114"/>
        <w:rPr>
          <w:rFonts w:ascii="Arial"/>
          <w:b/>
          <w:sz w:val="28"/>
        </w:rPr>
      </w:pPr>
      <w:r>
        <w:rPr>
          <w:rFonts w:ascii="Arial"/>
          <w:b/>
          <w:color w:val="003299"/>
          <w:sz w:val="28"/>
        </w:rPr>
        <w:t>Helping</w:t>
      </w:r>
      <w:r>
        <w:rPr>
          <w:rFonts w:ascii="Arial"/>
          <w:b/>
          <w:color w:val="003299"/>
          <w:spacing w:val="-3"/>
          <w:sz w:val="28"/>
        </w:rPr>
        <w:t xml:space="preserve"> </w:t>
      </w:r>
      <w:r>
        <w:rPr>
          <w:rFonts w:ascii="Arial"/>
          <w:b/>
          <w:color w:val="003299"/>
          <w:sz w:val="28"/>
        </w:rPr>
        <w:t>your child</w:t>
      </w:r>
      <w:r>
        <w:rPr>
          <w:rFonts w:ascii="Arial"/>
          <w:b/>
          <w:color w:val="003299"/>
          <w:spacing w:val="-7"/>
          <w:sz w:val="28"/>
        </w:rPr>
        <w:t xml:space="preserve"> </w:t>
      </w:r>
      <w:r>
        <w:rPr>
          <w:rFonts w:ascii="Arial"/>
          <w:b/>
          <w:color w:val="003299"/>
          <w:sz w:val="28"/>
        </w:rPr>
        <w:t>cope</w:t>
      </w:r>
      <w:r>
        <w:rPr>
          <w:rFonts w:ascii="Arial"/>
          <w:b/>
          <w:color w:val="003299"/>
          <w:spacing w:val="-3"/>
          <w:sz w:val="28"/>
        </w:rPr>
        <w:t xml:space="preserve"> </w:t>
      </w:r>
      <w:r>
        <w:rPr>
          <w:rFonts w:ascii="Arial"/>
          <w:b/>
          <w:color w:val="003299"/>
          <w:sz w:val="28"/>
        </w:rPr>
        <w:t>with</w:t>
      </w:r>
      <w:r>
        <w:rPr>
          <w:rFonts w:ascii="Arial"/>
          <w:b/>
          <w:color w:val="003299"/>
          <w:spacing w:val="-3"/>
          <w:sz w:val="28"/>
        </w:rPr>
        <w:t xml:space="preserve"> </w:t>
      </w:r>
      <w:r>
        <w:rPr>
          <w:rFonts w:ascii="Arial"/>
          <w:b/>
          <w:color w:val="003299"/>
          <w:sz w:val="28"/>
        </w:rPr>
        <w:t>pain</w:t>
      </w:r>
    </w:p>
    <w:p w14:paraId="270C4D19" w14:textId="77777777" w:rsidR="00F05037" w:rsidRDefault="00846BB4">
      <w:pPr>
        <w:pStyle w:val="BodyText"/>
        <w:spacing w:before="119"/>
        <w:ind w:right="22"/>
      </w:pPr>
      <w:r>
        <w:t>Burns can be very painful. It is important to give your child</w:t>
      </w:r>
      <w:r>
        <w:rPr>
          <w:spacing w:val="1"/>
        </w:rPr>
        <w:t xml:space="preserve"> </w:t>
      </w:r>
      <w:r>
        <w:t>regular pain medication. This may be painkillers that have been</w:t>
      </w:r>
      <w:r>
        <w:rPr>
          <w:spacing w:val="1"/>
        </w:rPr>
        <w:t xml:space="preserve"> </w:t>
      </w:r>
      <w:r>
        <w:t>prescribed and given to you at the hospital or that you have</w:t>
      </w:r>
      <w:r>
        <w:rPr>
          <w:spacing w:val="1"/>
        </w:rPr>
        <w:t xml:space="preserve"> </w:t>
      </w:r>
      <w:r>
        <w:t>purchased over the counter. Please check the dose on the bottle</w:t>
      </w:r>
      <w:r>
        <w:rPr>
          <w:spacing w:val="-64"/>
        </w:rPr>
        <w:t xml:space="preserve"> </w:t>
      </w:r>
      <w:r>
        <w:t>carefully.</w:t>
      </w:r>
    </w:p>
    <w:p w14:paraId="1DF67B4C" w14:textId="77777777" w:rsidR="00F05037" w:rsidRDefault="00F05037">
      <w:pPr>
        <w:pStyle w:val="BodyText"/>
        <w:spacing w:before="10"/>
        <w:ind w:left="0"/>
        <w:rPr>
          <w:sz w:val="19"/>
        </w:rPr>
      </w:pPr>
    </w:p>
    <w:p w14:paraId="13E4C377" w14:textId="77777777" w:rsidR="00F05037" w:rsidRDefault="00846BB4">
      <w:pPr>
        <w:pStyle w:val="BodyText"/>
        <w:ind w:right="343"/>
      </w:pPr>
      <w:r>
        <w:t>Pain control and comfort during your child’s treatment is</w:t>
      </w:r>
      <w:r>
        <w:rPr>
          <w:spacing w:val="1"/>
        </w:rPr>
        <w:t xml:space="preserve"> </w:t>
      </w:r>
      <w:r>
        <w:t>important to us. If your child needs further dressing changes</w:t>
      </w:r>
      <w:r>
        <w:rPr>
          <w:spacing w:val="1"/>
        </w:rPr>
        <w:t xml:space="preserve"> </w:t>
      </w:r>
      <w:r>
        <w:t>we advise that you give your child some painkillers 30- 45</w:t>
      </w:r>
      <w:r>
        <w:rPr>
          <w:spacing w:val="1"/>
        </w:rPr>
        <w:t xml:space="preserve"> </w:t>
      </w:r>
      <w:r>
        <w:t>minutes before their appointment time. This can help with any</w:t>
      </w:r>
      <w:r>
        <w:rPr>
          <w:spacing w:val="-64"/>
        </w:rPr>
        <w:t xml:space="preserve"> </w:t>
      </w:r>
      <w:r>
        <w:t>discomfort</w:t>
      </w:r>
      <w:r>
        <w:rPr>
          <w:spacing w:val="-1"/>
        </w:rPr>
        <w:t xml:space="preserve"> </w:t>
      </w:r>
      <w:r>
        <w:t>associated with their</w:t>
      </w:r>
      <w:r>
        <w:rPr>
          <w:spacing w:val="1"/>
        </w:rPr>
        <w:t xml:space="preserve"> </w:t>
      </w:r>
      <w:r>
        <w:t>dressing change.</w:t>
      </w:r>
    </w:p>
    <w:p w14:paraId="4A2B7031" w14:textId="77777777" w:rsidR="00F05037" w:rsidRDefault="00F05037">
      <w:pPr>
        <w:pStyle w:val="BodyText"/>
        <w:spacing w:before="3"/>
        <w:ind w:left="0"/>
        <w:rPr>
          <w:sz w:val="20"/>
        </w:rPr>
      </w:pPr>
    </w:p>
    <w:p w14:paraId="7F7BD7F8" w14:textId="77777777" w:rsidR="00F05037" w:rsidRDefault="00846BB4">
      <w:pPr>
        <w:pStyle w:val="Heading2"/>
        <w:spacing w:before="1"/>
      </w:pPr>
      <w:r>
        <w:rPr>
          <w:color w:val="003299"/>
        </w:rPr>
        <w:t>If</w:t>
      </w:r>
      <w:r>
        <w:rPr>
          <w:color w:val="003299"/>
          <w:spacing w:val="-2"/>
        </w:rPr>
        <w:t xml:space="preserve"> </w:t>
      </w:r>
      <w:r>
        <w:rPr>
          <w:color w:val="003299"/>
        </w:rPr>
        <w:t>your</w:t>
      </w:r>
      <w:r>
        <w:rPr>
          <w:color w:val="003299"/>
          <w:spacing w:val="1"/>
        </w:rPr>
        <w:t xml:space="preserve"> </w:t>
      </w:r>
      <w:r>
        <w:rPr>
          <w:color w:val="003299"/>
        </w:rPr>
        <w:t>child</w:t>
      </w:r>
      <w:r>
        <w:rPr>
          <w:color w:val="003299"/>
          <w:spacing w:val="-8"/>
        </w:rPr>
        <w:t xml:space="preserve"> </w:t>
      </w:r>
      <w:r>
        <w:rPr>
          <w:color w:val="003299"/>
        </w:rPr>
        <w:t>becomes</w:t>
      </w:r>
      <w:r>
        <w:rPr>
          <w:color w:val="003299"/>
          <w:spacing w:val="-7"/>
        </w:rPr>
        <w:t xml:space="preserve"> </w:t>
      </w:r>
      <w:r>
        <w:rPr>
          <w:color w:val="003299"/>
        </w:rPr>
        <w:t>unwell</w:t>
      </w:r>
    </w:p>
    <w:p w14:paraId="4D1952EF" w14:textId="77777777" w:rsidR="00F05037" w:rsidRDefault="00846BB4">
      <w:pPr>
        <w:pStyle w:val="BodyText"/>
        <w:spacing w:before="114" w:line="242" w:lineRule="auto"/>
        <w:ind w:right="343"/>
      </w:pPr>
      <w:r>
        <w:rPr>
          <w:rFonts w:ascii="Arial"/>
          <w:b/>
        </w:rPr>
        <w:t xml:space="preserve">Very rarely </w:t>
      </w:r>
      <w:r>
        <w:t>a child</w:t>
      </w:r>
      <w:r>
        <w:rPr>
          <w:spacing w:val="1"/>
        </w:rPr>
        <w:t xml:space="preserve"> </w:t>
      </w:r>
      <w:r>
        <w:t>may become unwell with a burn injury of</w:t>
      </w:r>
      <w:r>
        <w:rPr>
          <w:spacing w:val="-6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size.</w:t>
      </w:r>
    </w:p>
    <w:p w14:paraId="5F8F6ED1" w14:textId="77777777" w:rsidR="00F05037" w:rsidRDefault="00846BB4">
      <w:pPr>
        <w:pStyle w:val="BodyText"/>
        <w:spacing w:line="274" w:lineRule="exact"/>
      </w:pPr>
      <w:r>
        <w:t>Toxic</w:t>
      </w:r>
      <w:r>
        <w:rPr>
          <w:spacing w:val="-4"/>
        </w:rPr>
        <w:t xml:space="preserve"> </w:t>
      </w:r>
      <w:r>
        <w:t>Shock</w:t>
      </w:r>
      <w:r>
        <w:rPr>
          <w:spacing w:val="-4"/>
        </w:rPr>
        <w:t xml:space="preserve"> </w:t>
      </w:r>
      <w:r>
        <w:t>Syndrome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serious</w:t>
      </w:r>
      <w:r>
        <w:rPr>
          <w:spacing w:val="-8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uncommon</w:t>
      </w:r>
    </w:p>
    <w:p w14:paraId="1C9B3985" w14:textId="77777777" w:rsidR="00F05037" w:rsidRDefault="00846BB4">
      <w:pPr>
        <w:pStyle w:val="BodyText"/>
        <w:spacing w:line="242" w:lineRule="auto"/>
        <w:ind w:right="302"/>
      </w:pPr>
      <w:r>
        <w:t>infection after a burn that can make a person feel really poorly</w:t>
      </w:r>
      <w:r>
        <w:rPr>
          <w:spacing w:val="-64"/>
        </w:rPr>
        <w:t xml:space="preserve"> </w:t>
      </w:r>
      <w:r>
        <w:t>very quickly.</w:t>
      </w:r>
    </w:p>
    <w:p w14:paraId="09FA64E2" w14:textId="77777777" w:rsidR="00F05037" w:rsidRDefault="00846BB4">
      <w:pPr>
        <w:pStyle w:val="BodyText"/>
        <w:ind w:right="116"/>
      </w:pPr>
      <w:r>
        <w:t>It is uncommon but it is important that you observe your child</w:t>
      </w:r>
      <w:r>
        <w:rPr>
          <w:spacing w:val="1"/>
        </w:rPr>
        <w:t xml:space="preserve"> </w:t>
      </w:r>
      <w:r>
        <w:t xml:space="preserve">and phone your G.P. or </w:t>
      </w:r>
      <w:r>
        <w:rPr>
          <w:rFonts w:ascii="Arial"/>
          <w:b/>
        </w:rPr>
        <w:t xml:space="preserve">111 </w:t>
      </w:r>
      <w:r>
        <w:t>Urgent Health</w:t>
      </w:r>
      <w:r>
        <w:rPr>
          <w:spacing w:val="1"/>
        </w:rPr>
        <w:t xml:space="preserve"> </w:t>
      </w:r>
      <w:r>
        <w:t>telephone advice</w:t>
      </w:r>
      <w:r>
        <w:rPr>
          <w:spacing w:val="1"/>
        </w:rPr>
        <w:t xml:space="preserve"> </w:t>
      </w:r>
      <w:r>
        <w:t>service if they experience any of the following symptoms as you</w:t>
      </w:r>
      <w:r>
        <w:rPr>
          <w:spacing w:val="-65"/>
        </w:rPr>
        <w:t xml:space="preserve"> </w:t>
      </w:r>
      <w:r>
        <w:t>may need to come back to hospital for your child to see a</w:t>
      </w:r>
      <w:r>
        <w:rPr>
          <w:spacing w:val="1"/>
        </w:rPr>
        <w:t xml:space="preserve"> </w:t>
      </w:r>
      <w:r>
        <w:t>doctor:</w:t>
      </w:r>
    </w:p>
    <w:p w14:paraId="65FCE31A" w14:textId="77777777" w:rsidR="00F05037" w:rsidRDefault="00846BB4">
      <w:pPr>
        <w:pStyle w:val="ListParagraph"/>
        <w:numPr>
          <w:ilvl w:val="1"/>
          <w:numId w:val="1"/>
        </w:numPr>
        <w:tabs>
          <w:tab w:val="left" w:pos="1914"/>
          <w:tab w:val="left" w:pos="1915"/>
        </w:tabs>
        <w:ind w:hanging="361"/>
        <w:rPr>
          <w:sz w:val="24"/>
        </w:rPr>
      </w:pP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temperature</w:t>
      </w:r>
    </w:p>
    <w:p w14:paraId="31A154B5" w14:textId="77777777" w:rsidR="00F05037" w:rsidRDefault="00846BB4">
      <w:pPr>
        <w:pStyle w:val="ListParagraph"/>
        <w:numPr>
          <w:ilvl w:val="1"/>
          <w:numId w:val="1"/>
        </w:numPr>
        <w:tabs>
          <w:tab w:val="left" w:pos="1914"/>
          <w:tab w:val="left" w:pos="1915"/>
        </w:tabs>
        <w:ind w:hanging="361"/>
        <w:rPr>
          <w:sz w:val="24"/>
        </w:rPr>
      </w:pPr>
      <w:r>
        <w:rPr>
          <w:sz w:val="24"/>
        </w:rPr>
        <w:t>Rash</w:t>
      </w:r>
    </w:p>
    <w:p w14:paraId="153B6BB0" w14:textId="77777777" w:rsidR="00F05037" w:rsidRDefault="00846BB4">
      <w:pPr>
        <w:pStyle w:val="ListParagraph"/>
        <w:numPr>
          <w:ilvl w:val="1"/>
          <w:numId w:val="1"/>
        </w:numPr>
        <w:tabs>
          <w:tab w:val="left" w:pos="1914"/>
          <w:tab w:val="left" w:pos="1915"/>
        </w:tabs>
        <w:ind w:hanging="361"/>
        <w:rPr>
          <w:sz w:val="24"/>
        </w:rPr>
      </w:pPr>
      <w:r>
        <w:rPr>
          <w:sz w:val="24"/>
        </w:rPr>
        <w:t>Diarrhoea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vomiting</w:t>
      </w:r>
    </w:p>
    <w:p w14:paraId="239F00CD" w14:textId="77777777" w:rsidR="00F05037" w:rsidRDefault="00846BB4">
      <w:pPr>
        <w:pStyle w:val="ListParagraph"/>
        <w:numPr>
          <w:ilvl w:val="1"/>
          <w:numId w:val="1"/>
        </w:numPr>
        <w:tabs>
          <w:tab w:val="left" w:pos="1914"/>
          <w:tab w:val="left" w:pos="1915"/>
        </w:tabs>
        <w:ind w:hanging="361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she/he</w:t>
      </w:r>
      <w:r>
        <w:rPr>
          <w:spacing w:val="-5"/>
          <w:sz w:val="24"/>
        </w:rPr>
        <w:t xml:space="preserve"> </w:t>
      </w:r>
      <w:r>
        <w:rPr>
          <w:sz w:val="24"/>
        </w:rPr>
        <w:t>goes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food and</w:t>
      </w:r>
      <w:r>
        <w:rPr>
          <w:spacing w:val="-1"/>
          <w:sz w:val="24"/>
        </w:rPr>
        <w:t xml:space="preserve"> </w:t>
      </w:r>
      <w:r>
        <w:rPr>
          <w:sz w:val="24"/>
        </w:rPr>
        <w:t>drink</w:t>
      </w:r>
    </w:p>
    <w:p w14:paraId="25EE855A" w14:textId="77777777" w:rsidR="00F05037" w:rsidRDefault="00846BB4">
      <w:pPr>
        <w:pStyle w:val="ListParagraph"/>
        <w:numPr>
          <w:ilvl w:val="1"/>
          <w:numId w:val="1"/>
        </w:numPr>
        <w:tabs>
          <w:tab w:val="left" w:pos="1914"/>
          <w:tab w:val="left" w:pos="1915"/>
        </w:tabs>
        <w:ind w:hanging="361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she/he</w:t>
      </w:r>
      <w:r>
        <w:rPr>
          <w:spacing w:val="-5"/>
          <w:sz w:val="24"/>
        </w:rPr>
        <w:t xml:space="preserve"> </w:t>
      </w:r>
      <w:r>
        <w:rPr>
          <w:sz w:val="24"/>
        </w:rPr>
        <w:t>becomes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sleepy</w:t>
      </w:r>
    </w:p>
    <w:p w14:paraId="4A7E8F1B" w14:textId="77777777" w:rsidR="00F05037" w:rsidRDefault="00846BB4">
      <w:pPr>
        <w:pStyle w:val="ListParagraph"/>
        <w:numPr>
          <w:ilvl w:val="1"/>
          <w:numId w:val="1"/>
        </w:numPr>
        <w:tabs>
          <w:tab w:val="left" w:pos="1914"/>
          <w:tab w:val="left" w:pos="1915"/>
        </w:tabs>
        <w:ind w:hanging="361"/>
        <w:rPr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passing</w:t>
      </w:r>
      <w:r>
        <w:rPr>
          <w:spacing w:val="-1"/>
          <w:sz w:val="24"/>
        </w:rPr>
        <w:t xml:space="preserve"> </w:t>
      </w:r>
      <w:r>
        <w:rPr>
          <w:sz w:val="24"/>
        </w:rPr>
        <w:t>urine</w:t>
      </w:r>
    </w:p>
    <w:p w14:paraId="7444EE99" w14:textId="77777777" w:rsidR="00F05037" w:rsidRDefault="00F05037">
      <w:pPr>
        <w:pStyle w:val="BodyText"/>
        <w:ind w:left="0"/>
      </w:pPr>
    </w:p>
    <w:p w14:paraId="13826416" w14:textId="77777777" w:rsidR="00F05037" w:rsidRDefault="00846BB4">
      <w:pPr>
        <w:pStyle w:val="BodyText"/>
        <w:ind w:right="223"/>
      </w:pPr>
      <w:r>
        <w:t>However, if your child is extremely unwell or you are very</w:t>
      </w:r>
      <w:r>
        <w:rPr>
          <w:spacing w:val="1"/>
        </w:rPr>
        <w:t xml:space="preserve"> </w:t>
      </w:r>
      <w:r>
        <w:t>worried about their condition seek help immediately - take your</w:t>
      </w:r>
      <w:r>
        <w:rPr>
          <w:spacing w:val="-6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 the</w:t>
      </w:r>
      <w:r>
        <w:rPr>
          <w:spacing w:val="-6"/>
        </w:rPr>
        <w:t xml:space="preserve"> </w:t>
      </w:r>
      <w:r>
        <w:t>nearest Emergency</w:t>
      </w:r>
      <w:r>
        <w:rPr>
          <w:spacing w:val="-2"/>
        </w:rPr>
        <w:t xml:space="preserve"> </w:t>
      </w:r>
      <w:r>
        <w:t>Department or</w:t>
      </w:r>
      <w:r>
        <w:rPr>
          <w:spacing w:val="1"/>
        </w:rPr>
        <w:t xml:space="preserve"> </w:t>
      </w:r>
      <w:r>
        <w:t>call</w:t>
      </w:r>
      <w:r>
        <w:rPr>
          <w:spacing w:val="2"/>
        </w:rPr>
        <w:t xml:space="preserve"> </w:t>
      </w:r>
      <w:r>
        <w:t>999.</w:t>
      </w:r>
    </w:p>
    <w:p w14:paraId="0C466741" w14:textId="77777777" w:rsidR="00F05037" w:rsidRDefault="00846BB4">
      <w:pPr>
        <w:pStyle w:val="Heading2"/>
        <w:spacing w:before="54"/>
      </w:pPr>
      <w:r>
        <w:rPr>
          <w:b w:val="0"/>
        </w:rPr>
        <w:br w:type="column"/>
      </w:r>
      <w:r>
        <w:rPr>
          <w:color w:val="003299"/>
        </w:rPr>
        <w:t>Dressings</w:t>
      </w:r>
    </w:p>
    <w:p w14:paraId="03F3D221" w14:textId="77777777" w:rsidR="00F05037" w:rsidRDefault="00846BB4">
      <w:pPr>
        <w:pStyle w:val="BodyText"/>
        <w:spacing w:before="119"/>
        <w:ind w:right="617"/>
      </w:pPr>
      <w:r>
        <w:t>Your child will have a dressing covering their burn in order to</w:t>
      </w:r>
      <w:r>
        <w:rPr>
          <w:spacing w:val="-64"/>
        </w:rPr>
        <w:t xml:space="preserve"> </w:t>
      </w:r>
      <w:r>
        <w:t>protect the area. A dressing is needed until the burn is fully</w:t>
      </w:r>
      <w:r>
        <w:rPr>
          <w:spacing w:val="1"/>
        </w:rPr>
        <w:t xml:space="preserve"> </w:t>
      </w:r>
      <w:r>
        <w:t>healed and</w:t>
      </w:r>
      <w:r>
        <w:rPr>
          <w:spacing w:val="-5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need to</w:t>
      </w:r>
      <w:r>
        <w:rPr>
          <w:spacing w:val="1"/>
        </w:rPr>
        <w:t xml:space="preserve"> </w:t>
      </w:r>
      <w:r>
        <w:t>be changed</w:t>
      </w:r>
      <w:r>
        <w:rPr>
          <w:spacing w:val="-5"/>
        </w:rPr>
        <w:t xml:space="preserve"> </w:t>
      </w:r>
      <w:r>
        <w:t>regularly.</w:t>
      </w:r>
    </w:p>
    <w:p w14:paraId="3BD0E13A" w14:textId="77777777" w:rsidR="00F05037" w:rsidRDefault="00846BB4">
      <w:pPr>
        <w:pStyle w:val="BodyText"/>
        <w:ind w:right="110"/>
      </w:pPr>
      <w:r>
        <w:t>Your nurse / doctor will discuss this with you and advise you of</w:t>
      </w:r>
      <w:r>
        <w:rPr>
          <w:spacing w:val="1"/>
        </w:rPr>
        <w:t xml:space="preserve"> </w:t>
      </w:r>
      <w:r>
        <w:t>the frequency</w:t>
      </w:r>
      <w:r>
        <w:rPr>
          <w:spacing w:val="1"/>
        </w:rPr>
        <w:t xml:space="preserve"> </w:t>
      </w:r>
      <w:r>
        <w:t>of the dressing changes and who you will need to</w:t>
      </w:r>
      <w:r>
        <w:rPr>
          <w:spacing w:val="-64"/>
        </w:rPr>
        <w:t xml:space="preserve"> </w:t>
      </w:r>
      <w:r>
        <w:t>see e.g. Practice Nurse / GP Surgery / Emergency Department</w:t>
      </w:r>
      <w:r>
        <w:rPr>
          <w:spacing w:val="1"/>
        </w:rPr>
        <w:t xml:space="preserve"> </w:t>
      </w:r>
      <w:r>
        <w:t>clinic. You can</w:t>
      </w:r>
      <w:r>
        <w:rPr>
          <w:spacing w:val="1"/>
        </w:rPr>
        <w:t xml:space="preserve"> </w:t>
      </w:r>
      <w:r>
        <w:t>use the</w:t>
      </w:r>
      <w:r>
        <w:rPr>
          <w:spacing w:val="1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 write</w:t>
      </w:r>
      <w:r>
        <w:rPr>
          <w:spacing w:val="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down.</w:t>
      </w:r>
    </w:p>
    <w:p w14:paraId="575D5279" w14:textId="77777777" w:rsidR="00F05037" w:rsidRDefault="00F05037">
      <w:pPr>
        <w:pStyle w:val="BodyText"/>
        <w:spacing w:before="10"/>
        <w:ind w:left="0"/>
        <w:rPr>
          <w:sz w:val="19"/>
        </w:rPr>
      </w:pPr>
    </w:p>
    <w:p w14:paraId="3231D515" w14:textId="77777777" w:rsidR="00F05037" w:rsidRDefault="00846BB4">
      <w:pPr>
        <w:pStyle w:val="Heading2"/>
        <w:spacing w:before="1"/>
      </w:pPr>
      <w:r>
        <w:rPr>
          <w:color w:val="003299"/>
        </w:rPr>
        <w:t>Appointment</w:t>
      </w:r>
      <w:r>
        <w:rPr>
          <w:color w:val="003299"/>
          <w:spacing w:val="-9"/>
        </w:rPr>
        <w:t xml:space="preserve"> </w:t>
      </w:r>
      <w:r>
        <w:rPr>
          <w:color w:val="003299"/>
        </w:rPr>
        <w:t>times</w:t>
      </w:r>
    </w:p>
    <w:p w14:paraId="3CC85A66" w14:textId="77777777" w:rsidR="00F05037" w:rsidRDefault="00F05037">
      <w:pPr>
        <w:pStyle w:val="BodyText"/>
        <w:spacing w:before="9" w:after="1"/>
        <w:ind w:left="0"/>
        <w:rPr>
          <w:rFonts w:ascii="Arial"/>
          <w:b/>
          <w:sz w:val="14"/>
        </w:rPr>
      </w:pPr>
    </w:p>
    <w:tbl>
      <w:tblPr>
        <w:tblW w:w="0" w:type="auto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1531"/>
        <w:gridCol w:w="2712"/>
      </w:tblGrid>
      <w:tr w:rsidR="00F05037" w14:paraId="50D733DA" w14:textId="77777777">
        <w:trPr>
          <w:trHeight w:val="383"/>
        </w:trPr>
        <w:tc>
          <w:tcPr>
            <w:tcW w:w="2731" w:type="dxa"/>
          </w:tcPr>
          <w:p w14:paraId="6D40D7BD" w14:textId="77777777" w:rsidR="00F05037" w:rsidRDefault="00846BB4">
            <w:pPr>
              <w:pStyle w:val="TableParagraph"/>
              <w:spacing w:before="43"/>
              <w:ind w:left="1049" w:right="980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531" w:type="dxa"/>
          </w:tcPr>
          <w:p w14:paraId="6BA161F2" w14:textId="77777777" w:rsidR="00F05037" w:rsidRDefault="00846BB4">
            <w:pPr>
              <w:pStyle w:val="TableParagraph"/>
              <w:spacing w:before="43"/>
              <w:ind w:left="475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2712" w:type="dxa"/>
          </w:tcPr>
          <w:p w14:paraId="29377D86" w14:textId="77777777" w:rsidR="00F05037" w:rsidRDefault="00846BB4">
            <w:pPr>
              <w:pStyle w:val="TableParagraph"/>
              <w:spacing w:before="43"/>
              <w:ind w:left="432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e.g. GP</w:t>
            </w:r>
          </w:p>
        </w:tc>
      </w:tr>
      <w:tr w:rsidR="00F05037" w14:paraId="1C6BB183" w14:textId="77777777">
        <w:trPr>
          <w:trHeight w:val="339"/>
        </w:trPr>
        <w:tc>
          <w:tcPr>
            <w:tcW w:w="2731" w:type="dxa"/>
          </w:tcPr>
          <w:p w14:paraId="6AED188C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14:paraId="24D39159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14:paraId="637BB8C1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5037" w14:paraId="7B390235" w14:textId="77777777">
        <w:trPr>
          <w:trHeight w:val="340"/>
        </w:trPr>
        <w:tc>
          <w:tcPr>
            <w:tcW w:w="2731" w:type="dxa"/>
          </w:tcPr>
          <w:p w14:paraId="6A85A98E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14:paraId="24C6AAEB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14:paraId="7497B649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5037" w14:paraId="55CFAE00" w14:textId="77777777">
        <w:trPr>
          <w:trHeight w:val="339"/>
        </w:trPr>
        <w:tc>
          <w:tcPr>
            <w:tcW w:w="2731" w:type="dxa"/>
          </w:tcPr>
          <w:p w14:paraId="5516967A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14:paraId="5E979D76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14:paraId="79809B38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5037" w14:paraId="307146E5" w14:textId="77777777">
        <w:trPr>
          <w:trHeight w:val="335"/>
        </w:trPr>
        <w:tc>
          <w:tcPr>
            <w:tcW w:w="2731" w:type="dxa"/>
          </w:tcPr>
          <w:p w14:paraId="1B531D2E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14:paraId="5E9325C1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14:paraId="4E1C5838" w14:textId="77777777" w:rsidR="00F05037" w:rsidRDefault="00F050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B97DE9" w14:textId="77777777" w:rsidR="00F05037" w:rsidRDefault="00F05037">
      <w:pPr>
        <w:pStyle w:val="BodyText"/>
        <w:spacing w:before="6"/>
        <w:ind w:left="0"/>
        <w:rPr>
          <w:rFonts w:ascii="Arial"/>
          <w:b/>
          <w:sz w:val="22"/>
        </w:rPr>
      </w:pPr>
    </w:p>
    <w:p w14:paraId="5B200865" w14:textId="77777777" w:rsidR="00F05037" w:rsidRDefault="00846BB4">
      <w:pPr>
        <w:pStyle w:val="BodyText"/>
        <w:ind w:right="669"/>
      </w:pPr>
      <w:r>
        <w:t>Please try to keep your child's dressings clean and dry and</w:t>
      </w:r>
      <w:r>
        <w:rPr>
          <w:spacing w:val="1"/>
        </w:rPr>
        <w:t xml:space="preserve"> </w:t>
      </w:r>
      <w:r>
        <w:t>leave the bandages in place until your next dressing change</w:t>
      </w:r>
      <w:r>
        <w:rPr>
          <w:spacing w:val="-64"/>
        </w:rPr>
        <w:t xml:space="preserve"> </w:t>
      </w:r>
      <w:r>
        <w:t>appointment.</w:t>
      </w:r>
    </w:p>
    <w:p w14:paraId="76EEDFBB" w14:textId="77777777" w:rsidR="00F05037" w:rsidRDefault="00846BB4">
      <w:pPr>
        <w:pStyle w:val="BodyText"/>
        <w:spacing w:before="5" w:line="237" w:lineRule="auto"/>
        <w:ind w:right="229"/>
      </w:pPr>
      <w:r>
        <w:t>You will need to phone the nurse/ doctor / clinic you are going to</w:t>
      </w:r>
      <w:r>
        <w:rPr>
          <w:spacing w:val="-64"/>
        </w:rPr>
        <w:t xml:space="preserve"> </w:t>
      </w:r>
      <w:r>
        <w:t>for dressing</w:t>
      </w:r>
      <w:r>
        <w:rPr>
          <w:spacing w:val="-1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problems</w:t>
      </w:r>
      <w:r>
        <w:rPr>
          <w:spacing w:val="-2"/>
        </w:rPr>
        <w:t xml:space="preserve"> </w:t>
      </w:r>
      <w:r>
        <w:t>arise:</w:t>
      </w:r>
    </w:p>
    <w:p w14:paraId="450A0F5B" w14:textId="77777777" w:rsidR="00F05037" w:rsidRDefault="00846BB4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3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dressing</w:t>
      </w:r>
      <w:r>
        <w:rPr>
          <w:spacing w:val="-2"/>
          <w:sz w:val="24"/>
        </w:rPr>
        <w:t xml:space="preserve"> </w:t>
      </w:r>
      <w:r>
        <w:rPr>
          <w:sz w:val="24"/>
        </w:rPr>
        <w:t>becomes</w:t>
      </w:r>
      <w:r>
        <w:rPr>
          <w:spacing w:val="-3"/>
          <w:sz w:val="24"/>
        </w:rPr>
        <w:t xml:space="preserve"> </w:t>
      </w:r>
      <w:r>
        <w:rPr>
          <w:sz w:val="24"/>
        </w:rPr>
        <w:t>too</w:t>
      </w:r>
      <w:r>
        <w:rPr>
          <w:spacing w:val="-2"/>
          <w:sz w:val="24"/>
        </w:rPr>
        <w:t xml:space="preserve"> </w:t>
      </w:r>
      <w:r>
        <w:rPr>
          <w:sz w:val="24"/>
        </w:rPr>
        <w:t>tight</w:t>
      </w:r>
    </w:p>
    <w:p w14:paraId="2DFBEACE" w14:textId="77777777" w:rsidR="00F05037" w:rsidRDefault="00846BB4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dressing</w:t>
      </w:r>
      <w:r>
        <w:rPr>
          <w:spacing w:val="-2"/>
          <w:sz w:val="24"/>
        </w:rPr>
        <w:t xml:space="preserve"> </w:t>
      </w:r>
      <w:r>
        <w:rPr>
          <w:sz w:val="24"/>
        </w:rPr>
        <w:t>becomes</w:t>
      </w:r>
      <w:r>
        <w:rPr>
          <w:spacing w:val="-3"/>
          <w:sz w:val="24"/>
        </w:rPr>
        <w:t xml:space="preserve"> </w:t>
      </w:r>
      <w:r>
        <w:rPr>
          <w:sz w:val="24"/>
        </w:rPr>
        <w:t>dirty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wet</w:t>
      </w:r>
    </w:p>
    <w:p w14:paraId="346BA506" w14:textId="77777777" w:rsidR="00F05037" w:rsidRDefault="00846BB4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3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dressing</w:t>
      </w:r>
      <w:r>
        <w:rPr>
          <w:spacing w:val="-1"/>
          <w:sz w:val="24"/>
        </w:rPr>
        <w:t xml:space="preserve"> </w:t>
      </w:r>
      <w:r>
        <w:rPr>
          <w:sz w:val="24"/>
        </w:rPr>
        <w:t>becomes</w:t>
      </w:r>
      <w:r>
        <w:rPr>
          <w:spacing w:val="-2"/>
          <w:sz w:val="24"/>
        </w:rPr>
        <w:t xml:space="preserve"> </w:t>
      </w:r>
      <w:r>
        <w:rPr>
          <w:sz w:val="24"/>
        </w:rPr>
        <w:t>loose</w:t>
      </w:r>
      <w:r>
        <w:rPr>
          <w:spacing w:val="-1"/>
          <w:sz w:val="24"/>
        </w:rPr>
        <w:t xml:space="preserve"> </w:t>
      </w:r>
      <w:r>
        <w:rPr>
          <w:sz w:val="24"/>
        </w:rPr>
        <w:t>or falls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</w:p>
    <w:p w14:paraId="20A695E6" w14:textId="77777777" w:rsidR="00F05037" w:rsidRDefault="00846BB4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hanging="361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wound</w:t>
      </w:r>
      <w:r>
        <w:rPr>
          <w:spacing w:val="-1"/>
          <w:sz w:val="24"/>
        </w:rPr>
        <w:t xml:space="preserve"> </w:t>
      </w:r>
      <w:r>
        <w:rPr>
          <w:sz w:val="24"/>
        </w:rPr>
        <w:t>fluid</w:t>
      </w:r>
      <w:r>
        <w:rPr>
          <w:spacing w:val="-6"/>
          <w:sz w:val="24"/>
        </w:rPr>
        <w:t xml:space="preserve"> </w:t>
      </w:r>
      <w:r>
        <w:rPr>
          <w:sz w:val="24"/>
        </w:rPr>
        <w:t>leaks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dressing</w:t>
      </w:r>
    </w:p>
    <w:p w14:paraId="31D14D4E" w14:textId="77777777" w:rsidR="00F05037" w:rsidRDefault="00846BB4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2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dressing</w:t>
      </w:r>
      <w:r>
        <w:rPr>
          <w:spacing w:val="-2"/>
          <w:sz w:val="24"/>
        </w:rPr>
        <w:t xml:space="preserve"> </w:t>
      </w:r>
      <w:r>
        <w:rPr>
          <w:sz w:val="24"/>
        </w:rPr>
        <w:t>becomes</w:t>
      </w:r>
      <w:r>
        <w:rPr>
          <w:spacing w:val="-2"/>
          <w:sz w:val="24"/>
        </w:rPr>
        <w:t xml:space="preserve"> </w:t>
      </w:r>
      <w:r>
        <w:rPr>
          <w:sz w:val="24"/>
        </w:rPr>
        <w:t>smelly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looks</w:t>
      </w:r>
      <w:r>
        <w:rPr>
          <w:spacing w:val="-2"/>
          <w:sz w:val="24"/>
        </w:rPr>
        <w:t xml:space="preserve"> </w:t>
      </w:r>
      <w:r>
        <w:rPr>
          <w:sz w:val="24"/>
        </w:rPr>
        <w:t>green</w:t>
      </w:r>
    </w:p>
    <w:p w14:paraId="458F7E61" w14:textId="77777777" w:rsidR="00F05037" w:rsidRDefault="00846BB4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hanging="361"/>
        <w:rPr>
          <w:sz w:val="24"/>
        </w:rPr>
      </w:pP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 pain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relieved by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</w:t>
      </w:r>
    </w:p>
    <w:p w14:paraId="2CF02F4C" w14:textId="77777777" w:rsidR="00F05037" w:rsidRDefault="00F05037">
      <w:pPr>
        <w:pStyle w:val="BodyText"/>
        <w:ind w:left="0"/>
      </w:pPr>
    </w:p>
    <w:p w14:paraId="15534B35" w14:textId="77777777" w:rsidR="00F05037" w:rsidRDefault="00846BB4">
      <w:pPr>
        <w:pStyle w:val="BodyText"/>
      </w:pP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burned</w:t>
      </w:r>
      <w:r>
        <w:rPr>
          <w:spacing w:val="-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swollen.</w:t>
      </w:r>
    </w:p>
    <w:p w14:paraId="3778E681" w14:textId="77777777" w:rsidR="00F05037" w:rsidRDefault="00846BB4">
      <w:pPr>
        <w:pStyle w:val="BodyText"/>
        <w:spacing w:before="3" w:line="247" w:lineRule="auto"/>
        <w:ind w:right="163"/>
      </w:pPr>
      <w:r>
        <w:t>If your child has burnt their hand / arm or foot / leg, when resting</w:t>
      </w:r>
      <w:r>
        <w:rPr>
          <w:spacing w:val="-6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elevated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reduce/prevent</w:t>
      </w:r>
      <w:r>
        <w:rPr>
          <w:spacing w:val="-2"/>
        </w:rPr>
        <w:t xml:space="preserve"> </w:t>
      </w:r>
      <w:r>
        <w:t>swelling.</w:t>
      </w:r>
    </w:p>
    <w:p w14:paraId="342FA9D2" w14:textId="77777777" w:rsidR="00F05037" w:rsidRDefault="00846BB4">
      <w:pPr>
        <w:pStyle w:val="BodyText"/>
        <w:spacing w:before="103" w:line="242" w:lineRule="auto"/>
        <w:ind w:right="509"/>
      </w:pPr>
      <w:r>
        <w:t>Exercise will also help to reduce swelling and stop the burned</w:t>
      </w:r>
      <w:r>
        <w:rPr>
          <w:spacing w:val="-65"/>
        </w:rPr>
        <w:t xml:space="preserve"> </w:t>
      </w:r>
      <w:r>
        <w:t>area getting stiff. Please do any exercises as instructed by</w:t>
      </w:r>
      <w:r>
        <w:rPr>
          <w:spacing w:val="1"/>
        </w:rPr>
        <w:t xml:space="preserve"> </w:t>
      </w:r>
      <w:r>
        <w:t>physiotherapist /</w:t>
      </w:r>
      <w:r>
        <w:rPr>
          <w:spacing w:val="1"/>
        </w:rPr>
        <w:t xml:space="preserve"> </w:t>
      </w:r>
      <w:r>
        <w:t>nurse</w:t>
      </w:r>
      <w:r>
        <w:rPr>
          <w:spacing w:val="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doctor.</w:t>
      </w:r>
    </w:p>
    <w:sectPr w:rsidR="00F05037">
      <w:pgSz w:w="16840" w:h="11910" w:orient="landscape"/>
      <w:pgMar w:top="720" w:right="580" w:bottom="280" w:left="660" w:header="720" w:footer="720" w:gutter="0"/>
      <w:cols w:num="2" w:space="720" w:equalWidth="0">
        <w:col w:w="7014" w:space="1405"/>
        <w:col w:w="71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4128F"/>
    <w:multiLevelType w:val="hybridMultilevel"/>
    <w:tmpl w:val="71449A8E"/>
    <w:lvl w:ilvl="0" w:tplc="C628943C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D866946">
      <w:numFmt w:val="bullet"/>
      <w:lvlText w:val=""/>
      <w:lvlJc w:val="left"/>
      <w:pPr>
        <w:ind w:left="191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2426511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D53C14D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5E26339C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5" w:tplc="4314BBF2">
      <w:numFmt w:val="bullet"/>
      <w:lvlText w:val="•"/>
      <w:lvlJc w:val="left"/>
      <w:pPr>
        <w:ind w:left="4183" w:hanging="360"/>
      </w:pPr>
      <w:rPr>
        <w:rFonts w:hint="default"/>
        <w:lang w:val="en-US" w:eastAsia="en-US" w:bidi="ar-SA"/>
      </w:rPr>
    </w:lvl>
    <w:lvl w:ilvl="6" w:tplc="B8CA8D8A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7" w:tplc="6D4C7ADE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8" w:tplc="FBE62A18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</w:abstractNum>
  <w:num w:numId="1" w16cid:durableId="33909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037"/>
    <w:rsid w:val="00440674"/>
    <w:rsid w:val="007C0B77"/>
    <w:rsid w:val="00846BB4"/>
    <w:rsid w:val="00F0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C8AA"/>
  <w15:docId w15:val="{82E4428A-E517-4C74-A42D-091FC721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46" w:right="706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4"/>
      <w:ind w:left="114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1"/>
      <w:ind w:left="1582" w:right="474" w:hanging="1037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47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landsburnnetwork.nhs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zosfriends.com/" TargetMode="External"/><Relationship Id="rId5" Type="http://schemas.openxmlformats.org/officeDocument/2006/relationships/hyperlink" Target="http://www.cbtrust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MBODN Care of Children burn injury leaflet v5 05.2014</dc:title>
  <dc:creator>mkennedy</dc:creator>
  <cp:lastModifiedBy>MCCTN Sarah</cp:lastModifiedBy>
  <cp:revision>4</cp:revision>
  <dcterms:created xsi:type="dcterms:W3CDTF">2022-05-24T11:54:00Z</dcterms:created>
  <dcterms:modified xsi:type="dcterms:W3CDTF">2022-06-22T15:38:00Z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2022-05-24T00:00:00Z</vt:filetime>
  </property>
</Properties>
</file>