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FEA" w:rsidRDefault="00421FEA" w:rsidP="0046084C">
      <w:pPr>
        <w:spacing w:line="240" w:lineRule="auto"/>
        <w:jc w:val="center"/>
        <w:rPr>
          <w:rFonts w:ascii="Times New Roman" w:hAnsi="Times New Roman"/>
          <w:sz w:val="28"/>
          <w:szCs w:val="28"/>
        </w:rPr>
      </w:pPr>
    </w:p>
    <w:p w:rsidR="00421FEA" w:rsidRDefault="00421FEA" w:rsidP="0046084C">
      <w:pPr>
        <w:spacing w:line="240" w:lineRule="auto"/>
        <w:jc w:val="center"/>
        <w:rPr>
          <w:rFonts w:ascii="Times New Roman" w:hAnsi="Times New Roman"/>
          <w:sz w:val="28"/>
          <w:szCs w:val="28"/>
        </w:rPr>
      </w:pPr>
    </w:p>
    <w:p w:rsidR="00421FEA" w:rsidRDefault="00421FEA" w:rsidP="0046084C">
      <w:pPr>
        <w:spacing w:line="240" w:lineRule="auto"/>
        <w:jc w:val="center"/>
        <w:rPr>
          <w:rFonts w:ascii="Times New Roman" w:hAnsi="Times New Roman"/>
          <w:sz w:val="28"/>
          <w:szCs w:val="28"/>
        </w:rPr>
      </w:pPr>
    </w:p>
    <w:p w:rsidR="00421FEA" w:rsidRDefault="00421FEA" w:rsidP="0046084C">
      <w:pPr>
        <w:spacing w:line="240" w:lineRule="auto"/>
        <w:jc w:val="center"/>
        <w:rPr>
          <w:rFonts w:ascii="Times New Roman" w:hAnsi="Times New Roman"/>
          <w:sz w:val="28"/>
          <w:szCs w:val="28"/>
        </w:rPr>
      </w:pPr>
    </w:p>
    <w:p w:rsidR="00421FEA" w:rsidRDefault="00421FEA" w:rsidP="0046084C">
      <w:pPr>
        <w:spacing w:line="240" w:lineRule="auto"/>
        <w:jc w:val="center"/>
        <w:rPr>
          <w:rFonts w:ascii="Times New Roman" w:hAnsi="Times New Roman"/>
          <w:sz w:val="28"/>
          <w:szCs w:val="28"/>
        </w:rPr>
      </w:pPr>
    </w:p>
    <w:p w:rsidR="0046084C" w:rsidRPr="00266577" w:rsidRDefault="004A6CE1" w:rsidP="0046084C">
      <w:pPr>
        <w:spacing w:line="240" w:lineRule="auto"/>
        <w:jc w:val="center"/>
        <w:rPr>
          <w:rFonts w:ascii="Times New Roman" w:hAnsi="Times New Roman"/>
          <w:sz w:val="28"/>
          <w:szCs w:val="28"/>
        </w:rPr>
      </w:pPr>
      <w:r>
        <w:rPr>
          <w:rFonts w:ascii="Times New Roman" w:hAnsi="Times New Roman"/>
          <w:sz w:val="28"/>
          <w:szCs w:val="28"/>
        </w:rPr>
        <w:t>Paranoia</w:t>
      </w:r>
      <w:r w:rsidR="0046084C">
        <w:rPr>
          <w:rFonts w:ascii="Times New Roman" w:hAnsi="Times New Roman"/>
          <w:sz w:val="28"/>
          <w:szCs w:val="28"/>
        </w:rPr>
        <w:t xml:space="preserve"> in The Prodroma of  </w:t>
      </w:r>
      <w:r w:rsidR="0046084C" w:rsidRPr="00266577">
        <w:rPr>
          <w:rFonts w:ascii="Times New Roman" w:hAnsi="Times New Roman"/>
          <w:sz w:val="28"/>
          <w:szCs w:val="28"/>
        </w:rPr>
        <w:t>Psychosis</w:t>
      </w:r>
    </w:p>
    <w:p w:rsidR="0046084C" w:rsidRPr="00266577" w:rsidRDefault="0046084C" w:rsidP="0046084C">
      <w:pPr>
        <w:spacing w:line="240" w:lineRule="auto"/>
        <w:jc w:val="center"/>
        <w:rPr>
          <w:rFonts w:ascii="Times New Roman" w:hAnsi="Times New Roman"/>
          <w:sz w:val="28"/>
          <w:szCs w:val="28"/>
        </w:rPr>
      </w:pPr>
    </w:p>
    <w:p w:rsidR="0046084C" w:rsidRPr="00266577" w:rsidRDefault="0046084C" w:rsidP="0046084C">
      <w:pPr>
        <w:spacing w:line="240" w:lineRule="auto"/>
        <w:ind w:firstLine="720"/>
        <w:jc w:val="center"/>
        <w:rPr>
          <w:rFonts w:ascii="Times New Roman" w:hAnsi="Times New Roman"/>
          <w:sz w:val="28"/>
          <w:szCs w:val="28"/>
        </w:rPr>
      </w:pPr>
      <w:r w:rsidRPr="00266577">
        <w:rPr>
          <w:rFonts w:ascii="Times New Roman" w:hAnsi="Times New Roman"/>
          <w:sz w:val="28"/>
          <w:szCs w:val="28"/>
        </w:rPr>
        <w:t>James Wilcox 1</w:t>
      </w:r>
      <w:r w:rsidR="00C3629D">
        <w:rPr>
          <w:rFonts w:ascii="Times New Roman" w:hAnsi="Times New Roman"/>
          <w:sz w:val="28"/>
          <w:szCs w:val="28"/>
        </w:rPr>
        <w:t>, David Briones 2, Syed Quadri 3</w:t>
      </w:r>
      <w:r w:rsidRPr="00266577">
        <w:rPr>
          <w:rFonts w:ascii="Times New Roman" w:hAnsi="Times New Roman"/>
          <w:sz w:val="28"/>
          <w:szCs w:val="28"/>
        </w:rPr>
        <w:t xml:space="preserve">, </w:t>
      </w: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46084C" w:rsidP="0046084C">
      <w:pPr>
        <w:rPr>
          <w:sz w:val="24"/>
          <w:szCs w:val="24"/>
        </w:rPr>
      </w:pPr>
    </w:p>
    <w:p w:rsidR="0046084C" w:rsidRPr="00266577" w:rsidRDefault="00C3629D" w:rsidP="0046084C">
      <w:pPr>
        <w:spacing w:line="240" w:lineRule="auto"/>
        <w:rPr>
          <w:sz w:val="24"/>
          <w:szCs w:val="24"/>
        </w:rPr>
      </w:pPr>
      <w:r>
        <w:rPr>
          <w:sz w:val="24"/>
          <w:szCs w:val="24"/>
        </w:rPr>
        <w:t>1 University of Washington</w:t>
      </w:r>
    </w:p>
    <w:p w:rsidR="0046084C" w:rsidRPr="00266577" w:rsidRDefault="0046084C" w:rsidP="0046084C">
      <w:pPr>
        <w:spacing w:line="240" w:lineRule="auto"/>
        <w:rPr>
          <w:sz w:val="24"/>
          <w:szCs w:val="24"/>
        </w:rPr>
      </w:pPr>
      <w:r w:rsidRPr="00266577">
        <w:rPr>
          <w:sz w:val="24"/>
          <w:szCs w:val="24"/>
        </w:rPr>
        <w:t>2 Texas Tech University Health Sciences Center</w:t>
      </w:r>
    </w:p>
    <w:p w:rsidR="0046084C" w:rsidRDefault="00C3629D" w:rsidP="0046084C">
      <w:pPr>
        <w:spacing w:line="240" w:lineRule="auto"/>
        <w:rPr>
          <w:sz w:val="24"/>
          <w:szCs w:val="24"/>
        </w:rPr>
      </w:pPr>
      <w:r>
        <w:rPr>
          <w:sz w:val="24"/>
          <w:szCs w:val="24"/>
        </w:rPr>
        <w:t>3  University of Arizona</w:t>
      </w:r>
    </w:p>
    <w:p w:rsidR="00C3629D" w:rsidRDefault="00C3629D" w:rsidP="0046084C">
      <w:pPr>
        <w:spacing w:line="240" w:lineRule="auto"/>
        <w:rPr>
          <w:sz w:val="24"/>
          <w:szCs w:val="24"/>
        </w:rPr>
      </w:pPr>
    </w:p>
    <w:p w:rsidR="0046084C" w:rsidRPr="00266577" w:rsidRDefault="0046084C" w:rsidP="0046084C">
      <w:pPr>
        <w:spacing w:line="240" w:lineRule="auto"/>
        <w:rPr>
          <w:sz w:val="24"/>
          <w:szCs w:val="24"/>
        </w:rPr>
      </w:pPr>
      <w:r w:rsidRPr="00266577">
        <w:rPr>
          <w:sz w:val="24"/>
          <w:szCs w:val="24"/>
        </w:rPr>
        <w:t>James Wilcox</w:t>
      </w:r>
      <w:r>
        <w:rPr>
          <w:sz w:val="24"/>
          <w:szCs w:val="24"/>
        </w:rPr>
        <w:t xml:space="preserve">, M.D., PhD </w:t>
      </w:r>
      <w:r w:rsidRPr="00266577">
        <w:rPr>
          <w:sz w:val="24"/>
          <w:szCs w:val="24"/>
        </w:rPr>
        <w:t xml:space="preserve"> is corresponding author </w:t>
      </w:r>
      <w:hyperlink r:id="rId5" w:history="1">
        <w:r w:rsidRPr="00266577">
          <w:rPr>
            <w:rStyle w:val="Hyperlink"/>
            <w:sz w:val="24"/>
            <w:szCs w:val="24"/>
          </w:rPr>
          <w:t>James.Wilcox2@VA.gov</w:t>
        </w:r>
      </w:hyperlink>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C3629D" w:rsidRPr="00266577" w:rsidRDefault="00C3629D" w:rsidP="0046084C">
      <w:pPr>
        <w:spacing w:line="240" w:lineRule="auto"/>
        <w:rPr>
          <w:sz w:val="24"/>
          <w:szCs w:val="24"/>
        </w:rPr>
      </w:pP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b/>
          <w:sz w:val="24"/>
          <w:szCs w:val="24"/>
        </w:rPr>
      </w:pPr>
      <w:r w:rsidRPr="00266577">
        <w:rPr>
          <w:rFonts w:ascii="Times New Roman" w:hAnsi="Times New Roman"/>
          <w:b/>
          <w:sz w:val="24"/>
          <w:szCs w:val="24"/>
        </w:rPr>
        <w:lastRenderedPageBreak/>
        <w:t>Abstract:</w:t>
      </w:r>
    </w:p>
    <w:p w:rsidR="0046084C" w:rsidRPr="00266577" w:rsidRDefault="0046084C" w:rsidP="0046084C">
      <w:pPr>
        <w:spacing w:line="480" w:lineRule="auto"/>
        <w:rPr>
          <w:rFonts w:ascii="Times New Roman" w:hAnsi="Times New Roman"/>
          <w:sz w:val="24"/>
          <w:szCs w:val="24"/>
        </w:rPr>
      </w:pPr>
      <w:r>
        <w:rPr>
          <w:rFonts w:ascii="Times New Roman" w:hAnsi="Times New Roman"/>
          <w:sz w:val="24"/>
          <w:szCs w:val="24"/>
        </w:rPr>
        <w:t xml:space="preserve">This study examines </w:t>
      </w:r>
      <w:r w:rsidRPr="00266577">
        <w:rPr>
          <w:rFonts w:ascii="Times New Roman" w:hAnsi="Times New Roman"/>
          <w:sz w:val="24"/>
          <w:szCs w:val="24"/>
        </w:rPr>
        <w:t xml:space="preserve"> a group </w:t>
      </w:r>
      <w:r>
        <w:rPr>
          <w:rFonts w:ascii="Times New Roman" w:hAnsi="Times New Roman"/>
          <w:sz w:val="24"/>
          <w:szCs w:val="24"/>
        </w:rPr>
        <w:t xml:space="preserve">of  320 </w:t>
      </w:r>
      <w:r w:rsidRPr="00266577">
        <w:rPr>
          <w:rFonts w:ascii="Times New Roman" w:hAnsi="Times New Roman"/>
          <w:sz w:val="24"/>
          <w:szCs w:val="24"/>
        </w:rPr>
        <w:t xml:space="preserve">young people with </w:t>
      </w:r>
      <w:r>
        <w:rPr>
          <w:rFonts w:ascii="Times New Roman" w:hAnsi="Times New Roman"/>
          <w:sz w:val="24"/>
          <w:szCs w:val="24"/>
        </w:rPr>
        <w:t xml:space="preserve">the </w:t>
      </w:r>
      <w:r w:rsidRPr="00266577">
        <w:rPr>
          <w:rFonts w:ascii="Times New Roman" w:hAnsi="Times New Roman"/>
          <w:sz w:val="24"/>
          <w:szCs w:val="24"/>
        </w:rPr>
        <w:t xml:space="preserve">new onset </w:t>
      </w:r>
      <w:r>
        <w:rPr>
          <w:rFonts w:ascii="Times New Roman" w:hAnsi="Times New Roman"/>
          <w:sz w:val="24"/>
          <w:szCs w:val="24"/>
        </w:rPr>
        <w:t>of  psychiatric symptoms and evaluates</w:t>
      </w:r>
      <w:r w:rsidRPr="00266577">
        <w:rPr>
          <w:rFonts w:ascii="Times New Roman" w:hAnsi="Times New Roman"/>
          <w:sz w:val="24"/>
          <w:szCs w:val="24"/>
        </w:rPr>
        <w:t xml:space="preserve"> factors</w:t>
      </w:r>
      <w:r>
        <w:rPr>
          <w:rFonts w:ascii="Times New Roman" w:hAnsi="Times New Roman"/>
          <w:sz w:val="24"/>
          <w:szCs w:val="24"/>
        </w:rPr>
        <w:t xml:space="preserve"> which may lead to  psychotic changes</w:t>
      </w:r>
      <w:r w:rsidRPr="00266577">
        <w:rPr>
          <w:rFonts w:ascii="Times New Roman" w:hAnsi="Times New Roman"/>
          <w:sz w:val="24"/>
          <w:szCs w:val="24"/>
        </w:rPr>
        <w:t xml:space="preserve">.  </w:t>
      </w:r>
      <w:r>
        <w:rPr>
          <w:rFonts w:ascii="Times New Roman" w:hAnsi="Times New Roman"/>
          <w:sz w:val="24"/>
          <w:szCs w:val="24"/>
        </w:rPr>
        <w:t>P</w:t>
      </w:r>
      <w:r w:rsidRPr="00266577">
        <w:rPr>
          <w:rFonts w:ascii="Times New Roman" w:hAnsi="Times New Roman"/>
          <w:sz w:val="24"/>
          <w:szCs w:val="24"/>
        </w:rPr>
        <w:t>rodromal subjects were screened for symptoms and later given the Structured Clinical Interview of DSM-III-R</w:t>
      </w:r>
      <w:r>
        <w:rPr>
          <w:rFonts w:ascii="Times New Roman" w:hAnsi="Times New Roman"/>
          <w:sz w:val="24"/>
          <w:szCs w:val="24"/>
        </w:rPr>
        <w:t xml:space="preserve"> (SCID)</w:t>
      </w:r>
      <w:r w:rsidRPr="00266577">
        <w:rPr>
          <w:rFonts w:ascii="Times New Roman" w:hAnsi="Times New Roman"/>
          <w:sz w:val="24"/>
          <w:szCs w:val="24"/>
        </w:rPr>
        <w:t xml:space="preserve"> at one year, two years and </w:t>
      </w:r>
      <w:r>
        <w:rPr>
          <w:rFonts w:ascii="Times New Roman" w:hAnsi="Times New Roman"/>
          <w:sz w:val="24"/>
          <w:szCs w:val="24"/>
        </w:rPr>
        <w:t>five</w:t>
      </w:r>
      <w:r w:rsidRPr="00266577">
        <w:rPr>
          <w:rFonts w:ascii="Times New Roman" w:hAnsi="Times New Roman"/>
          <w:sz w:val="24"/>
          <w:szCs w:val="24"/>
        </w:rPr>
        <w:t xml:space="preserve"> years post onset. We also</w:t>
      </w:r>
      <w:r>
        <w:rPr>
          <w:rFonts w:ascii="Times New Roman" w:hAnsi="Times New Roman"/>
          <w:sz w:val="24"/>
          <w:szCs w:val="24"/>
        </w:rPr>
        <w:t xml:space="preserve"> administered</w:t>
      </w:r>
      <w:r w:rsidRPr="00266577">
        <w:rPr>
          <w:rFonts w:ascii="Times New Roman" w:hAnsi="Times New Roman"/>
          <w:sz w:val="24"/>
          <w:szCs w:val="24"/>
        </w:rPr>
        <w:t xml:space="preserve"> the </w:t>
      </w:r>
      <w:r>
        <w:rPr>
          <w:rFonts w:ascii="Times New Roman" w:hAnsi="Times New Roman"/>
          <w:sz w:val="24"/>
          <w:szCs w:val="24"/>
        </w:rPr>
        <w:t>Ideas of Reference Interview Scale (IRIS) and the Paranoia Scale (PS) at each evaluation</w:t>
      </w:r>
      <w:r w:rsidRPr="00266577">
        <w:rPr>
          <w:rFonts w:ascii="Times New Roman" w:hAnsi="Times New Roman"/>
          <w:sz w:val="24"/>
          <w:szCs w:val="24"/>
        </w:rPr>
        <w:t>. Our analysis found</w:t>
      </w:r>
      <w:r>
        <w:rPr>
          <w:rFonts w:ascii="Times New Roman" w:hAnsi="Times New Roman"/>
          <w:sz w:val="24"/>
          <w:szCs w:val="24"/>
        </w:rPr>
        <w:t xml:space="preserve"> that the use </w:t>
      </w:r>
      <w:r w:rsidRPr="00266577">
        <w:rPr>
          <w:rFonts w:ascii="Times New Roman" w:hAnsi="Times New Roman"/>
          <w:sz w:val="24"/>
          <w:szCs w:val="24"/>
        </w:rPr>
        <w:t xml:space="preserve">of </w:t>
      </w:r>
      <w:r>
        <w:rPr>
          <w:rFonts w:ascii="Times New Roman" w:hAnsi="Times New Roman"/>
          <w:sz w:val="24"/>
          <w:szCs w:val="24"/>
        </w:rPr>
        <w:t xml:space="preserve">the PS and IRIS </w:t>
      </w:r>
      <w:r w:rsidRPr="00266577">
        <w:rPr>
          <w:rFonts w:ascii="Times New Roman" w:hAnsi="Times New Roman"/>
          <w:sz w:val="24"/>
          <w:szCs w:val="24"/>
        </w:rPr>
        <w:t xml:space="preserve">enhanced prediction of conversion to psychosis and </w:t>
      </w:r>
      <w:r>
        <w:rPr>
          <w:rFonts w:ascii="Times New Roman" w:hAnsi="Times New Roman"/>
          <w:sz w:val="24"/>
          <w:szCs w:val="24"/>
        </w:rPr>
        <w:t>long term prognosis</w:t>
      </w:r>
      <w:r w:rsidRPr="00266577">
        <w:rPr>
          <w:rFonts w:ascii="Times New Roman" w:hAnsi="Times New Roman"/>
          <w:sz w:val="24"/>
          <w:szCs w:val="24"/>
        </w:rPr>
        <w:t>. The early occurrence of ideas of reference</w:t>
      </w:r>
      <w:r>
        <w:rPr>
          <w:rFonts w:ascii="Times New Roman" w:hAnsi="Times New Roman"/>
          <w:sz w:val="24"/>
          <w:szCs w:val="24"/>
        </w:rPr>
        <w:t xml:space="preserve"> appears to predict conversion to psychosis.  Once full psychosis had developed, paranoia tended to predict relatively good prognosis with less personality</w:t>
      </w:r>
      <w:r w:rsidRPr="00266577">
        <w:rPr>
          <w:rFonts w:ascii="Times New Roman" w:hAnsi="Times New Roman"/>
          <w:sz w:val="24"/>
          <w:szCs w:val="24"/>
        </w:rPr>
        <w:t xml:space="preserve"> deterioration </w:t>
      </w:r>
      <w:r>
        <w:rPr>
          <w:rFonts w:ascii="Times New Roman" w:hAnsi="Times New Roman"/>
          <w:sz w:val="24"/>
          <w:szCs w:val="24"/>
        </w:rPr>
        <w:t xml:space="preserve">over time. </w:t>
      </w:r>
      <w:r w:rsidR="00F02E30">
        <w:rPr>
          <w:rFonts w:ascii="Times New Roman" w:hAnsi="Times New Roman"/>
          <w:sz w:val="24"/>
          <w:szCs w:val="24"/>
        </w:rPr>
        <w:t>This sugg</w:t>
      </w:r>
      <w:r w:rsidR="004A6CE1">
        <w:rPr>
          <w:rFonts w:ascii="Times New Roman" w:hAnsi="Times New Roman"/>
          <w:sz w:val="24"/>
          <w:szCs w:val="24"/>
        </w:rPr>
        <w:t>ests that while unusual</w:t>
      </w:r>
      <w:r w:rsidR="00A932C6">
        <w:rPr>
          <w:rFonts w:ascii="Times New Roman" w:hAnsi="Times New Roman"/>
          <w:sz w:val="24"/>
          <w:szCs w:val="24"/>
        </w:rPr>
        <w:t xml:space="preserve"> thinking may be</w:t>
      </w:r>
      <w:r w:rsidR="00F02E30">
        <w:rPr>
          <w:rFonts w:ascii="Times New Roman" w:hAnsi="Times New Roman"/>
          <w:sz w:val="24"/>
          <w:szCs w:val="24"/>
        </w:rPr>
        <w:t xml:space="preserve"> predictive</w:t>
      </w:r>
      <w:r w:rsidR="004A6CE1">
        <w:rPr>
          <w:rFonts w:ascii="Times New Roman" w:hAnsi="Times New Roman"/>
          <w:sz w:val="24"/>
          <w:szCs w:val="24"/>
        </w:rPr>
        <w:t xml:space="preserve"> of conversion to psychosis</w:t>
      </w:r>
      <w:r w:rsidR="00F02E30">
        <w:rPr>
          <w:rFonts w:ascii="Times New Roman" w:hAnsi="Times New Roman"/>
          <w:sz w:val="24"/>
          <w:szCs w:val="24"/>
        </w:rPr>
        <w:t xml:space="preserve">,  the type of delusion (paranoid vs. disorganized) is a strong indicator of continued deterioration over time.  </w:t>
      </w:r>
      <w:r>
        <w:rPr>
          <w:rFonts w:ascii="Times New Roman" w:hAnsi="Times New Roman"/>
          <w:sz w:val="24"/>
          <w:szCs w:val="24"/>
        </w:rPr>
        <w:t xml:space="preserve">This predictive value was preserved </w:t>
      </w:r>
      <w:r w:rsidRPr="00266577">
        <w:rPr>
          <w:rFonts w:ascii="Times New Roman" w:hAnsi="Times New Roman"/>
          <w:sz w:val="24"/>
          <w:szCs w:val="24"/>
        </w:rPr>
        <w:t xml:space="preserve">when considered among </w:t>
      </w:r>
      <w:r>
        <w:rPr>
          <w:rFonts w:ascii="Times New Roman" w:hAnsi="Times New Roman"/>
          <w:sz w:val="24"/>
          <w:szCs w:val="24"/>
        </w:rPr>
        <w:t xml:space="preserve">other high-risk variables. </w:t>
      </w: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 xml:space="preserve">Key words:  psychosis, prodroma, paranoia, schizophrenia </w:t>
      </w:r>
    </w:p>
    <w:p w:rsidR="0046084C" w:rsidRPr="00266577" w:rsidRDefault="0046084C" w:rsidP="0046084C">
      <w:pPr>
        <w:spacing w:line="240" w:lineRule="auto"/>
        <w:rPr>
          <w:sz w:val="24"/>
          <w:szCs w:val="24"/>
        </w:rPr>
      </w:pPr>
    </w:p>
    <w:p w:rsidR="0046084C" w:rsidRPr="00266577" w:rsidRDefault="0046084C" w:rsidP="0046084C">
      <w:pPr>
        <w:spacing w:line="240" w:lineRule="auto"/>
        <w:rPr>
          <w:sz w:val="24"/>
          <w:szCs w:val="24"/>
        </w:rPr>
      </w:pPr>
    </w:p>
    <w:p w:rsidR="00C3629D" w:rsidRPr="00266577" w:rsidRDefault="00C3629D" w:rsidP="0046084C">
      <w:pPr>
        <w:spacing w:line="240" w:lineRule="auto"/>
        <w:rPr>
          <w:sz w:val="24"/>
          <w:szCs w:val="24"/>
        </w:rPr>
      </w:pPr>
    </w:p>
    <w:p w:rsidR="0046084C" w:rsidRPr="00266577" w:rsidRDefault="0046084C" w:rsidP="0046084C">
      <w:pPr>
        <w:spacing w:line="240" w:lineRule="auto"/>
        <w:rPr>
          <w:sz w:val="24"/>
          <w:szCs w:val="24"/>
        </w:rPr>
      </w:pPr>
    </w:p>
    <w:p w:rsidR="0046084C" w:rsidRPr="00266577" w:rsidRDefault="0046084C" w:rsidP="0046084C">
      <w:pPr>
        <w:spacing w:line="240" w:lineRule="auto"/>
        <w:rPr>
          <w:rFonts w:ascii="Times New Roman" w:hAnsi="Times New Roman"/>
          <w:b/>
          <w:sz w:val="24"/>
          <w:szCs w:val="24"/>
        </w:rPr>
      </w:pPr>
      <w:r w:rsidRPr="00266577">
        <w:rPr>
          <w:rFonts w:ascii="Times New Roman" w:hAnsi="Times New Roman"/>
          <w:b/>
          <w:sz w:val="24"/>
          <w:szCs w:val="24"/>
        </w:rPr>
        <w:lastRenderedPageBreak/>
        <w:t>Introduction</w:t>
      </w:r>
    </w:p>
    <w:p w:rsidR="0046084C"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sz w:val="24"/>
          <w:szCs w:val="24"/>
        </w:rPr>
      </w:pPr>
      <w:r w:rsidRPr="00266577">
        <w:rPr>
          <w:rFonts w:ascii="Times New Roman" w:hAnsi="Times New Roman"/>
          <w:sz w:val="24"/>
          <w:szCs w:val="24"/>
        </w:rPr>
        <w:t xml:space="preserve">In </w:t>
      </w:r>
      <w:r>
        <w:rPr>
          <w:rFonts w:ascii="Times New Roman" w:hAnsi="Times New Roman"/>
          <w:sz w:val="24"/>
          <w:szCs w:val="24"/>
        </w:rPr>
        <w:t xml:space="preserve"> recent years </w:t>
      </w:r>
      <w:r w:rsidRPr="00266577">
        <w:rPr>
          <w:rFonts w:ascii="Times New Roman" w:hAnsi="Times New Roman"/>
          <w:sz w:val="24"/>
          <w:szCs w:val="24"/>
        </w:rPr>
        <w:t>there has been increased interest in prognostic features of the schizophrenic prodroma</w:t>
      </w:r>
      <w:r w:rsidR="005178D3">
        <w:rPr>
          <w:rFonts w:ascii="Times New Roman" w:hAnsi="Times New Roman"/>
          <w:sz w:val="24"/>
          <w:szCs w:val="24"/>
        </w:rPr>
        <w:t>, yet strongly</w:t>
      </w:r>
      <w:r>
        <w:rPr>
          <w:rFonts w:ascii="Times New Roman" w:hAnsi="Times New Roman"/>
          <w:sz w:val="24"/>
          <w:szCs w:val="24"/>
        </w:rPr>
        <w:t xml:space="preserve"> pre</w:t>
      </w:r>
      <w:r w:rsidR="008E472B">
        <w:rPr>
          <w:rFonts w:ascii="Times New Roman" w:hAnsi="Times New Roman"/>
          <w:sz w:val="24"/>
          <w:szCs w:val="24"/>
        </w:rPr>
        <w:t>dictive models have been difficult to formulate</w:t>
      </w:r>
      <w:r w:rsidRPr="00266577">
        <w:rPr>
          <w:rFonts w:ascii="Times New Roman" w:hAnsi="Times New Roman"/>
          <w:sz w:val="24"/>
          <w:szCs w:val="24"/>
        </w:rPr>
        <w:t xml:space="preserve"> [1,2,3,4,5,6,7,8,9]. Several factors such as high genetic loading and substance abuse are  associated with poor outcome for many </w:t>
      </w:r>
      <w:r w:rsidR="00FB22B0">
        <w:rPr>
          <w:rFonts w:ascii="Times New Roman" w:hAnsi="Times New Roman"/>
          <w:sz w:val="24"/>
          <w:szCs w:val="24"/>
        </w:rPr>
        <w:t>patients, but are far from co</w:t>
      </w:r>
      <w:r w:rsidR="005A5B9A">
        <w:rPr>
          <w:rFonts w:ascii="Times New Roman" w:hAnsi="Times New Roman"/>
          <w:sz w:val="24"/>
          <w:szCs w:val="24"/>
        </w:rPr>
        <w:t>nclusive</w:t>
      </w:r>
      <w:r w:rsidRPr="00266577">
        <w:rPr>
          <w:rFonts w:ascii="Times New Roman" w:hAnsi="Times New Roman"/>
          <w:sz w:val="24"/>
          <w:szCs w:val="24"/>
        </w:rPr>
        <w:t xml:space="preserve"> [2, 3, 4, 5, 6, 7].  E</w:t>
      </w:r>
      <w:r>
        <w:rPr>
          <w:rFonts w:ascii="Times New Roman" w:hAnsi="Times New Roman"/>
          <w:sz w:val="24"/>
          <w:szCs w:val="24"/>
        </w:rPr>
        <w:t xml:space="preserve">arly onset of paranoia  </w:t>
      </w:r>
      <w:r w:rsidR="00FB22B0">
        <w:rPr>
          <w:rFonts w:ascii="Times New Roman" w:hAnsi="Times New Roman"/>
          <w:sz w:val="24"/>
          <w:szCs w:val="24"/>
        </w:rPr>
        <w:t xml:space="preserve">also </w:t>
      </w:r>
      <w:r>
        <w:rPr>
          <w:rFonts w:ascii="Times New Roman" w:hAnsi="Times New Roman"/>
          <w:sz w:val="24"/>
          <w:szCs w:val="24"/>
        </w:rPr>
        <w:t xml:space="preserve">appears to be linked to </w:t>
      </w:r>
      <w:r w:rsidRPr="00266577">
        <w:rPr>
          <w:rFonts w:ascii="Times New Roman" w:hAnsi="Times New Roman"/>
          <w:sz w:val="24"/>
          <w:szCs w:val="24"/>
        </w:rPr>
        <w:t xml:space="preserve">conversion into psychosis [8, 9,10].  </w:t>
      </w:r>
      <w:r>
        <w:rPr>
          <w:rFonts w:ascii="Times New Roman" w:hAnsi="Times New Roman"/>
          <w:sz w:val="24"/>
          <w:szCs w:val="24"/>
        </w:rPr>
        <w:t xml:space="preserve"> </w:t>
      </w:r>
      <w:r w:rsidRPr="00266577">
        <w:rPr>
          <w:rFonts w:ascii="Times New Roman" w:hAnsi="Times New Roman"/>
          <w:sz w:val="24"/>
          <w:szCs w:val="24"/>
        </w:rPr>
        <w:t>By using</w:t>
      </w:r>
      <w:r>
        <w:rPr>
          <w:rFonts w:ascii="Times New Roman" w:hAnsi="Times New Roman"/>
          <w:sz w:val="24"/>
          <w:szCs w:val="24"/>
        </w:rPr>
        <w:t xml:space="preserve"> </w:t>
      </w:r>
      <w:r w:rsidRPr="00266577">
        <w:rPr>
          <w:rFonts w:ascii="Times New Roman" w:hAnsi="Times New Roman"/>
          <w:sz w:val="24"/>
          <w:szCs w:val="24"/>
        </w:rPr>
        <w:t xml:space="preserve"> operatio</w:t>
      </w:r>
      <w:r>
        <w:rPr>
          <w:rFonts w:ascii="Times New Roman" w:hAnsi="Times New Roman"/>
          <w:sz w:val="24"/>
          <w:szCs w:val="24"/>
        </w:rPr>
        <w:t>nal criteria</w:t>
      </w:r>
      <w:r w:rsidR="005A5B9A">
        <w:rPr>
          <w:rFonts w:ascii="Times New Roman" w:hAnsi="Times New Roman"/>
          <w:sz w:val="24"/>
          <w:szCs w:val="24"/>
        </w:rPr>
        <w:t>,</w:t>
      </w:r>
      <w:r>
        <w:rPr>
          <w:rFonts w:ascii="Times New Roman" w:hAnsi="Times New Roman"/>
          <w:sz w:val="24"/>
          <w:szCs w:val="24"/>
        </w:rPr>
        <w:t xml:space="preserve"> the </w:t>
      </w:r>
      <w:r w:rsidRPr="00266577">
        <w:rPr>
          <w:rFonts w:ascii="Times New Roman" w:hAnsi="Times New Roman"/>
          <w:sz w:val="24"/>
          <w:szCs w:val="24"/>
        </w:rPr>
        <w:t>risk associated b</w:t>
      </w:r>
      <w:r>
        <w:rPr>
          <w:rFonts w:ascii="Times New Roman" w:hAnsi="Times New Roman"/>
          <w:sz w:val="24"/>
          <w:szCs w:val="24"/>
        </w:rPr>
        <w:t>etween early</w:t>
      </w:r>
      <w:r w:rsidR="005A5B9A">
        <w:rPr>
          <w:rFonts w:ascii="Times New Roman" w:hAnsi="Times New Roman"/>
          <w:sz w:val="24"/>
          <w:szCs w:val="24"/>
        </w:rPr>
        <w:t xml:space="preserve"> paranoia</w:t>
      </w:r>
      <w:r>
        <w:rPr>
          <w:rFonts w:ascii="Times New Roman" w:hAnsi="Times New Roman"/>
          <w:sz w:val="24"/>
          <w:szCs w:val="24"/>
        </w:rPr>
        <w:t xml:space="preserve"> and </w:t>
      </w:r>
      <w:r w:rsidRPr="00266577">
        <w:rPr>
          <w:rFonts w:ascii="Times New Roman" w:hAnsi="Times New Roman"/>
          <w:sz w:val="24"/>
          <w:szCs w:val="24"/>
        </w:rPr>
        <w:t>outco</w:t>
      </w:r>
      <w:r>
        <w:rPr>
          <w:rFonts w:ascii="Times New Roman" w:hAnsi="Times New Roman"/>
          <w:sz w:val="24"/>
          <w:szCs w:val="24"/>
        </w:rPr>
        <w:t>me can be assessed with a high degree of validity</w:t>
      </w:r>
      <w:r w:rsidRPr="00266577">
        <w:rPr>
          <w:rFonts w:ascii="Times New Roman" w:hAnsi="Times New Roman"/>
          <w:sz w:val="24"/>
          <w:szCs w:val="24"/>
        </w:rPr>
        <w:t xml:space="preserve">. </w:t>
      </w:r>
      <w:r w:rsidR="00FB22B0">
        <w:rPr>
          <w:rFonts w:ascii="Times New Roman" w:hAnsi="Times New Roman"/>
          <w:sz w:val="24"/>
          <w:szCs w:val="24"/>
        </w:rPr>
        <w:t xml:space="preserve"> </w:t>
      </w:r>
      <w:r w:rsidRPr="00266577">
        <w:rPr>
          <w:rFonts w:ascii="Times New Roman" w:hAnsi="Times New Roman"/>
          <w:sz w:val="24"/>
          <w:szCs w:val="24"/>
        </w:rPr>
        <w:t>Paranoid thinking</w:t>
      </w:r>
      <w:r>
        <w:rPr>
          <w:rFonts w:ascii="Times New Roman" w:hAnsi="Times New Roman"/>
          <w:sz w:val="24"/>
          <w:szCs w:val="24"/>
        </w:rPr>
        <w:t xml:space="preserve"> in </w:t>
      </w:r>
      <w:r w:rsidRPr="00266577">
        <w:rPr>
          <w:rFonts w:ascii="Times New Roman" w:hAnsi="Times New Roman"/>
          <w:sz w:val="24"/>
          <w:szCs w:val="24"/>
        </w:rPr>
        <w:t>schizophrenia</w:t>
      </w:r>
      <w:r>
        <w:rPr>
          <w:rFonts w:ascii="Times New Roman" w:hAnsi="Times New Roman"/>
          <w:sz w:val="24"/>
          <w:szCs w:val="24"/>
        </w:rPr>
        <w:t xml:space="preserve"> has been associated with less personality dete</w:t>
      </w:r>
      <w:r w:rsidR="005A5B9A">
        <w:rPr>
          <w:rFonts w:ascii="Times New Roman" w:hAnsi="Times New Roman"/>
          <w:sz w:val="24"/>
          <w:szCs w:val="24"/>
        </w:rPr>
        <w:t>rioration over years of illness</w:t>
      </w:r>
      <w:r>
        <w:rPr>
          <w:rFonts w:ascii="Times New Roman" w:hAnsi="Times New Roman"/>
          <w:sz w:val="24"/>
          <w:szCs w:val="24"/>
        </w:rPr>
        <w:t xml:space="preserve"> </w:t>
      </w:r>
      <w:r w:rsidRPr="00266577">
        <w:rPr>
          <w:rFonts w:ascii="Times New Roman" w:hAnsi="Times New Roman"/>
          <w:sz w:val="24"/>
          <w:szCs w:val="24"/>
        </w:rPr>
        <w:t>[6, 9, 12, 13</w:t>
      </w:r>
      <w:r w:rsidR="00FB22B0">
        <w:rPr>
          <w:rFonts w:ascii="Times New Roman" w:hAnsi="Times New Roman"/>
          <w:sz w:val="24"/>
          <w:szCs w:val="24"/>
        </w:rPr>
        <w:t>,14,15,16</w:t>
      </w:r>
      <w:r w:rsidRPr="00266577">
        <w:rPr>
          <w:rFonts w:ascii="Times New Roman" w:hAnsi="Times New Roman"/>
          <w:sz w:val="24"/>
          <w:szCs w:val="24"/>
        </w:rPr>
        <w:t xml:space="preserve">].   </w:t>
      </w:r>
      <w:r>
        <w:rPr>
          <w:rFonts w:ascii="Times New Roman" w:hAnsi="Times New Roman"/>
          <w:sz w:val="24"/>
          <w:szCs w:val="24"/>
        </w:rPr>
        <w:t xml:space="preserve">Since both ideas of reference and other forms of paranoia </w:t>
      </w:r>
      <w:r w:rsidRPr="00266577">
        <w:rPr>
          <w:rFonts w:ascii="Times New Roman" w:hAnsi="Times New Roman"/>
          <w:sz w:val="24"/>
          <w:szCs w:val="24"/>
        </w:rPr>
        <w:t xml:space="preserve"> are found in </w:t>
      </w:r>
      <w:r>
        <w:rPr>
          <w:rFonts w:ascii="Times New Roman" w:hAnsi="Times New Roman"/>
          <w:sz w:val="24"/>
          <w:szCs w:val="24"/>
        </w:rPr>
        <w:t>in a variety of situations</w:t>
      </w:r>
      <w:r w:rsidRPr="00266577">
        <w:rPr>
          <w:rFonts w:ascii="Times New Roman" w:hAnsi="Times New Roman"/>
          <w:sz w:val="24"/>
          <w:szCs w:val="24"/>
        </w:rPr>
        <w:t xml:space="preserve"> [13, 14, 15, 16</w:t>
      </w:r>
      <w:r w:rsidR="00F803AF">
        <w:rPr>
          <w:rFonts w:ascii="Times New Roman" w:hAnsi="Times New Roman"/>
          <w:sz w:val="24"/>
          <w:szCs w:val="24"/>
        </w:rPr>
        <w:t>, 17</w:t>
      </w:r>
      <w:r w:rsidRPr="00266577">
        <w:rPr>
          <w:rFonts w:ascii="Times New Roman" w:hAnsi="Times New Roman"/>
          <w:sz w:val="24"/>
          <w:szCs w:val="24"/>
        </w:rPr>
        <w:t>]</w:t>
      </w:r>
      <w:r>
        <w:rPr>
          <w:rFonts w:ascii="Times New Roman" w:hAnsi="Times New Roman"/>
          <w:sz w:val="24"/>
          <w:szCs w:val="24"/>
        </w:rPr>
        <w:t>, a complex analysis of variables is needed  to</w:t>
      </w:r>
      <w:r w:rsidRPr="00266577">
        <w:rPr>
          <w:rFonts w:ascii="Times New Roman" w:hAnsi="Times New Roman"/>
          <w:sz w:val="24"/>
          <w:szCs w:val="24"/>
        </w:rPr>
        <w:t xml:space="preserve"> determine which cases </w:t>
      </w:r>
      <w:r>
        <w:rPr>
          <w:rFonts w:ascii="Times New Roman" w:hAnsi="Times New Roman"/>
          <w:sz w:val="24"/>
          <w:szCs w:val="24"/>
        </w:rPr>
        <w:t xml:space="preserve">are most at risk for conversion to psychosis and which are </w:t>
      </w:r>
      <w:r w:rsidRPr="00266577">
        <w:rPr>
          <w:rFonts w:ascii="Times New Roman" w:hAnsi="Times New Roman"/>
          <w:sz w:val="24"/>
          <w:szCs w:val="24"/>
        </w:rPr>
        <w:t xml:space="preserve">likely to </w:t>
      </w:r>
      <w:r>
        <w:rPr>
          <w:rFonts w:ascii="Times New Roman" w:hAnsi="Times New Roman"/>
          <w:sz w:val="24"/>
          <w:szCs w:val="24"/>
        </w:rPr>
        <w:t>later experience de</w:t>
      </w:r>
      <w:r w:rsidR="008E472B">
        <w:rPr>
          <w:rFonts w:ascii="Times New Roman" w:hAnsi="Times New Roman"/>
          <w:sz w:val="24"/>
          <w:szCs w:val="24"/>
        </w:rPr>
        <w:t>terioration of the personality</w:t>
      </w:r>
      <w:r w:rsidRPr="00266577">
        <w:rPr>
          <w:rFonts w:ascii="Times New Roman" w:hAnsi="Times New Roman"/>
          <w:sz w:val="24"/>
          <w:szCs w:val="24"/>
        </w:rPr>
        <w:t xml:space="preserve">.  By </w:t>
      </w:r>
      <w:r>
        <w:rPr>
          <w:rFonts w:ascii="Times New Roman" w:hAnsi="Times New Roman"/>
          <w:sz w:val="24"/>
          <w:szCs w:val="24"/>
        </w:rPr>
        <w:t>inclusion of detailed</w:t>
      </w:r>
      <w:r w:rsidRPr="00266577">
        <w:rPr>
          <w:rFonts w:ascii="Times New Roman" w:hAnsi="Times New Roman"/>
          <w:sz w:val="24"/>
          <w:szCs w:val="24"/>
        </w:rPr>
        <w:t xml:space="preserve"> scales</w:t>
      </w:r>
      <w:r>
        <w:rPr>
          <w:rFonts w:ascii="Times New Roman" w:hAnsi="Times New Roman"/>
          <w:sz w:val="24"/>
          <w:szCs w:val="24"/>
        </w:rPr>
        <w:t xml:space="preserve"> </w:t>
      </w:r>
      <w:r w:rsidRPr="00266577">
        <w:rPr>
          <w:rFonts w:ascii="Times New Roman" w:hAnsi="Times New Roman"/>
          <w:sz w:val="24"/>
          <w:szCs w:val="24"/>
        </w:rPr>
        <w:t>with</w:t>
      </w:r>
      <w:r>
        <w:rPr>
          <w:rFonts w:ascii="Times New Roman" w:hAnsi="Times New Roman"/>
          <w:sz w:val="24"/>
          <w:szCs w:val="24"/>
        </w:rPr>
        <w:t xml:space="preserve"> operational criteria</w:t>
      </w:r>
      <w:r w:rsidRPr="00266577">
        <w:rPr>
          <w:rFonts w:ascii="Times New Roman" w:hAnsi="Times New Roman"/>
          <w:sz w:val="24"/>
          <w:szCs w:val="24"/>
        </w:rPr>
        <w:t xml:space="preserve"> we hoped to deter</w:t>
      </w:r>
      <w:r>
        <w:rPr>
          <w:rFonts w:ascii="Times New Roman" w:hAnsi="Times New Roman"/>
          <w:sz w:val="24"/>
          <w:szCs w:val="24"/>
        </w:rPr>
        <w:t xml:space="preserve">mine the </w:t>
      </w:r>
      <w:r w:rsidRPr="00266577">
        <w:rPr>
          <w:rFonts w:ascii="Times New Roman" w:hAnsi="Times New Roman"/>
          <w:sz w:val="24"/>
          <w:szCs w:val="24"/>
        </w:rPr>
        <w:t xml:space="preserve"> value </w:t>
      </w:r>
      <w:r>
        <w:rPr>
          <w:rFonts w:ascii="Times New Roman" w:hAnsi="Times New Roman"/>
          <w:sz w:val="24"/>
          <w:szCs w:val="24"/>
        </w:rPr>
        <w:t xml:space="preserve">of risk factors for both early conversion and also </w:t>
      </w:r>
      <w:r w:rsidRPr="00266577">
        <w:rPr>
          <w:rFonts w:ascii="Times New Roman" w:hAnsi="Times New Roman"/>
          <w:sz w:val="24"/>
          <w:szCs w:val="24"/>
        </w:rPr>
        <w:t>the prediction of prognosis</w:t>
      </w:r>
      <w:r>
        <w:rPr>
          <w:rFonts w:ascii="Times New Roman" w:hAnsi="Times New Roman"/>
          <w:sz w:val="24"/>
          <w:szCs w:val="24"/>
        </w:rPr>
        <w:t xml:space="preserve"> over time</w:t>
      </w:r>
      <w:r w:rsidRPr="00266577">
        <w:rPr>
          <w:rFonts w:ascii="Times New Roman" w:hAnsi="Times New Roman"/>
          <w:sz w:val="24"/>
          <w:szCs w:val="24"/>
        </w:rPr>
        <w:t xml:space="preserve"> </w:t>
      </w:r>
      <w:r>
        <w:rPr>
          <w:rFonts w:ascii="Times New Roman" w:hAnsi="Times New Roman"/>
          <w:sz w:val="24"/>
          <w:szCs w:val="24"/>
        </w:rPr>
        <w:t>[ 18 ].</w:t>
      </w:r>
    </w:p>
    <w:p w:rsidR="0046084C" w:rsidRPr="00266577" w:rsidRDefault="0046084C" w:rsidP="00C3629D">
      <w:pPr>
        <w:spacing w:line="480" w:lineRule="auto"/>
        <w:rPr>
          <w:rFonts w:ascii="Times New Roman" w:hAnsi="Times New Roman"/>
          <w:sz w:val="24"/>
          <w:szCs w:val="24"/>
        </w:rPr>
      </w:pPr>
      <w:r>
        <w:rPr>
          <w:rFonts w:ascii="Times New Roman" w:hAnsi="Times New Roman"/>
          <w:sz w:val="24"/>
          <w:szCs w:val="24"/>
        </w:rPr>
        <w:t>This study</w:t>
      </w:r>
      <w:r w:rsidRPr="00266577">
        <w:rPr>
          <w:rFonts w:ascii="Times New Roman" w:hAnsi="Times New Roman"/>
          <w:sz w:val="24"/>
          <w:szCs w:val="24"/>
        </w:rPr>
        <w:t xml:space="preserve"> was designe</w:t>
      </w:r>
      <w:r>
        <w:rPr>
          <w:rFonts w:ascii="Times New Roman" w:hAnsi="Times New Roman"/>
          <w:sz w:val="24"/>
          <w:szCs w:val="24"/>
        </w:rPr>
        <w:t xml:space="preserve">d to examine the effect of paranoia </w:t>
      </w:r>
      <w:r w:rsidRPr="00266577">
        <w:rPr>
          <w:rFonts w:ascii="Times New Roman" w:hAnsi="Times New Roman"/>
          <w:sz w:val="24"/>
          <w:szCs w:val="24"/>
        </w:rPr>
        <w:t xml:space="preserve"> </w:t>
      </w:r>
      <w:r>
        <w:rPr>
          <w:rFonts w:ascii="Times New Roman" w:hAnsi="Times New Roman"/>
          <w:sz w:val="24"/>
          <w:szCs w:val="24"/>
        </w:rPr>
        <w:t xml:space="preserve">on both </w:t>
      </w:r>
      <w:r w:rsidR="005A5B9A">
        <w:rPr>
          <w:rFonts w:ascii="Times New Roman" w:hAnsi="Times New Roman"/>
          <w:sz w:val="24"/>
          <w:szCs w:val="24"/>
        </w:rPr>
        <w:t xml:space="preserve"> conversion </w:t>
      </w:r>
      <w:r w:rsidRPr="00266577">
        <w:rPr>
          <w:rFonts w:ascii="Times New Roman" w:hAnsi="Times New Roman"/>
          <w:sz w:val="24"/>
          <w:szCs w:val="24"/>
        </w:rPr>
        <w:t xml:space="preserve"> and  on long term prognosis. We </w:t>
      </w:r>
      <w:r>
        <w:rPr>
          <w:rFonts w:ascii="Times New Roman" w:hAnsi="Times New Roman"/>
          <w:sz w:val="24"/>
          <w:szCs w:val="24"/>
        </w:rPr>
        <w:t>also</w:t>
      </w:r>
      <w:r w:rsidRPr="00266577">
        <w:rPr>
          <w:rFonts w:ascii="Times New Roman" w:hAnsi="Times New Roman"/>
          <w:sz w:val="24"/>
          <w:szCs w:val="24"/>
        </w:rPr>
        <w:t xml:space="preserve"> assess</w:t>
      </w:r>
      <w:r>
        <w:rPr>
          <w:rFonts w:ascii="Times New Roman" w:hAnsi="Times New Roman"/>
          <w:sz w:val="24"/>
          <w:szCs w:val="24"/>
        </w:rPr>
        <w:t>ed</w:t>
      </w:r>
      <w:r w:rsidRPr="00266577">
        <w:rPr>
          <w:rFonts w:ascii="Times New Roman" w:hAnsi="Times New Roman"/>
          <w:sz w:val="24"/>
          <w:szCs w:val="24"/>
        </w:rPr>
        <w:t xml:space="preserve"> the</w:t>
      </w:r>
      <w:r>
        <w:rPr>
          <w:rFonts w:ascii="Times New Roman" w:hAnsi="Times New Roman"/>
          <w:sz w:val="24"/>
          <w:szCs w:val="24"/>
        </w:rPr>
        <w:t xml:space="preserve"> effects</w:t>
      </w:r>
      <w:r w:rsidRPr="00266577">
        <w:rPr>
          <w:rFonts w:ascii="Times New Roman" w:hAnsi="Times New Roman"/>
          <w:sz w:val="24"/>
          <w:szCs w:val="24"/>
        </w:rPr>
        <w:t xml:space="preserve"> of symptomatic and demographic variables </w:t>
      </w:r>
      <w:r w:rsidR="008E472B">
        <w:rPr>
          <w:rFonts w:ascii="Times New Roman" w:hAnsi="Times New Roman"/>
          <w:sz w:val="24"/>
          <w:szCs w:val="24"/>
        </w:rPr>
        <w:t xml:space="preserve">at onset of symptoms, and </w:t>
      </w:r>
      <w:r w:rsidRPr="00266577">
        <w:rPr>
          <w:rFonts w:ascii="Times New Roman" w:hAnsi="Times New Roman"/>
          <w:sz w:val="24"/>
          <w:szCs w:val="24"/>
        </w:rPr>
        <w:t>at one year, two</w:t>
      </w:r>
      <w:r>
        <w:rPr>
          <w:rFonts w:ascii="Times New Roman" w:hAnsi="Times New Roman"/>
          <w:sz w:val="24"/>
          <w:szCs w:val="24"/>
        </w:rPr>
        <w:t xml:space="preserve"> year and five</w:t>
      </w:r>
      <w:r w:rsidRPr="00266577">
        <w:rPr>
          <w:rFonts w:ascii="Times New Roman" w:hAnsi="Times New Roman"/>
          <w:sz w:val="24"/>
          <w:szCs w:val="24"/>
        </w:rPr>
        <w:t xml:space="preserve"> year i</w:t>
      </w:r>
      <w:r w:rsidR="008E472B">
        <w:rPr>
          <w:rFonts w:ascii="Times New Roman" w:hAnsi="Times New Roman"/>
          <w:sz w:val="24"/>
          <w:szCs w:val="24"/>
        </w:rPr>
        <w:t xml:space="preserve">ntervals after the first observation </w:t>
      </w:r>
      <w:r w:rsidRPr="00266577">
        <w:rPr>
          <w:rFonts w:ascii="Times New Roman" w:hAnsi="Times New Roman"/>
          <w:sz w:val="24"/>
          <w:szCs w:val="24"/>
        </w:rPr>
        <w:t xml:space="preserve">of psychological impairment.  </w:t>
      </w:r>
      <w:r w:rsidR="008E472B">
        <w:rPr>
          <w:rFonts w:ascii="Times New Roman" w:hAnsi="Times New Roman"/>
          <w:sz w:val="24"/>
          <w:szCs w:val="24"/>
        </w:rPr>
        <w:t xml:space="preserve">The subjects were followed </w:t>
      </w:r>
      <w:r>
        <w:rPr>
          <w:rFonts w:ascii="Times New Roman" w:hAnsi="Times New Roman"/>
          <w:sz w:val="24"/>
          <w:szCs w:val="24"/>
        </w:rPr>
        <w:t>over the next five</w:t>
      </w:r>
      <w:r w:rsidRPr="00266577">
        <w:rPr>
          <w:rFonts w:ascii="Times New Roman" w:hAnsi="Times New Roman"/>
          <w:sz w:val="24"/>
          <w:szCs w:val="24"/>
        </w:rPr>
        <w:t xml:space="preserve"> years</w:t>
      </w:r>
      <w:r>
        <w:rPr>
          <w:rFonts w:ascii="Times New Roman" w:hAnsi="Times New Roman"/>
          <w:sz w:val="24"/>
          <w:szCs w:val="24"/>
        </w:rPr>
        <w:t xml:space="preserve">. We </w:t>
      </w:r>
      <w:r w:rsidRPr="00266577">
        <w:rPr>
          <w:rFonts w:ascii="Times New Roman" w:hAnsi="Times New Roman"/>
          <w:sz w:val="24"/>
          <w:szCs w:val="24"/>
        </w:rPr>
        <w:t xml:space="preserve"> concentrated on new cases of illness</w:t>
      </w:r>
      <w:r>
        <w:rPr>
          <w:rFonts w:ascii="Times New Roman" w:hAnsi="Times New Roman"/>
          <w:sz w:val="24"/>
          <w:szCs w:val="24"/>
        </w:rPr>
        <w:t xml:space="preserve"> regardless of  diagnosis and felt</w:t>
      </w:r>
      <w:r w:rsidRPr="00266577">
        <w:rPr>
          <w:rFonts w:ascii="Times New Roman" w:hAnsi="Times New Roman"/>
          <w:sz w:val="24"/>
          <w:szCs w:val="24"/>
        </w:rPr>
        <w:t xml:space="preserve"> that the addition </w:t>
      </w:r>
      <w:r>
        <w:rPr>
          <w:rFonts w:ascii="Times New Roman" w:hAnsi="Times New Roman"/>
          <w:sz w:val="24"/>
          <w:szCs w:val="24"/>
        </w:rPr>
        <w:t>of operational  scales</w:t>
      </w:r>
      <w:r w:rsidRPr="00266577">
        <w:rPr>
          <w:rFonts w:ascii="Times New Roman" w:hAnsi="Times New Roman"/>
          <w:sz w:val="24"/>
          <w:szCs w:val="24"/>
        </w:rPr>
        <w:t xml:space="preserve"> would enhance prediction </w:t>
      </w:r>
      <w:r>
        <w:rPr>
          <w:rFonts w:ascii="Times New Roman" w:hAnsi="Times New Roman"/>
          <w:sz w:val="24"/>
          <w:szCs w:val="24"/>
        </w:rPr>
        <w:t>for both conversion and prognosis</w:t>
      </w:r>
      <w:r w:rsidRPr="00266577">
        <w:rPr>
          <w:rFonts w:ascii="Times New Roman" w:hAnsi="Times New Roman"/>
          <w:sz w:val="24"/>
          <w:szCs w:val="24"/>
        </w:rPr>
        <w:t xml:space="preserve">.  </w:t>
      </w: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b/>
          <w:sz w:val="24"/>
          <w:szCs w:val="24"/>
        </w:rPr>
      </w:pPr>
      <w:r w:rsidRPr="00266577">
        <w:rPr>
          <w:rFonts w:ascii="Times New Roman" w:hAnsi="Times New Roman"/>
          <w:b/>
          <w:sz w:val="24"/>
          <w:szCs w:val="24"/>
        </w:rPr>
        <w:t>Methods</w:t>
      </w:r>
    </w:p>
    <w:p w:rsidR="0046084C" w:rsidRPr="00266577" w:rsidRDefault="0046084C" w:rsidP="0046084C">
      <w:pPr>
        <w:spacing w:line="480" w:lineRule="auto"/>
        <w:rPr>
          <w:rFonts w:ascii="Times New Roman" w:hAnsi="Times New Roman"/>
          <w:sz w:val="24"/>
          <w:szCs w:val="24"/>
        </w:rPr>
      </w:pPr>
      <w:r w:rsidRPr="00266577">
        <w:rPr>
          <w:rFonts w:ascii="Times New Roman" w:hAnsi="Times New Roman"/>
          <w:sz w:val="24"/>
          <w:szCs w:val="24"/>
        </w:rPr>
        <w:t>This was</w:t>
      </w:r>
      <w:r>
        <w:rPr>
          <w:rFonts w:ascii="Times New Roman" w:hAnsi="Times New Roman"/>
          <w:sz w:val="24"/>
          <w:szCs w:val="24"/>
        </w:rPr>
        <w:t xml:space="preserve"> a prospective study of patients with </w:t>
      </w:r>
      <w:r w:rsidRPr="00266577">
        <w:rPr>
          <w:rFonts w:ascii="Times New Roman" w:hAnsi="Times New Roman"/>
          <w:sz w:val="24"/>
          <w:szCs w:val="24"/>
        </w:rPr>
        <w:t xml:space="preserve"> new onset of psychiatric symptoms. These </w:t>
      </w:r>
      <w:r>
        <w:rPr>
          <w:rFonts w:ascii="Times New Roman" w:hAnsi="Times New Roman"/>
          <w:sz w:val="24"/>
          <w:szCs w:val="24"/>
        </w:rPr>
        <w:t>subjects were recruited</w:t>
      </w:r>
      <w:r w:rsidRPr="00266577">
        <w:rPr>
          <w:rFonts w:ascii="Times New Roman" w:hAnsi="Times New Roman"/>
          <w:sz w:val="24"/>
          <w:szCs w:val="24"/>
        </w:rPr>
        <w:t xml:space="preserve"> from mental health clinics and hospitals in Western </w:t>
      </w:r>
      <w:r>
        <w:rPr>
          <w:rFonts w:ascii="Times New Roman" w:hAnsi="Times New Roman"/>
          <w:sz w:val="24"/>
          <w:szCs w:val="24"/>
        </w:rPr>
        <w:t xml:space="preserve">and Northern </w:t>
      </w:r>
      <w:r w:rsidRPr="00266577">
        <w:rPr>
          <w:rFonts w:ascii="Times New Roman" w:hAnsi="Times New Roman"/>
          <w:sz w:val="24"/>
          <w:szCs w:val="24"/>
        </w:rPr>
        <w:t>Texas. Appropriate permission was obta</w:t>
      </w:r>
      <w:r>
        <w:rPr>
          <w:rFonts w:ascii="Times New Roman" w:hAnsi="Times New Roman"/>
          <w:sz w:val="24"/>
          <w:szCs w:val="24"/>
        </w:rPr>
        <w:t>ined from the Texas Tech University Institutional Review Board before the study began.  A</w:t>
      </w:r>
      <w:r w:rsidRPr="00266577">
        <w:rPr>
          <w:rFonts w:ascii="Times New Roman" w:hAnsi="Times New Roman"/>
          <w:sz w:val="24"/>
          <w:szCs w:val="24"/>
        </w:rPr>
        <w:t>ll subjects gave inf</w:t>
      </w:r>
      <w:r>
        <w:rPr>
          <w:rFonts w:ascii="Times New Roman" w:hAnsi="Times New Roman"/>
          <w:sz w:val="24"/>
          <w:szCs w:val="24"/>
        </w:rPr>
        <w:t xml:space="preserve">ormed consent to be interviewed. </w:t>
      </w:r>
      <w:r w:rsidRPr="00266577">
        <w:rPr>
          <w:rFonts w:ascii="Times New Roman" w:hAnsi="Times New Roman"/>
          <w:sz w:val="24"/>
          <w:szCs w:val="24"/>
        </w:rPr>
        <w:t xml:space="preserve">  Subjects were at least 18 years old at the time of enrollment and were primarily English speaking.  Each subject was screened to assess the presence of prodromal symptoms (these were essentially new onset of schizotypal symptoms of 6 months duration or less) by the author, JW. Patients were subsequently followed </w:t>
      </w:r>
      <w:r>
        <w:rPr>
          <w:rFonts w:ascii="Times New Roman" w:hAnsi="Times New Roman"/>
          <w:sz w:val="24"/>
          <w:szCs w:val="24"/>
        </w:rPr>
        <w:t>at intervals of one, two and five</w:t>
      </w:r>
      <w:r w:rsidRPr="00266577">
        <w:rPr>
          <w:rFonts w:ascii="Times New Roman" w:hAnsi="Times New Roman"/>
          <w:sz w:val="24"/>
          <w:szCs w:val="24"/>
        </w:rPr>
        <w:t xml:space="preserve"> years. </w:t>
      </w:r>
      <w:r>
        <w:rPr>
          <w:rFonts w:ascii="Times New Roman" w:hAnsi="Times New Roman"/>
          <w:sz w:val="24"/>
          <w:szCs w:val="24"/>
        </w:rPr>
        <w:t>We screened 32</w:t>
      </w:r>
      <w:r w:rsidRPr="00266577">
        <w:rPr>
          <w:rFonts w:ascii="Times New Roman" w:hAnsi="Times New Roman"/>
          <w:sz w:val="24"/>
          <w:szCs w:val="24"/>
        </w:rPr>
        <w:t xml:space="preserve">0 original subjects. </w:t>
      </w:r>
      <w:r>
        <w:rPr>
          <w:rFonts w:ascii="Times New Roman" w:hAnsi="Times New Roman"/>
          <w:sz w:val="24"/>
          <w:szCs w:val="24"/>
        </w:rPr>
        <w:t xml:space="preserve"> We found that </w:t>
      </w:r>
      <w:r w:rsidRPr="00266577">
        <w:rPr>
          <w:rFonts w:ascii="Times New Roman" w:hAnsi="Times New Roman"/>
          <w:sz w:val="24"/>
          <w:szCs w:val="24"/>
        </w:rPr>
        <w:t xml:space="preserve"> 87% of potential</w:t>
      </w:r>
      <w:r>
        <w:rPr>
          <w:rFonts w:ascii="Times New Roman" w:hAnsi="Times New Roman"/>
          <w:sz w:val="24"/>
          <w:szCs w:val="24"/>
        </w:rPr>
        <w:t xml:space="preserve"> subjects agreed to participate, yielding over 200 subjects for the study.  We collected information on</w:t>
      </w:r>
      <w:r w:rsidRPr="00266577">
        <w:rPr>
          <w:rFonts w:ascii="Times New Roman" w:hAnsi="Times New Roman"/>
          <w:sz w:val="24"/>
          <w:szCs w:val="24"/>
        </w:rPr>
        <w:t xml:space="preserve"> family history, education, drug use and age of onset of psychiatric symptoms. Each subject was also interviewed using the Paranoia Scale (PS) [18], </w:t>
      </w:r>
      <w:r>
        <w:rPr>
          <w:rFonts w:ascii="Times New Roman" w:hAnsi="Times New Roman"/>
          <w:sz w:val="24"/>
          <w:szCs w:val="24"/>
        </w:rPr>
        <w:t xml:space="preserve"> the Brief Psychiatric</w:t>
      </w:r>
      <w:r w:rsidRPr="00266577">
        <w:rPr>
          <w:rFonts w:ascii="Times New Roman" w:hAnsi="Times New Roman"/>
          <w:sz w:val="24"/>
          <w:szCs w:val="24"/>
        </w:rPr>
        <w:t xml:space="preserve">  Rating Scale (BPRS) [19]</w:t>
      </w:r>
      <w:r>
        <w:rPr>
          <w:rFonts w:ascii="Times New Roman" w:hAnsi="Times New Roman"/>
          <w:sz w:val="24"/>
          <w:szCs w:val="24"/>
        </w:rPr>
        <w:t xml:space="preserve"> the Ideas of Reference Interview Scale  (IRIS), </w:t>
      </w:r>
      <w:r w:rsidRPr="00266577">
        <w:rPr>
          <w:rFonts w:ascii="Times New Roman" w:hAnsi="Times New Roman"/>
          <w:sz w:val="24"/>
          <w:szCs w:val="24"/>
        </w:rPr>
        <w:t xml:space="preserve">and the </w:t>
      </w:r>
      <w:r>
        <w:rPr>
          <w:rFonts w:ascii="Times New Roman" w:hAnsi="Times New Roman"/>
          <w:sz w:val="24"/>
          <w:szCs w:val="24"/>
        </w:rPr>
        <w:t>Structured Clinical  Interview for DSM IIIR (</w:t>
      </w:r>
      <w:r w:rsidRPr="00266577">
        <w:rPr>
          <w:rFonts w:ascii="Times New Roman" w:hAnsi="Times New Roman"/>
          <w:sz w:val="24"/>
          <w:szCs w:val="24"/>
        </w:rPr>
        <w:t>SCID</w:t>
      </w:r>
      <w:r>
        <w:rPr>
          <w:rFonts w:ascii="Times New Roman" w:hAnsi="Times New Roman"/>
          <w:sz w:val="24"/>
          <w:szCs w:val="24"/>
        </w:rPr>
        <w:t>)</w:t>
      </w:r>
      <w:r w:rsidRPr="00266577">
        <w:rPr>
          <w:rFonts w:ascii="Times New Roman" w:hAnsi="Times New Roman"/>
          <w:sz w:val="24"/>
          <w:szCs w:val="24"/>
        </w:rPr>
        <w:t xml:space="preserve"> [20].</w:t>
      </w: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sz w:val="24"/>
          <w:szCs w:val="24"/>
        </w:rPr>
      </w:pPr>
      <w:r w:rsidRPr="00266577">
        <w:rPr>
          <w:rFonts w:ascii="Times New Roman" w:hAnsi="Times New Roman"/>
          <w:sz w:val="24"/>
          <w:szCs w:val="24"/>
        </w:rPr>
        <w:t xml:space="preserve">Using this method of recruitment, we were able to </w:t>
      </w:r>
      <w:r>
        <w:rPr>
          <w:rFonts w:ascii="Times New Roman" w:hAnsi="Times New Roman"/>
          <w:sz w:val="24"/>
          <w:szCs w:val="24"/>
        </w:rPr>
        <w:t>enroll 278</w:t>
      </w:r>
      <w:r w:rsidRPr="00266577">
        <w:rPr>
          <w:rFonts w:ascii="Times New Roman" w:hAnsi="Times New Roman"/>
          <w:sz w:val="24"/>
          <w:szCs w:val="24"/>
        </w:rPr>
        <w:t xml:space="preserve"> subjects in the study.   Follow up interviews using the</w:t>
      </w:r>
      <w:r>
        <w:rPr>
          <w:rFonts w:ascii="Times New Roman" w:hAnsi="Times New Roman"/>
          <w:sz w:val="24"/>
          <w:szCs w:val="24"/>
        </w:rPr>
        <w:t xml:space="preserve"> PS</w:t>
      </w:r>
      <w:r w:rsidRPr="00266577">
        <w:rPr>
          <w:rFonts w:ascii="Times New Roman" w:hAnsi="Times New Roman"/>
          <w:sz w:val="24"/>
          <w:szCs w:val="24"/>
        </w:rPr>
        <w:t>,</w:t>
      </w:r>
      <w:r>
        <w:rPr>
          <w:rFonts w:ascii="Times New Roman" w:hAnsi="Times New Roman"/>
          <w:sz w:val="24"/>
          <w:szCs w:val="24"/>
        </w:rPr>
        <w:t xml:space="preserve"> IRIS,</w:t>
      </w:r>
      <w:r w:rsidRPr="00266577">
        <w:rPr>
          <w:rFonts w:ascii="Times New Roman" w:hAnsi="Times New Roman"/>
          <w:sz w:val="24"/>
          <w:szCs w:val="24"/>
        </w:rPr>
        <w:t xml:space="preserve"> SCID and BPRS were </w:t>
      </w:r>
      <w:r>
        <w:rPr>
          <w:rFonts w:ascii="Times New Roman" w:hAnsi="Times New Roman"/>
          <w:sz w:val="24"/>
          <w:szCs w:val="24"/>
        </w:rPr>
        <w:t>conducted one, two and five</w:t>
      </w:r>
      <w:r w:rsidRPr="00266577">
        <w:rPr>
          <w:rFonts w:ascii="Times New Roman" w:hAnsi="Times New Roman"/>
          <w:sz w:val="24"/>
          <w:szCs w:val="24"/>
        </w:rPr>
        <w:t xml:space="preserve"> years after the initial assessment.  All assessments were done by investigators JW and SQ. Kappa scores for reliability between the two raters was found to be </w:t>
      </w:r>
      <w:r>
        <w:rPr>
          <w:rFonts w:ascii="Times New Roman" w:hAnsi="Times New Roman"/>
          <w:sz w:val="24"/>
          <w:szCs w:val="24"/>
        </w:rPr>
        <w:t>high (.81</w:t>
      </w:r>
      <w:r w:rsidRPr="00266577">
        <w:rPr>
          <w:rFonts w:ascii="Times New Roman" w:hAnsi="Times New Roman"/>
          <w:sz w:val="24"/>
          <w:szCs w:val="24"/>
        </w:rPr>
        <w:t xml:space="preserve">).  The mean age of </w:t>
      </w:r>
      <w:r>
        <w:rPr>
          <w:rFonts w:ascii="Times New Roman" w:hAnsi="Times New Roman"/>
          <w:sz w:val="24"/>
          <w:szCs w:val="24"/>
        </w:rPr>
        <w:t xml:space="preserve">new </w:t>
      </w:r>
      <w:r w:rsidRPr="00266577">
        <w:rPr>
          <w:rFonts w:ascii="Times New Roman" w:hAnsi="Times New Roman"/>
          <w:sz w:val="24"/>
          <w:szCs w:val="24"/>
        </w:rPr>
        <w:t>subjects was 2</w:t>
      </w:r>
      <w:r>
        <w:rPr>
          <w:rFonts w:ascii="Times New Roman" w:hAnsi="Times New Roman"/>
          <w:sz w:val="24"/>
          <w:szCs w:val="24"/>
        </w:rPr>
        <w:t xml:space="preserve">2 years with a range of 18 to 29 years. Fifty two percent of the </w:t>
      </w:r>
      <w:r w:rsidRPr="00266577">
        <w:rPr>
          <w:rFonts w:ascii="Times New Roman" w:hAnsi="Times New Roman"/>
          <w:sz w:val="24"/>
          <w:szCs w:val="24"/>
        </w:rPr>
        <w:t xml:space="preserve"> subjects were male. All subjects were in good physical health.</w:t>
      </w:r>
    </w:p>
    <w:p w:rsidR="0046084C" w:rsidRPr="00266577" w:rsidRDefault="0046084C" w:rsidP="0046084C">
      <w:pPr>
        <w:spacing w:line="480" w:lineRule="auto"/>
        <w:rPr>
          <w:rFonts w:ascii="Times New Roman" w:hAnsi="Times New Roman"/>
          <w:b/>
          <w:sz w:val="24"/>
          <w:szCs w:val="24"/>
        </w:rPr>
      </w:pPr>
    </w:p>
    <w:p w:rsidR="0046084C" w:rsidRPr="00266577" w:rsidRDefault="0046084C" w:rsidP="0046084C">
      <w:pPr>
        <w:spacing w:line="480" w:lineRule="auto"/>
        <w:rPr>
          <w:rFonts w:ascii="Times New Roman" w:hAnsi="Times New Roman"/>
          <w:b/>
          <w:sz w:val="24"/>
          <w:szCs w:val="24"/>
        </w:rPr>
      </w:pPr>
      <w:r w:rsidRPr="00266577">
        <w:rPr>
          <w:rFonts w:ascii="Times New Roman" w:hAnsi="Times New Roman"/>
          <w:b/>
          <w:sz w:val="24"/>
          <w:szCs w:val="24"/>
        </w:rPr>
        <w:t xml:space="preserve">Statistical analysis </w:t>
      </w:r>
    </w:p>
    <w:p w:rsidR="0046084C" w:rsidRPr="00266577" w:rsidRDefault="0046084C" w:rsidP="0046084C">
      <w:pPr>
        <w:spacing w:line="480" w:lineRule="auto"/>
        <w:rPr>
          <w:rFonts w:ascii="Times New Roman" w:hAnsi="Times New Roman"/>
          <w:sz w:val="24"/>
          <w:szCs w:val="24"/>
        </w:rPr>
      </w:pPr>
      <w:r w:rsidRPr="00266577">
        <w:rPr>
          <w:rFonts w:ascii="Times New Roman" w:hAnsi="Times New Roman"/>
          <w:sz w:val="24"/>
          <w:szCs w:val="24"/>
        </w:rPr>
        <w:t xml:space="preserve">Analysis of findings used Chi square test </w:t>
      </w:r>
      <w:r>
        <w:rPr>
          <w:rFonts w:ascii="Times New Roman" w:hAnsi="Times New Roman"/>
          <w:sz w:val="24"/>
          <w:szCs w:val="24"/>
        </w:rPr>
        <w:t xml:space="preserve">and </w:t>
      </w:r>
      <w:r w:rsidRPr="00266577">
        <w:rPr>
          <w:rFonts w:ascii="Times New Roman" w:hAnsi="Times New Roman"/>
          <w:sz w:val="24"/>
          <w:szCs w:val="24"/>
        </w:rPr>
        <w:t>Student’s t test</w:t>
      </w:r>
      <w:r>
        <w:rPr>
          <w:rFonts w:ascii="Times New Roman" w:hAnsi="Times New Roman"/>
          <w:sz w:val="24"/>
          <w:szCs w:val="24"/>
        </w:rPr>
        <w:t xml:space="preserve"> </w:t>
      </w:r>
      <w:r w:rsidRPr="00266577">
        <w:rPr>
          <w:rFonts w:ascii="Times New Roman" w:hAnsi="Times New Roman"/>
          <w:sz w:val="24"/>
          <w:szCs w:val="24"/>
        </w:rPr>
        <w:t xml:space="preserve"> as appropriate.  Pearson correlations were run to examine random correlations of possible interactions. Multiple regression analysis was performed to evaluate variation in effect of demographics, BPRS</w:t>
      </w:r>
      <w:r>
        <w:rPr>
          <w:rFonts w:ascii="Times New Roman" w:hAnsi="Times New Roman"/>
          <w:sz w:val="24"/>
          <w:szCs w:val="24"/>
        </w:rPr>
        <w:t xml:space="preserve">, </w:t>
      </w:r>
      <w:r w:rsidRPr="00266577">
        <w:rPr>
          <w:rFonts w:ascii="Times New Roman" w:hAnsi="Times New Roman"/>
          <w:sz w:val="24"/>
          <w:szCs w:val="24"/>
        </w:rPr>
        <w:t>PS</w:t>
      </w:r>
      <w:r>
        <w:rPr>
          <w:rFonts w:ascii="Times New Roman" w:hAnsi="Times New Roman"/>
          <w:sz w:val="24"/>
          <w:szCs w:val="24"/>
        </w:rPr>
        <w:t xml:space="preserve">, SCID and IRIS </w:t>
      </w:r>
      <w:r w:rsidRPr="00266577">
        <w:rPr>
          <w:rFonts w:ascii="Times New Roman" w:hAnsi="Times New Roman"/>
          <w:sz w:val="24"/>
          <w:szCs w:val="24"/>
        </w:rPr>
        <w:t>scores at o</w:t>
      </w:r>
      <w:r>
        <w:rPr>
          <w:rFonts w:ascii="Times New Roman" w:hAnsi="Times New Roman"/>
          <w:sz w:val="24"/>
          <w:szCs w:val="24"/>
        </w:rPr>
        <w:t xml:space="preserve">ne year, two years and five years to  assess </w:t>
      </w:r>
      <w:r w:rsidRPr="00266577">
        <w:rPr>
          <w:rFonts w:ascii="Times New Roman" w:hAnsi="Times New Roman"/>
          <w:sz w:val="24"/>
          <w:szCs w:val="24"/>
        </w:rPr>
        <w:t xml:space="preserve">effects upon symptom variation over time. SCID findings at these intervals were assessed for diagnosis separately as qualitative data using appropriate logistic analysis. A separate analysis was performed to evaluate the impact of demographic </w:t>
      </w:r>
      <w:r>
        <w:rPr>
          <w:rFonts w:ascii="Times New Roman" w:hAnsi="Times New Roman"/>
          <w:sz w:val="24"/>
          <w:szCs w:val="24"/>
        </w:rPr>
        <w:t>information, the initial TLC,</w:t>
      </w:r>
      <w:r w:rsidRPr="00266577">
        <w:rPr>
          <w:rFonts w:ascii="Times New Roman" w:hAnsi="Times New Roman"/>
          <w:sz w:val="24"/>
          <w:szCs w:val="24"/>
        </w:rPr>
        <w:t xml:space="preserve"> PS </w:t>
      </w:r>
      <w:r>
        <w:rPr>
          <w:rFonts w:ascii="Times New Roman" w:hAnsi="Times New Roman"/>
          <w:sz w:val="24"/>
          <w:szCs w:val="24"/>
        </w:rPr>
        <w:t xml:space="preserve">and IRIS </w:t>
      </w:r>
      <w:r w:rsidRPr="00266577">
        <w:rPr>
          <w:rFonts w:ascii="Times New Roman" w:hAnsi="Times New Roman"/>
          <w:sz w:val="24"/>
          <w:szCs w:val="24"/>
        </w:rPr>
        <w:t>scores on later diagnoses as indicated by SCID exams at follow up.  Statistical tests were conducted 2 tailed, using an alpha valu</w:t>
      </w:r>
      <w:r>
        <w:rPr>
          <w:rFonts w:ascii="Times New Roman" w:hAnsi="Times New Roman"/>
          <w:sz w:val="24"/>
          <w:szCs w:val="24"/>
        </w:rPr>
        <w:t>e</w:t>
      </w:r>
      <w:r w:rsidR="008E472B">
        <w:rPr>
          <w:rFonts w:ascii="Times New Roman" w:hAnsi="Times New Roman"/>
          <w:sz w:val="24"/>
          <w:szCs w:val="24"/>
        </w:rPr>
        <w:t xml:space="preserve"> of .05</w:t>
      </w:r>
      <w:r w:rsidRPr="00266577">
        <w:rPr>
          <w:rFonts w:ascii="Times New Roman" w:hAnsi="Times New Roman"/>
          <w:sz w:val="24"/>
          <w:szCs w:val="24"/>
        </w:rPr>
        <w:t>.  Multivariate analysis was performed to examine possible redundancies [21].  All analyses were done using the SPSS program (SPSS, Chicago, IL) [25].</w:t>
      </w:r>
    </w:p>
    <w:p w:rsidR="008E472B" w:rsidRDefault="008E472B" w:rsidP="0046084C">
      <w:pPr>
        <w:spacing w:line="480" w:lineRule="auto"/>
        <w:rPr>
          <w:rFonts w:ascii="Times New Roman" w:hAnsi="Times New Roman"/>
          <w:b/>
          <w:sz w:val="24"/>
          <w:szCs w:val="24"/>
        </w:rPr>
      </w:pPr>
    </w:p>
    <w:p w:rsidR="004E50B2" w:rsidRDefault="004E50B2" w:rsidP="0046084C">
      <w:pPr>
        <w:spacing w:line="480" w:lineRule="auto"/>
        <w:rPr>
          <w:rFonts w:ascii="Times New Roman" w:hAnsi="Times New Roman"/>
          <w:b/>
          <w:sz w:val="24"/>
          <w:szCs w:val="24"/>
        </w:rPr>
      </w:pPr>
    </w:p>
    <w:p w:rsidR="004E50B2" w:rsidRDefault="004E50B2" w:rsidP="0046084C">
      <w:pPr>
        <w:spacing w:line="480" w:lineRule="auto"/>
        <w:rPr>
          <w:rFonts w:ascii="Times New Roman" w:hAnsi="Times New Roman"/>
          <w:b/>
          <w:sz w:val="24"/>
          <w:szCs w:val="24"/>
        </w:rPr>
      </w:pPr>
    </w:p>
    <w:p w:rsidR="0046084C" w:rsidRPr="00266577" w:rsidRDefault="0046084C" w:rsidP="0046084C">
      <w:pPr>
        <w:spacing w:line="480" w:lineRule="auto"/>
        <w:rPr>
          <w:rFonts w:ascii="Times New Roman" w:hAnsi="Times New Roman"/>
          <w:b/>
          <w:sz w:val="24"/>
          <w:szCs w:val="24"/>
        </w:rPr>
      </w:pPr>
      <w:r w:rsidRPr="00266577">
        <w:rPr>
          <w:rFonts w:ascii="Times New Roman" w:hAnsi="Times New Roman"/>
          <w:b/>
          <w:sz w:val="24"/>
          <w:szCs w:val="24"/>
        </w:rPr>
        <w:t>Results</w:t>
      </w:r>
    </w:p>
    <w:p w:rsidR="0046084C" w:rsidRDefault="0046084C" w:rsidP="0046084C">
      <w:pPr>
        <w:spacing w:line="480" w:lineRule="auto"/>
        <w:rPr>
          <w:rFonts w:ascii="Times New Roman" w:hAnsi="Times New Roman"/>
          <w:sz w:val="24"/>
          <w:szCs w:val="24"/>
        </w:rPr>
      </w:pPr>
      <w:r>
        <w:rPr>
          <w:rFonts w:ascii="Times New Roman" w:hAnsi="Times New Roman"/>
          <w:sz w:val="24"/>
          <w:szCs w:val="24"/>
        </w:rPr>
        <w:t xml:space="preserve">Of the 278 subjects enrolled, 266 </w:t>
      </w:r>
      <w:r w:rsidRPr="00266577">
        <w:rPr>
          <w:rFonts w:ascii="Times New Roman" w:hAnsi="Times New Roman"/>
          <w:sz w:val="24"/>
          <w:szCs w:val="24"/>
        </w:rPr>
        <w:t>(83%) completed at least one year of follow up.  We</w:t>
      </w:r>
      <w:r>
        <w:rPr>
          <w:rFonts w:ascii="Times New Roman" w:hAnsi="Times New Roman"/>
          <w:sz w:val="24"/>
          <w:szCs w:val="24"/>
        </w:rPr>
        <w:t xml:space="preserve"> subsequently re-interviewed 246 </w:t>
      </w:r>
      <w:r w:rsidRPr="00266577">
        <w:rPr>
          <w:rFonts w:ascii="Times New Roman" w:hAnsi="Times New Roman"/>
          <w:sz w:val="24"/>
          <w:szCs w:val="24"/>
        </w:rPr>
        <w:t xml:space="preserve"> (77%) at two</w:t>
      </w:r>
      <w:r>
        <w:rPr>
          <w:rFonts w:ascii="Times New Roman" w:hAnsi="Times New Roman"/>
          <w:sz w:val="24"/>
          <w:szCs w:val="24"/>
        </w:rPr>
        <w:t xml:space="preserve"> year</w:t>
      </w:r>
      <w:r w:rsidRPr="00266577">
        <w:rPr>
          <w:rFonts w:ascii="Times New Roman" w:hAnsi="Times New Roman"/>
          <w:sz w:val="24"/>
          <w:szCs w:val="24"/>
        </w:rPr>
        <w:t xml:space="preserve"> and </w:t>
      </w:r>
      <w:r>
        <w:rPr>
          <w:rFonts w:ascii="Times New Roman" w:hAnsi="Times New Roman"/>
          <w:sz w:val="24"/>
          <w:szCs w:val="24"/>
        </w:rPr>
        <w:t xml:space="preserve"> 224 (70%) at five</w:t>
      </w:r>
      <w:r w:rsidRPr="00266577">
        <w:rPr>
          <w:rFonts w:ascii="Times New Roman" w:hAnsi="Times New Roman"/>
          <w:sz w:val="24"/>
          <w:szCs w:val="24"/>
        </w:rPr>
        <w:t xml:space="preserve"> year follow up. Post hoc analysis demonstrated that patients lost at the 1</w:t>
      </w:r>
      <w:r w:rsidRPr="00266577">
        <w:rPr>
          <w:rFonts w:ascii="Times New Roman" w:hAnsi="Times New Roman"/>
          <w:sz w:val="24"/>
          <w:szCs w:val="24"/>
          <w:vertAlign w:val="superscript"/>
        </w:rPr>
        <w:t>st</w:t>
      </w:r>
      <w:r w:rsidRPr="00266577">
        <w:rPr>
          <w:rFonts w:ascii="Times New Roman" w:hAnsi="Times New Roman"/>
          <w:sz w:val="24"/>
          <w:szCs w:val="24"/>
        </w:rPr>
        <w:t>, 2</w:t>
      </w:r>
      <w:r w:rsidRPr="00266577">
        <w:rPr>
          <w:rFonts w:ascii="Times New Roman" w:hAnsi="Times New Roman"/>
          <w:sz w:val="24"/>
          <w:szCs w:val="24"/>
          <w:vertAlign w:val="superscript"/>
        </w:rPr>
        <w:t>nd</w:t>
      </w:r>
      <w:r w:rsidRPr="00266577">
        <w:rPr>
          <w:rFonts w:ascii="Times New Roman" w:hAnsi="Times New Roman"/>
          <w:sz w:val="24"/>
          <w:szCs w:val="24"/>
        </w:rPr>
        <w:t xml:space="preserve"> and 3</w:t>
      </w:r>
      <w:r w:rsidRPr="00266577">
        <w:rPr>
          <w:rFonts w:ascii="Times New Roman" w:hAnsi="Times New Roman"/>
          <w:sz w:val="24"/>
          <w:szCs w:val="24"/>
          <w:vertAlign w:val="superscript"/>
        </w:rPr>
        <w:t>rd</w:t>
      </w:r>
      <w:r w:rsidRPr="00266577">
        <w:rPr>
          <w:rFonts w:ascii="Times New Roman" w:hAnsi="Times New Roman"/>
          <w:sz w:val="24"/>
          <w:szCs w:val="24"/>
        </w:rPr>
        <w:t xml:space="preserve"> follow up did not significantly differ from original enrollees in race, ethnicity, family history, education or initial PS, SCID or BPRS ratings. More males than females were lost to follow</w:t>
      </w:r>
      <w:r>
        <w:rPr>
          <w:rFonts w:ascii="Times New Roman" w:hAnsi="Times New Roman"/>
          <w:sz w:val="24"/>
          <w:szCs w:val="24"/>
        </w:rPr>
        <w:t xml:space="preserve"> up (difference of 6%, 7% and 13</w:t>
      </w:r>
      <w:r w:rsidRPr="00266577">
        <w:rPr>
          <w:rFonts w:ascii="Times New Roman" w:hAnsi="Times New Roman"/>
          <w:sz w:val="24"/>
          <w:szCs w:val="24"/>
        </w:rPr>
        <w:t xml:space="preserve">% </w:t>
      </w:r>
      <w:r w:rsidRPr="00266577">
        <w:rPr>
          <w:rFonts w:ascii="Times New Roman" w:hAnsi="Times New Roman"/>
          <w:sz w:val="24"/>
          <w:szCs w:val="24"/>
        </w:rPr>
        <w:lastRenderedPageBreak/>
        <w:t>between genders for each wave of contact, respectively).   The prognostic variables associated with conversion to psychosis</w:t>
      </w:r>
      <w:r>
        <w:rPr>
          <w:rFonts w:ascii="Times New Roman" w:hAnsi="Times New Roman"/>
          <w:sz w:val="24"/>
          <w:szCs w:val="24"/>
        </w:rPr>
        <w:t xml:space="preserve"> were also</w:t>
      </w:r>
      <w:r w:rsidRPr="00266577">
        <w:rPr>
          <w:rFonts w:ascii="Times New Roman" w:hAnsi="Times New Roman"/>
          <w:sz w:val="24"/>
          <w:szCs w:val="24"/>
        </w:rPr>
        <w:t xml:space="preserve"> </w:t>
      </w:r>
      <w:r>
        <w:rPr>
          <w:rFonts w:ascii="Times New Roman" w:hAnsi="Times New Roman"/>
          <w:sz w:val="24"/>
          <w:szCs w:val="24"/>
        </w:rPr>
        <w:t xml:space="preserve">examined </w:t>
      </w:r>
      <w:r w:rsidRPr="00266577">
        <w:rPr>
          <w:rFonts w:ascii="Times New Roman" w:hAnsi="Times New Roman"/>
          <w:sz w:val="24"/>
          <w:szCs w:val="24"/>
        </w:rPr>
        <w:t>by simple correlation</w:t>
      </w:r>
      <w:r>
        <w:rPr>
          <w:rFonts w:ascii="Times New Roman" w:hAnsi="Times New Roman"/>
          <w:sz w:val="24"/>
          <w:szCs w:val="24"/>
        </w:rPr>
        <w:t>,  and</w:t>
      </w:r>
      <w:r w:rsidRPr="00266577">
        <w:rPr>
          <w:rFonts w:ascii="Times New Roman" w:hAnsi="Times New Roman"/>
          <w:sz w:val="24"/>
          <w:szCs w:val="24"/>
        </w:rPr>
        <w:t xml:space="preserve"> subjected to multivariate analysis to remove redundancies among related measures. Several variables survived multivariate analysis to indicate significant risk for conversion.  We found that conversion to psychosis in the first year was highly related to genetic risk for schizophrenia (chi Square = 9.68, p &lt; .001), unusual thought content (chi </w:t>
      </w:r>
      <w:r>
        <w:rPr>
          <w:rFonts w:ascii="Times New Roman" w:hAnsi="Times New Roman"/>
          <w:sz w:val="24"/>
          <w:szCs w:val="24"/>
        </w:rPr>
        <w:t>square = 5.3, p &lt; .01), ideas of reference</w:t>
      </w:r>
      <w:r w:rsidRPr="00266577">
        <w:rPr>
          <w:rFonts w:ascii="Times New Roman" w:hAnsi="Times New Roman"/>
          <w:sz w:val="24"/>
          <w:szCs w:val="24"/>
        </w:rPr>
        <w:t xml:space="preserve"> (chi square =6.3, p &lt; .01 and substance abuse (chi square 4.9, p &lt; .01).  Those who converted to psychosis tended to develop either schizophreni</w:t>
      </w:r>
      <w:r>
        <w:rPr>
          <w:rFonts w:ascii="Times New Roman" w:hAnsi="Times New Roman"/>
          <w:sz w:val="24"/>
          <w:szCs w:val="24"/>
        </w:rPr>
        <w:t>a (74</w:t>
      </w:r>
      <w:r w:rsidRPr="00266577">
        <w:rPr>
          <w:rFonts w:ascii="Times New Roman" w:hAnsi="Times New Roman"/>
          <w:sz w:val="24"/>
          <w:szCs w:val="24"/>
        </w:rPr>
        <w:t>%)</w:t>
      </w:r>
      <w:r>
        <w:rPr>
          <w:rFonts w:ascii="Times New Roman" w:hAnsi="Times New Roman"/>
          <w:sz w:val="24"/>
          <w:szCs w:val="24"/>
        </w:rPr>
        <w:t xml:space="preserve"> or schizoaffective disorder (26</w:t>
      </w:r>
      <w:r w:rsidRPr="00266577">
        <w:rPr>
          <w:rFonts w:ascii="Times New Roman" w:hAnsi="Times New Roman"/>
          <w:sz w:val="24"/>
          <w:szCs w:val="24"/>
        </w:rPr>
        <w:t>%</w:t>
      </w:r>
      <w:r>
        <w:rPr>
          <w:rFonts w:ascii="Times New Roman" w:hAnsi="Times New Roman"/>
          <w:sz w:val="24"/>
          <w:szCs w:val="24"/>
        </w:rPr>
        <w:t xml:space="preserve">) </w:t>
      </w:r>
      <w:r w:rsidRPr="00266577">
        <w:rPr>
          <w:rFonts w:ascii="Times New Roman" w:hAnsi="Times New Roman"/>
          <w:sz w:val="24"/>
          <w:szCs w:val="24"/>
        </w:rPr>
        <w:t xml:space="preserve"> by the end of year two</w:t>
      </w:r>
      <w:r>
        <w:rPr>
          <w:rFonts w:ascii="Times New Roman" w:hAnsi="Times New Roman"/>
          <w:sz w:val="24"/>
          <w:szCs w:val="24"/>
        </w:rPr>
        <w:t xml:space="preserve"> according to our SCID results.  </w:t>
      </w:r>
      <w:r w:rsidRPr="00266577">
        <w:rPr>
          <w:rFonts w:ascii="Times New Roman" w:hAnsi="Times New Roman"/>
          <w:sz w:val="24"/>
          <w:szCs w:val="24"/>
        </w:rPr>
        <w:t>Ideas of ref</w:t>
      </w:r>
      <w:r>
        <w:rPr>
          <w:rFonts w:ascii="Times New Roman" w:hAnsi="Times New Roman"/>
          <w:sz w:val="24"/>
          <w:szCs w:val="24"/>
        </w:rPr>
        <w:t xml:space="preserve">erence were </w:t>
      </w:r>
      <w:r w:rsidRPr="00266577">
        <w:rPr>
          <w:rFonts w:ascii="Times New Roman" w:hAnsi="Times New Roman"/>
          <w:sz w:val="24"/>
          <w:szCs w:val="24"/>
        </w:rPr>
        <w:t xml:space="preserve"> a ma</w:t>
      </w:r>
      <w:r w:rsidR="004E50B2">
        <w:rPr>
          <w:rFonts w:ascii="Times New Roman" w:hAnsi="Times New Roman"/>
          <w:sz w:val="24"/>
          <w:szCs w:val="24"/>
        </w:rPr>
        <w:t>jor feature in most of the individuals</w:t>
      </w:r>
      <w:r w:rsidRPr="00266577">
        <w:rPr>
          <w:rFonts w:ascii="Times New Roman" w:hAnsi="Times New Roman"/>
          <w:sz w:val="24"/>
          <w:szCs w:val="24"/>
        </w:rPr>
        <w:t xml:space="preserve"> that converted, acc</w:t>
      </w:r>
      <w:r>
        <w:rPr>
          <w:rFonts w:ascii="Times New Roman" w:hAnsi="Times New Roman"/>
          <w:sz w:val="24"/>
          <w:szCs w:val="24"/>
        </w:rPr>
        <w:t>ounting for nearly all of the cases</w:t>
      </w:r>
      <w:r w:rsidRPr="00266577">
        <w:rPr>
          <w:rFonts w:ascii="Times New Roman" w:hAnsi="Times New Roman"/>
          <w:sz w:val="24"/>
          <w:szCs w:val="24"/>
        </w:rPr>
        <w:t>.</w:t>
      </w:r>
      <w:r>
        <w:rPr>
          <w:rFonts w:ascii="Times New Roman" w:hAnsi="Times New Roman"/>
          <w:sz w:val="24"/>
          <w:szCs w:val="24"/>
        </w:rPr>
        <w:t xml:space="preserve">   Paranoia Scale items were very stable over the </w:t>
      </w:r>
      <w:r w:rsidRPr="00266577">
        <w:rPr>
          <w:rFonts w:ascii="Times New Roman" w:hAnsi="Times New Roman"/>
          <w:sz w:val="24"/>
          <w:szCs w:val="24"/>
        </w:rPr>
        <w:t xml:space="preserve"> follow up v</w:t>
      </w:r>
      <w:r>
        <w:rPr>
          <w:rFonts w:ascii="Times New Roman" w:hAnsi="Times New Roman"/>
          <w:sz w:val="24"/>
          <w:szCs w:val="24"/>
        </w:rPr>
        <w:t>isits for most patients, with 73</w:t>
      </w:r>
      <w:r w:rsidRPr="00266577">
        <w:rPr>
          <w:rFonts w:ascii="Times New Roman" w:hAnsi="Times New Roman"/>
          <w:sz w:val="24"/>
          <w:szCs w:val="24"/>
        </w:rPr>
        <w:t xml:space="preserve">% maintaining mild to moderate degrees of paranoid thinking in years one, </w:t>
      </w:r>
      <w:r>
        <w:rPr>
          <w:rFonts w:ascii="Times New Roman" w:hAnsi="Times New Roman"/>
          <w:sz w:val="24"/>
          <w:szCs w:val="24"/>
        </w:rPr>
        <w:t>two and five. Ideas of reference predicted conversion to psychosis ( chi square 5.2, p &lt; .01), but did not predict later severity of deterioration.  Only 15</w:t>
      </w:r>
      <w:r w:rsidRPr="00266577">
        <w:rPr>
          <w:rFonts w:ascii="Times New Roman" w:hAnsi="Times New Roman"/>
          <w:sz w:val="24"/>
          <w:szCs w:val="24"/>
        </w:rPr>
        <w:t>% were found to develop</w:t>
      </w:r>
      <w:r>
        <w:rPr>
          <w:rFonts w:ascii="Times New Roman" w:hAnsi="Times New Roman"/>
          <w:sz w:val="24"/>
          <w:szCs w:val="24"/>
        </w:rPr>
        <w:t>ed</w:t>
      </w:r>
      <w:r w:rsidRPr="00266577">
        <w:rPr>
          <w:rFonts w:ascii="Times New Roman" w:hAnsi="Times New Roman"/>
          <w:sz w:val="24"/>
          <w:szCs w:val="24"/>
        </w:rPr>
        <w:t xml:space="preserve"> sophisticated</w:t>
      </w:r>
      <w:r>
        <w:rPr>
          <w:rFonts w:ascii="Times New Roman" w:hAnsi="Times New Roman"/>
          <w:sz w:val="24"/>
          <w:szCs w:val="24"/>
        </w:rPr>
        <w:t xml:space="preserve"> paranoid delusions </w:t>
      </w:r>
      <w:r w:rsidRPr="00266577">
        <w:rPr>
          <w:rFonts w:ascii="Times New Roman" w:hAnsi="Times New Roman"/>
          <w:sz w:val="24"/>
          <w:szCs w:val="24"/>
        </w:rPr>
        <w:t xml:space="preserve"> any of the three waves of interviews.</w:t>
      </w:r>
      <w:r>
        <w:rPr>
          <w:rFonts w:ascii="Times New Roman" w:hAnsi="Times New Roman"/>
          <w:sz w:val="24"/>
          <w:szCs w:val="24"/>
        </w:rPr>
        <w:t xml:space="preserve"> While relativel</w:t>
      </w:r>
      <w:r w:rsidR="006A2BF3">
        <w:rPr>
          <w:rFonts w:ascii="Times New Roman" w:hAnsi="Times New Roman"/>
          <w:sz w:val="24"/>
          <w:szCs w:val="24"/>
        </w:rPr>
        <w:t xml:space="preserve">y rare in our sample, </w:t>
      </w:r>
      <w:r>
        <w:rPr>
          <w:rFonts w:ascii="Times New Roman" w:hAnsi="Times New Roman"/>
          <w:sz w:val="24"/>
          <w:szCs w:val="24"/>
        </w:rPr>
        <w:t xml:space="preserve"> sophisticated paranoid delusion</w:t>
      </w:r>
      <w:r w:rsidR="006A2BF3">
        <w:rPr>
          <w:rFonts w:ascii="Times New Roman" w:hAnsi="Times New Roman"/>
          <w:sz w:val="24"/>
          <w:szCs w:val="24"/>
        </w:rPr>
        <w:t>s</w:t>
      </w:r>
      <w:r>
        <w:rPr>
          <w:rFonts w:ascii="Times New Roman" w:hAnsi="Times New Roman"/>
          <w:sz w:val="24"/>
          <w:szCs w:val="24"/>
        </w:rPr>
        <w:t xml:space="preserve"> were negatively correlated with personality deterioration ( r = -.68, p &lt; 001. ) and tended to b</w:t>
      </w:r>
      <w:r w:rsidR="006A2BF3">
        <w:rPr>
          <w:rFonts w:ascii="Times New Roman" w:hAnsi="Times New Roman"/>
          <w:sz w:val="24"/>
          <w:szCs w:val="24"/>
        </w:rPr>
        <w:t>e associated with good relatively higher levels of functioning</w:t>
      </w:r>
      <w:r>
        <w:rPr>
          <w:rFonts w:ascii="Times New Roman" w:hAnsi="Times New Roman"/>
          <w:sz w:val="24"/>
          <w:szCs w:val="24"/>
        </w:rPr>
        <w:t xml:space="preserve"> at 5 years</w:t>
      </w:r>
      <w:r w:rsidR="006A2BF3">
        <w:rPr>
          <w:rFonts w:ascii="Times New Roman" w:hAnsi="Times New Roman"/>
          <w:sz w:val="24"/>
          <w:szCs w:val="24"/>
        </w:rPr>
        <w:t xml:space="preserve"> when compared to cases where </w:t>
      </w:r>
      <w:r w:rsidR="009F102A">
        <w:rPr>
          <w:rFonts w:ascii="Times New Roman" w:hAnsi="Times New Roman"/>
          <w:sz w:val="24"/>
          <w:szCs w:val="24"/>
        </w:rPr>
        <w:t>paranoia</w:t>
      </w:r>
      <w:r w:rsidR="006A2BF3">
        <w:rPr>
          <w:rFonts w:ascii="Times New Roman" w:hAnsi="Times New Roman"/>
          <w:sz w:val="24"/>
          <w:szCs w:val="24"/>
        </w:rPr>
        <w:t xml:space="preserve"> did not persist</w:t>
      </w:r>
      <w:r>
        <w:rPr>
          <w:rFonts w:ascii="Times New Roman" w:hAnsi="Times New Roman"/>
          <w:sz w:val="24"/>
          <w:szCs w:val="24"/>
        </w:rPr>
        <w:t>.</w:t>
      </w:r>
      <w:r w:rsidRPr="00266577">
        <w:rPr>
          <w:rFonts w:ascii="Times New Roman" w:hAnsi="Times New Roman"/>
          <w:sz w:val="24"/>
          <w:szCs w:val="24"/>
        </w:rPr>
        <w:t xml:space="preserve"> Multivariate analysis of all endorsed items on the combined rating scales found that ideas of reference had significant non-redundant predictive value for conversion to psychosis within two years (p &lt; .001).  Educational level, age of onset and handedness were not found to have predictive value in our population. Almost all conversions</w:t>
      </w:r>
      <w:r w:rsidR="006A2BF3">
        <w:rPr>
          <w:rFonts w:ascii="Times New Roman" w:hAnsi="Times New Roman"/>
          <w:sz w:val="24"/>
          <w:szCs w:val="24"/>
        </w:rPr>
        <w:t xml:space="preserve"> to psychosis   </w:t>
      </w:r>
      <w:r w:rsidRPr="00266577">
        <w:rPr>
          <w:rFonts w:ascii="Times New Roman" w:hAnsi="Times New Roman"/>
          <w:sz w:val="24"/>
          <w:szCs w:val="24"/>
        </w:rPr>
        <w:t xml:space="preserve">had taken place by the second year of follow up for our study subjects. We found little progression towards new levels of psychosis between the second and third waves of </w:t>
      </w:r>
      <w:r w:rsidRPr="00266577">
        <w:rPr>
          <w:rFonts w:ascii="Times New Roman" w:hAnsi="Times New Roman"/>
          <w:sz w:val="24"/>
          <w:szCs w:val="24"/>
        </w:rPr>
        <w:lastRenderedPageBreak/>
        <w:t xml:space="preserve">evaluations.  </w:t>
      </w:r>
      <w:r>
        <w:rPr>
          <w:rFonts w:ascii="Times New Roman" w:hAnsi="Times New Roman"/>
          <w:sz w:val="24"/>
          <w:szCs w:val="24"/>
        </w:rPr>
        <w:t>(</w:t>
      </w:r>
      <w:r w:rsidRPr="00266577">
        <w:rPr>
          <w:rFonts w:ascii="Times New Roman" w:hAnsi="Times New Roman"/>
          <w:sz w:val="24"/>
          <w:szCs w:val="24"/>
        </w:rPr>
        <w:t>See tables for data</w:t>
      </w:r>
      <w:r>
        <w:rPr>
          <w:rFonts w:ascii="Times New Roman" w:hAnsi="Times New Roman"/>
          <w:sz w:val="24"/>
          <w:szCs w:val="24"/>
        </w:rPr>
        <w:t xml:space="preserve"> on years one,</w:t>
      </w:r>
      <w:r w:rsidRPr="00266577">
        <w:rPr>
          <w:rFonts w:ascii="Times New Roman" w:hAnsi="Times New Roman"/>
          <w:sz w:val="24"/>
          <w:szCs w:val="24"/>
        </w:rPr>
        <w:t xml:space="preserve"> two</w:t>
      </w:r>
      <w:r>
        <w:rPr>
          <w:rFonts w:ascii="Times New Roman" w:hAnsi="Times New Roman"/>
          <w:sz w:val="24"/>
          <w:szCs w:val="24"/>
        </w:rPr>
        <w:t xml:space="preserve"> and five)</w:t>
      </w:r>
      <w:r w:rsidRPr="00266577">
        <w:rPr>
          <w:rFonts w:ascii="Times New Roman" w:hAnsi="Times New Roman"/>
          <w:sz w:val="24"/>
          <w:szCs w:val="24"/>
        </w:rPr>
        <w:t>.</w:t>
      </w:r>
      <w:r>
        <w:rPr>
          <w:rFonts w:ascii="Times New Roman" w:hAnsi="Times New Roman"/>
          <w:sz w:val="24"/>
          <w:szCs w:val="24"/>
        </w:rPr>
        <w:t xml:space="preserve"> Over 90</w:t>
      </w:r>
      <w:r w:rsidRPr="00266577">
        <w:rPr>
          <w:rFonts w:ascii="Times New Roman" w:hAnsi="Times New Roman"/>
          <w:sz w:val="24"/>
          <w:szCs w:val="24"/>
        </w:rPr>
        <w:t>% of conversions had occurred by year two</w:t>
      </w:r>
      <w:r>
        <w:rPr>
          <w:rFonts w:ascii="Times New Roman" w:hAnsi="Times New Roman"/>
          <w:sz w:val="24"/>
          <w:szCs w:val="24"/>
        </w:rPr>
        <w:t>. We found that</w:t>
      </w:r>
      <w:r w:rsidRPr="00266577">
        <w:rPr>
          <w:rFonts w:ascii="Times New Roman" w:hAnsi="Times New Roman"/>
          <w:sz w:val="24"/>
          <w:szCs w:val="24"/>
        </w:rPr>
        <w:t xml:space="preserve"> conversions during the </w:t>
      </w:r>
      <w:r>
        <w:rPr>
          <w:rFonts w:ascii="Times New Roman" w:hAnsi="Times New Roman"/>
          <w:sz w:val="24"/>
          <w:szCs w:val="24"/>
        </w:rPr>
        <w:t>period between years two and five</w:t>
      </w:r>
      <w:r w:rsidRPr="00266577">
        <w:rPr>
          <w:rFonts w:ascii="Times New Roman" w:hAnsi="Times New Roman"/>
          <w:sz w:val="24"/>
          <w:szCs w:val="24"/>
        </w:rPr>
        <w:t xml:space="preserve"> were negligible.</w:t>
      </w:r>
      <w:r>
        <w:rPr>
          <w:rFonts w:ascii="Times New Roman" w:hAnsi="Times New Roman"/>
          <w:sz w:val="24"/>
          <w:szCs w:val="24"/>
        </w:rPr>
        <w:t xml:space="preserve"> Patients who had sustained levels of  paranoia at year five were more likely to be employed than non-paranoid subjects. They also maintained better BPRS scores at year five compared to disorganized subjects in spite of having chronic paranoia.</w:t>
      </w:r>
    </w:p>
    <w:p w:rsidR="006A2BF3" w:rsidRPr="00266577" w:rsidRDefault="006A2BF3"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b/>
          <w:sz w:val="24"/>
          <w:szCs w:val="24"/>
        </w:rPr>
      </w:pPr>
      <w:r w:rsidRPr="00266577">
        <w:rPr>
          <w:rFonts w:ascii="Times New Roman" w:hAnsi="Times New Roman"/>
          <w:b/>
          <w:sz w:val="24"/>
          <w:szCs w:val="24"/>
        </w:rPr>
        <w:t>Discussion</w:t>
      </w:r>
    </w:p>
    <w:p w:rsidR="0046084C" w:rsidRPr="00266577" w:rsidRDefault="0046084C" w:rsidP="0046084C">
      <w:pPr>
        <w:spacing w:line="480" w:lineRule="auto"/>
        <w:rPr>
          <w:rFonts w:ascii="Times New Roman" w:hAnsi="Times New Roman"/>
          <w:sz w:val="24"/>
          <w:szCs w:val="24"/>
        </w:rPr>
      </w:pPr>
      <w:r w:rsidRPr="00266577">
        <w:rPr>
          <w:rFonts w:ascii="Times New Roman" w:hAnsi="Times New Roman"/>
          <w:sz w:val="24"/>
          <w:szCs w:val="24"/>
        </w:rPr>
        <w:t>Our fi</w:t>
      </w:r>
      <w:r>
        <w:rPr>
          <w:rFonts w:ascii="Times New Roman" w:hAnsi="Times New Roman"/>
          <w:sz w:val="24"/>
          <w:szCs w:val="24"/>
        </w:rPr>
        <w:t>ndings indicate that early occurrence of ideas of reference is</w:t>
      </w:r>
      <w:r w:rsidRPr="00266577">
        <w:rPr>
          <w:rFonts w:ascii="Times New Roman" w:hAnsi="Times New Roman"/>
          <w:sz w:val="24"/>
          <w:szCs w:val="24"/>
        </w:rPr>
        <w:t xml:space="preserve"> highly predictive of conversion to psychosis in a sample of young adults.  This suggests that such ideation is important in the development of psych</w:t>
      </w:r>
      <w:r w:rsidR="006A2BF3">
        <w:rPr>
          <w:rFonts w:ascii="Times New Roman" w:hAnsi="Times New Roman"/>
          <w:sz w:val="24"/>
          <w:szCs w:val="24"/>
        </w:rPr>
        <w:t>otic thinking.</w:t>
      </w:r>
      <w:r w:rsidR="0001601C">
        <w:rPr>
          <w:rFonts w:ascii="Times New Roman" w:hAnsi="Times New Roman"/>
          <w:sz w:val="24"/>
          <w:szCs w:val="24"/>
        </w:rPr>
        <w:t xml:space="preserve"> The timing of symptoms in our study </w:t>
      </w:r>
      <w:r w:rsidRPr="00266577">
        <w:rPr>
          <w:rFonts w:ascii="Times New Roman" w:hAnsi="Times New Roman"/>
          <w:sz w:val="24"/>
          <w:szCs w:val="24"/>
        </w:rPr>
        <w:t xml:space="preserve">agrees </w:t>
      </w:r>
      <w:r w:rsidR="0001601C">
        <w:rPr>
          <w:rFonts w:ascii="Times New Roman" w:hAnsi="Times New Roman"/>
          <w:sz w:val="24"/>
          <w:szCs w:val="24"/>
        </w:rPr>
        <w:t xml:space="preserve">with the literature noting </w:t>
      </w:r>
      <w:r w:rsidRPr="00266577">
        <w:rPr>
          <w:rFonts w:ascii="Times New Roman" w:hAnsi="Times New Roman"/>
          <w:sz w:val="24"/>
          <w:szCs w:val="24"/>
        </w:rPr>
        <w:t xml:space="preserve">that most conversions to psychosis </w:t>
      </w:r>
      <w:r w:rsidR="009F102A" w:rsidRPr="00266577">
        <w:rPr>
          <w:rFonts w:ascii="Times New Roman" w:hAnsi="Times New Roman"/>
          <w:sz w:val="24"/>
          <w:szCs w:val="24"/>
        </w:rPr>
        <w:t>occur</w:t>
      </w:r>
      <w:r w:rsidR="009F102A">
        <w:rPr>
          <w:rFonts w:ascii="Times New Roman" w:hAnsi="Times New Roman"/>
          <w:sz w:val="24"/>
          <w:szCs w:val="24"/>
        </w:rPr>
        <w:t>red</w:t>
      </w:r>
      <w:r w:rsidR="0001601C">
        <w:rPr>
          <w:rFonts w:ascii="Times New Roman" w:hAnsi="Times New Roman"/>
          <w:sz w:val="24"/>
          <w:szCs w:val="24"/>
        </w:rPr>
        <w:t xml:space="preserve"> in the first few </w:t>
      </w:r>
      <w:r w:rsidRPr="00266577">
        <w:rPr>
          <w:rFonts w:ascii="Times New Roman" w:hAnsi="Times New Roman"/>
          <w:sz w:val="24"/>
          <w:szCs w:val="24"/>
        </w:rPr>
        <w:t xml:space="preserve">years of illness.  [7- 16, 22, 23, 24, 25, 26, 27].   As in previous studies we found high rates of conversion at the one year point (34%) with much lower rates at later contacts, 8.5% at two years and 1.5% </w:t>
      </w:r>
      <w:r w:rsidR="0001601C">
        <w:rPr>
          <w:rFonts w:ascii="Times New Roman" w:hAnsi="Times New Roman"/>
          <w:sz w:val="24"/>
          <w:szCs w:val="24"/>
        </w:rPr>
        <w:t xml:space="preserve">at the five year point </w:t>
      </w:r>
      <w:r w:rsidRPr="00266577">
        <w:rPr>
          <w:rFonts w:ascii="Times New Roman" w:hAnsi="Times New Roman"/>
          <w:sz w:val="24"/>
          <w:szCs w:val="24"/>
        </w:rPr>
        <w:t xml:space="preserve"> [5, 23, 24, 25, 26, 28,</w:t>
      </w:r>
      <w:r>
        <w:rPr>
          <w:rFonts w:ascii="Times New Roman" w:hAnsi="Times New Roman"/>
          <w:sz w:val="24"/>
          <w:szCs w:val="24"/>
        </w:rPr>
        <w:t>].  Our</w:t>
      </w:r>
      <w:r w:rsidRPr="00266577">
        <w:rPr>
          <w:rFonts w:ascii="Times New Roman" w:hAnsi="Times New Roman"/>
          <w:sz w:val="24"/>
          <w:szCs w:val="24"/>
        </w:rPr>
        <w:t xml:space="preserve"> work suggests that the rate of conversion is highest in the first 2 years of the onset of symptoms and then rapidly tapers off [5, 23- 28]. The present study presents information on new measures at </w:t>
      </w:r>
      <w:r>
        <w:rPr>
          <w:rFonts w:ascii="Times New Roman" w:hAnsi="Times New Roman"/>
          <w:sz w:val="24"/>
          <w:szCs w:val="24"/>
        </w:rPr>
        <w:t xml:space="preserve">follow </w:t>
      </w:r>
      <w:r w:rsidR="004E50B2">
        <w:rPr>
          <w:rFonts w:ascii="Times New Roman" w:hAnsi="Times New Roman"/>
          <w:sz w:val="24"/>
          <w:szCs w:val="24"/>
        </w:rPr>
        <w:t>up in one, two and five years. We feel that t</w:t>
      </w:r>
      <w:r>
        <w:rPr>
          <w:rFonts w:ascii="Times New Roman" w:hAnsi="Times New Roman"/>
          <w:sz w:val="24"/>
          <w:szCs w:val="24"/>
        </w:rPr>
        <w:t xml:space="preserve">he use of </w:t>
      </w:r>
      <w:r w:rsidRPr="00266577">
        <w:rPr>
          <w:rFonts w:ascii="Times New Roman" w:hAnsi="Times New Roman"/>
          <w:sz w:val="24"/>
          <w:szCs w:val="24"/>
        </w:rPr>
        <w:t xml:space="preserve"> operational </w:t>
      </w:r>
      <w:r w:rsidR="008E472B">
        <w:rPr>
          <w:rFonts w:ascii="Times New Roman" w:hAnsi="Times New Roman"/>
          <w:sz w:val="24"/>
          <w:szCs w:val="24"/>
        </w:rPr>
        <w:t>criteria enhanced</w:t>
      </w:r>
      <w:r w:rsidRPr="00266577">
        <w:rPr>
          <w:rFonts w:ascii="Times New Roman" w:hAnsi="Times New Roman"/>
          <w:sz w:val="24"/>
          <w:szCs w:val="24"/>
        </w:rPr>
        <w:t xml:space="preserve"> pred</w:t>
      </w:r>
      <w:r w:rsidR="004E50B2">
        <w:rPr>
          <w:rFonts w:ascii="Times New Roman" w:hAnsi="Times New Roman"/>
          <w:sz w:val="24"/>
          <w:szCs w:val="24"/>
        </w:rPr>
        <w:t>ictive value</w:t>
      </w:r>
      <w:r>
        <w:rPr>
          <w:rFonts w:ascii="Times New Roman" w:hAnsi="Times New Roman"/>
          <w:sz w:val="24"/>
          <w:szCs w:val="24"/>
        </w:rPr>
        <w:t xml:space="preserve"> in our study</w:t>
      </w:r>
      <w:r w:rsidRPr="00266577">
        <w:rPr>
          <w:rFonts w:ascii="Times New Roman" w:hAnsi="Times New Roman"/>
          <w:sz w:val="24"/>
          <w:szCs w:val="24"/>
        </w:rPr>
        <w:t>.  Multi</w:t>
      </w:r>
      <w:r>
        <w:rPr>
          <w:rFonts w:ascii="Times New Roman" w:hAnsi="Times New Roman"/>
          <w:sz w:val="24"/>
          <w:szCs w:val="24"/>
        </w:rPr>
        <w:t>variate analysis found that</w:t>
      </w:r>
      <w:r w:rsidRPr="00266577">
        <w:rPr>
          <w:rFonts w:ascii="Times New Roman" w:hAnsi="Times New Roman"/>
          <w:sz w:val="24"/>
          <w:szCs w:val="24"/>
        </w:rPr>
        <w:t xml:space="preserve"> id</w:t>
      </w:r>
      <w:r>
        <w:rPr>
          <w:rFonts w:ascii="Times New Roman" w:hAnsi="Times New Roman"/>
          <w:sz w:val="24"/>
          <w:szCs w:val="24"/>
        </w:rPr>
        <w:t>eas of reference ( the specific notion that others were discussing the individual in a negative way)</w:t>
      </w:r>
      <w:r w:rsidRPr="00266577">
        <w:rPr>
          <w:rFonts w:ascii="Times New Roman" w:hAnsi="Times New Roman"/>
          <w:sz w:val="24"/>
          <w:szCs w:val="24"/>
        </w:rPr>
        <w:t xml:space="preserve"> strongly predicted conversion to psychosis at tw</w:t>
      </w:r>
      <w:r>
        <w:rPr>
          <w:rFonts w:ascii="Times New Roman" w:hAnsi="Times New Roman"/>
          <w:sz w:val="24"/>
          <w:szCs w:val="24"/>
        </w:rPr>
        <w:t>o years post onset, but did not predict future deterioration once psychosis was established.</w:t>
      </w:r>
      <w:r w:rsidRPr="00266577">
        <w:rPr>
          <w:rFonts w:ascii="Times New Roman" w:hAnsi="Times New Roman"/>
          <w:sz w:val="24"/>
          <w:szCs w:val="24"/>
        </w:rPr>
        <w:t xml:space="preserve">  Analysis of data suggests that </w:t>
      </w:r>
      <w:r>
        <w:rPr>
          <w:rFonts w:ascii="Times New Roman" w:hAnsi="Times New Roman"/>
          <w:sz w:val="24"/>
          <w:szCs w:val="24"/>
        </w:rPr>
        <w:t>ideas of reference are common in young people who eventually become psychotic and that afte</w:t>
      </w:r>
      <w:r w:rsidR="008E472B">
        <w:rPr>
          <w:rFonts w:ascii="Times New Roman" w:hAnsi="Times New Roman"/>
          <w:sz w:val="24"/>
          <w:szCs w:val="24"/>
        </w:rPr>
        <w:t>r two years of psychosis,</w:t>
      </w:r>
      <w:r>
        <w:rPr>
          <w:rFonts w:ascii="Times New Roman" w:hAnsi="Times New Roman"/>
          <w:sz w:val="24"/>
          <w:szCs w:val="24"/>
        </w:rPr>
        <w:t xml:space="preserve"> </w:t>
      </w:r>
      <w:r w:rsidR="0001601C">
        <w:rPr>
          <w:rFonts w:ascii="Times New Roman" w:hAnsi="Times New Roman"/>
          <w:sz w:val="24"/>
          <w:szCs w:val="24"/>
        </w:rPr>
        <w:t>but that sophisticated</w:t>
      </w:r>
      <w:r>
        <w:rPr>
          <w:rFonts w:ascii="Times New Roman" w:hAnsi="Times New Roman"/>
          <w:sz w:val="24"/>
          <w:szCs w:val="24"/>
        </w:rPr>
        <w:t xml:space="preserve"> paranoid beliefs were associated with less deterioration according to employment demographics and the BPRS scale at year five. </w:t>
      </w:r>
    </w:p>
    <w:p w:rsidR="0046084C" w:rsidRPr="00266577" w:rsidRDefault="0046084C" w:rsidP="0046084C">
      <w:pPr>
        <w:spacing w:line="480" w:lineRule="auto"/>
        <w:rPr>
          <w:rFonts w:ascii="Times New Roman" w:hAnsi="Times New Roman"/>
          <w:sz w:val="24"/>
          <w:szCs w:val="24"/>
        </w:rPr>
      </w:pPr>
      <w:r w:rsidRPr="00266577">
        <w:rPr>
          <w:rFonts w:ascii="Times New Roman" w:hAnsi="Times New Roman"/>
          <w:sz w:val="24"/>
          <w:szCs w:val="24"/>
        </w:rPr>
        <w:lastRenderedPageBreak/>
        <w:t>Prediction algorithms which incorporate paranoia</w:t>
      </w:r>
      <w:r>
        <w:rPr>
          <w:rFonts w:ascii="Times New Roman" w:hAnsi="Times New Roman"/>
          <w:sz w:val="24"/>
          <w:szCs w:val="24"/>
        </w:rPr>
        <w:t xml:space="preserve"> </w:t>
      </w:r>
      <w:r w:rsidRPr="00266577">
        <w:rPr>
          <w:rFonts w:ascii="Times New Roman" w:hAnsi="Times New Roman"/>
          <w:sz w:val="24"/>
          <w:szCs w:val="24"/>
        </w:rPr>
        <w:t xml:space="preserve">along with genetic risk, may have greater prognostic value than assessment of general symptoms alone. </w:t>
      </w:r>
      <w:r>
        <w:rPr>
          <w:rFonts w:ascii="Times New Roman" w:hAnsi="Times New Roman"/>
          <w:sz w:val="24"/>
          <w:szCs w:val="24"/>
        </w:rPr>
        <w:t xml:space="preserve">Social isolation  has </w:t>
      </w:r>
      <w:r w:rsidRPr="00266577">
        <w:rPr>
          <w:rFonts w:ascii="Times New Roman" w:hAnsi="Times New Roman"/>
          <w:sz w:val="24"/>
          <w:szCs w:val="24"/>
        </w:rPr>
        <w:t>been associated with poor prognosis in previous studies [10, 26</w:t>
      </w:r>
      <w:r>
        <w:rPr>
          <w:rFonts w:ascii="Times New Roman" w:hAnsi="Times New Roman"/>
          <w:sz w:val="24"/>
          <w:szCs w:val="24"/>
        </w:rPr>
        <w:t>]</w:t>
      </w:r>
      <w:r w:rsidR="0001601C">
        <w:rPr>
          <w:rFonts w:ascii="Times New Roman" w:hAnsi="Times New Roman"/>
          <w:sz w:val="24"/>
          <w:szCs w:val="24"/>
        </w:rPr>
        <w:t xml:space="preserve"> and may be related to ideas of reference in some cases</w:t>
      </w:r>
      <w:r>
        <w:rPr>
          <w:rFonts w:ascii="Times New Roman" w:hAnsi="Times New Roman"/>
          <w:sz w:val="24"/>
          <w:szCs w:val="24"/>
        </w:rPr>
        <w:t xml:space="preserve">. </w:t>
      </w:r>
      <w:r w:rsidRPr="00266577">
        <w:rPr>
          <w:rFonts w:ascii="Times New Roman" w:hAnsi="Times New Roman"/>
          <w:sz w:val="24"/>
          <w:szCs w:val="24"/>
        </w:rPr>
        <w:t xml:space="preserve"> The most sensitive indicator of conversion</w:t>
      </w:r>
      <w:r>
        <w:rPr>
          <w:rFonts w:ascii="Times New Roman" w:hAnsi="Times New Roman"/>
          <w:sz w:val="24"/>
          <w:szCs w:val="24"/>
        </w:rPr>
        <w:t xml:space="preserve"> in our study</w:t>
      </w:r>
      <w:r w:rsidRPr="00266577">
        <w:rPr>
          <w:rFonts w:ascii="Times New Roman" w:hAnsi="Times New Roman"/>
          <w:sz w:val="24"/>
          <w:szCs w:val="24"/>
        </w:rPr>
        <w:t xml:space="preserve"> a</w:t>
      </w:r>
      <w:r w:rsidR="0001601C">
        <w:rPr>
          <w:rFonts w:ascii="Times New Roman" w:hAnsi="Times New Roman"/>
          <w:sz w:val="24"/>
          <w:szCs w:val="24"/>
        </w:rPr>
        <w:t>ppeared to be the notion that one was the subject of malicious conversation</w:t>
      </w:r>
      <w:r w:rsidRPr="00266577">
        <w:rPr>
          <w:rFonts w:ascii="Times New Roman" w:hAnsi="Times New Roman"/>
          <w:sz w:val="24"/>
          <w:szCs w:val="24"/>
        </w:rPr>
        <w:t>.  Thi</w:t>
      </w:r>
      <w:r>
        <w:rPr>
          <w:rFonts w:ascii="Times New Roman" w:hAnsi="Times New Roman"/>
          <w:sz w:val="24"/>
          <w:szCs w:val="24"/>
        </w:rPr>
        <w:t xml:space="preserve">s has been examined in the past, but seldom </w:t>
      </w:r>
      <w:r w:rsidRPr="00266577">
        <w:rPr>
          <w:rFonts w:ascii="Times New Roman" w:hAnsi="Times New Roman"/>
          <w:sz w:val="24"/>
          <w:szCs w:val="24"/>
        </w:rPr>
        <w:t xml:space="preserve">with operational criteria [1,6,13]. </w:t>
      </w:r>
      <w:r>
        <w:rPr>
          <w:rFonts w:ascii="Times New Roman" w:hAnsi="Times New Roman"/>
          <w:sz w:val="24"/>
          <w:szCs w:val="24"/>
        </w:rPr>
        <w:t xml:space="preserve">Within our sample, prodromal conversion to psychosis was associated with the </w:t>
      </w:r>
      <w:r w:rsidRPr="00266577">
        <w:rPr>
          <w:rFonts w:ascii="Times New Roman" w:hAnsi="Times New Roman"/>
          <w:sz w:val="24"/>
          <w:szCs w:val="24"/>
        </w:rPr>
        <w:t xml:space="preserve"> persistent</w:t>
      </w:r>
      <w:r>
        <w:rPr>
          <w:rFonts w:ascii="Times New Roman" w:hAnsi="Times New Roman"/>
          <w:sz w:val="24"/>
          <w:szCs w:val="24"/>
        </w:rPr>
        <w:t xml:space="preserve"> </w:t>
      </w:r>
      <w:r w:rsidRPr="00266577">
        <w:rPr>
          <w:rFonts w:ascii="Times New Roman" w:hAnsi="Times New Roman"/>
          <w:sz w:val="24"/>
          <w:szCs w:val="24"/>
        </w:rPr>
        <w:t>belief that one was the topic of  persistent</w:t>
      </w:r>
      <w:r>
        <w:rPr>
          <w:rFonts w:ascii="Times New Roman" w:hAnsi="Times New Roman"/>
          <w:sz w:val="24"/>
          <w:szCs w:val="24"/>
        </w:rPr>
        <w:t xml:space="preserve"> negative</w:t>
      </w:r>
      <w:r w:rsidR="00FB22B0">
        <w:rPr>
          <w:rFonts w:ascii="Times New Roman" w:hAnsi="Times New Roman"/>
          <w:sz w:val="24"/>
          <w:szCs w:val="24"/>
        </w:rPr>
        <w:t xml:space="preserve"> or malicious</w:t>
      </w:r>
      <w:r w:rsidRPr="00266577">
        <w:rPr>
          <w:rFonts w:ascii="Times New Roman" w:hAnsi="Times New Roman"/>
          <w:sz w:val="24"/>
          <w:szCs w:val="24"/>
        </w:rPr>
        <w:t xml:space="preserve"> comments</w:t>
      </w:r>
      <w:r>
        <w:rPr>
          <w:rFonts w:ascii="Times New Roman" w:hAnsi="Times New Roman"/>
          <w:sz w:val="24"/>
          <w:szCs w:val="24"/>
        </w:rPr>
        <w:t xml:space="preserve"> (in 78</w:t>
      </w:r>
      <w:r w:rsidRPr="00266577">
        <w:rPr>
          <w:rFonts w:ascii="Times New Roman" w:hAnsi="Times New Roman"/>
          <w:sz w:val="24"/>
          <w:szCs w:val="24"/>
        </w:rPr>
        <w:t xml:space="preserve">% of cases). </w:t>
      </w:r>
      <w:r>
        <w:rPr>
          <w:rFonts w:ascii="Times New Roman" w:hAnsi="Times New Roman"/>
          <w:sz w:val="24"/>
          <w:szCs w:val="24"/>
        </w:rPr>
        <w:t>This was found with both the PS and the IRIS. The more severe items of the PS were</w:t>
      </w:r>
      <w:r w:rsidR="00FB22B0">
        <w:rPr>
          <w:rFonts w:ascii="Times New Roman" w:hAnsi="Times New Roman"/>
          <w:sz w:val="24"/>
          <w:szCs w:val="24"/>
        </w:rPr>
        <w:t>, however,</w:t>
      </w:r>
      <w:r>
        <w:rPr>
          <w:rFonts w:ascii="Times New Roman" w:hAnsi="Times New Roman"/>
          <w:sz w:val="24"/>
          <w:szCs w:val="24"/>
        </w:rPr>
        <w:t xml:space="preserve"> associated with a psychosis of relatively good prognosis at year five compared</w:t>
      </w:r>
      <w:r w:rsidR="00421FEA">
        <w:rPr>
          <w:rFonts w:ascii="Times New Roman" w:hAnsi="Times New Roman"/>
          <w:sz w:val="24"/>
          <w:szCs w:val="24"/>
        </w:rPr>
        <w:t xml:space="preserve"> to other cases that converted.    </w:t>
      </w:r>
    </w:p>
    <w:p w:rsidR="0078156A" w:rsidRDefault="0046084C" w:rsidP="0078156A">
      <w:pPr>
        <w:spacing w:line="480" w:lineRule="auto"/>
        <w:rPr>
          <w:rFonts w:ascii="Times New Roman" w:hAnsi="Times New Roman"/>
          <w:sz w:val="24"/>
          <w:szCs w:val="24"/>
        </w:rPr>
      </w:pPr>
      <w:r w:rsidRPr="00266577">
        <w:rPr>
          <w:rFonts w:ascii="Times New Roman" w:hAnsi="Times New Roman"/>
          <w:sz w:val="24"/>
          <w:szCs w:val="24"/>
        </w:rPr>
        <w:t xml:space="preserve"> The authors acknowledge potential problems in this or any long term prospective study.  Our study population was relatively small</w:t>
      </w:r>
      <w:r>
        <w:rPr>
          <w:rFonts w:ascii="Times New Roman" w:hAnsi="Times New Roman"/>
          <w:sz w:val="24"/>
          <w:szCs w:val="24"/>
        </w:rPr>
        <w:t xml:space="preserve"> limiting the</w:t>
      </w:r>
      <w:r w:rsidRPr="00266577">
        <w:rPr>
          <w:rFonts w:ascii="Times New Roman" w:hAnsi="Times New Roman"/>
          <w:sz w:val="24"/>
          <w:szCs w:val="24"/>
        </w:rPr>
        <w:t xml:space="preserve"> analysis</w:t>
      </w:r>
      <w:r>
        <w:rPr>
          <w:rFonts w:ascii="Times New Roman" w:hAnsi="Times New Roman"/>
          <w:sz w:val="24"/>
          <w:szCs w:val="24"/>
        </w:rPr>
        <w:t xml:space="preserve"> that might have been done in </w:t>
      </w:r>
      <w:r w:rsidRPr="00266577">
        <w:rPr>
          <w:rFonts w:ascii="Times New Roman" w:hAnsi="Times New Roman"/>
          <w:sz w:val="24"/>
          <w:szCs w:val="24"/>
        </w:rPr>
        <w:t xml:space="preserve"> larger, more diverse set</w:t>
      </w:r>
      <w:r>
        <w:rPr>
          <w:rFonts w:ascii="Times New Roman" w:hAnsi="Times New Roman"/>
          <w:sz w:val="24"/>
          <w:szCs w:val="24"/>
        </w:rPr>
        <w:t>s</w:t>
      </w:r>
      <w:r w:rsidRPr="00266577">
        <w:rPr>
          <w:rFonts w:ascii="Times New Roman" w:hAnsi="Times New Roman"/>
          <w:sz w:val="24"/>
          <w:szCs w:val="24"/>
        </w:rPr>
        <w:t xml:space="preserve"> of variables</w:t>
      </w:r>
      <w:r>
        <w:rPr>
          <w:rFonts w:ascii="Times New Roman" w:hAnsi="Times New Roman"/>
          <w:sz w:val="24"/>
          <w:szCs w:val="24"/>
        </w:rPr>
        <w:t xml:space="preserve"> </w:t>
      </w:r>
      <w:r w:rsidRPr="00266577">
        <w:rPr>
          <w:rFonts w:ascii="Times New Roman" w:hAnsi="Times New Roman"/>
          <w:sz w:val="24"/>
          <w:szCs w:val="24"/>
        </w:rPr>
        <w:t>[ 29]</w:t>
      </w:r>
      <w:r w:rsidR="008E472B">
        <w:rPr>
          <w:rFonts w:ascii="Times New Roman" w:hAnsi="Times New Roman"/>
          <w:sz w:val="24"/>
          <w:szCs w:val="24"/>
        </w:rPr>
        <w:t>.  We also realize</w:t>
      </w:r>
      <w:r>
        <w:rPr>
          <w:rFonts w:ascii="Times New Roman" w:hAnsi="Times New Roman"/>
          <w:sz w:val="24"/>
          <w:szCs w:val="24"/>
        </w:rPr>
        <w:t xml:space="preserve"> that any study using self-report of symptoms is open to errors from misreporting. Our subjects were </w:t>
      </w:r>
      <w:r w:rsidRPr="00266577">
        <w:rPr>
          <w:rFonts w:ascii="Times New Roman" w:hAnsi="Times New Roman"/>
          <w:sz w:val="24"/>
          <w:szCs w:val="24"/>
        </w:rPr>
        <w:t xml:space="preserve">people that were seeking </w:t>
      </w:r>
    </w:p>
    <w:p w:rsidR="0046084C" w:rsidRDefault="0046084C" w:rsidP="0078156A">
      <w:pPr>
        <w:spacing w:line="480" w:lineRule="auto"/>
        <w:rPr>
          <w:rFonts w:ascii="Times New Roman" w:hAnsi="Times New Roman"/>
          <w:sz w:val="24"/>
          <w:szCs w:val="24"/>
        </w:rPr>
      </w:pPr>
      <w:r>
        <w:rPr>
          <w:rFonts w:ascii="Times New Roman" w:hAnsi="Times New Roman"/>
          <w:sz w:val="24"/>
          <w:szCs w:val="24"/>
        </w:rPr>
        <w:t xml:space="preserve">psychiatric </w:t>
      </w:r>
      <w:r w:rsidRPr="00266577">
        <w:rPr>
          <w:rFonts w:ascii="Times New Roman" w:hAnsi="Times New Roman"/>
          <w:sz w:val="24"/>
          <w:szCs w:val="24"/>
        </w:rPr>
        <w:t>trea</w:t>
      </w:r>
      <w:r w:rsidR="00746F63">
        <w:rPr>
          <w:rFonts w:ascii="Times New Roman" w:hAnsi="Times New Roman"/>
          <w:sz w:val="24"/>
          <w:szCs w:val="24"/>
        </w:rPr>
        <w:t>tment which</w:t>
      </w:r>
      <w:r w:rsidR="008E472B">
        <w:rPr>
          <w:rFonts w:ascii="Times New Roman" w:hAnsi="Times New Roman"/>
          <w:sz w:val="24"/>
          <w:szCs w:val="24"/>
        </w:rPr>
        <w:t xml:space="preserve"> could result in a selection bias.</w:t>
      </w:r>
      <w:r w:rsidRPr="00266577">
        <w:rPr>
          <w:rFonts w:ascii="Times New Roman" w:hAnsi="Times New Roman"/>
          <w:sz w:val="24"/>
          <w:szCs w:val="24"/>
        </w:rPr>
        <w:t xml:space="preserve"> This group ma</w:t>
      </w:r>
      <w:r>
        <w:rPr>
          <w:rFonts w:ascii="Times New Roman" w:hAnsi="Times New Roman"/>
          <w:sz w:val="24"/>
          <w:szCs w:val="24"/>
        </w:rPr>
        <w:t>y not</w:t>
      </w:r>
      <w:r w:rsidRPr="00266577">
        <w:rPr>
          <w:rFonts w:ascii="Times New Roman" w:hAnsi="Times New Roman"/>
          <w:sz w:val="24"/>
          <w:szCs w:val="24"/>
        </w:rPr>
        <w:t xml:space="preserve"> generalize to other young people with </w:t>
      </w:r>
      <w:r>
        <w:rPr>
          <w:rFonts w:ascii="Times New Roman" w:hAnsi="Times New Roman"/>
          <w:sz w:val="24"/>
          <w:szCs w:val="24"/>
        </w:rPr>
        <w:t>prodromal symptoms.  We feel that t</w:t>
      </w:r>
      <w:r w:rsidRPr="00266577">
        <w:rPr>
          <w:rFonts w:ascii="Times New Roman" w:hAnsi="Times New Roman"/>
          <w:sz w:val="24"/>
          <w:szCs w:val="24"/>
        </w:rPr>
        <w:t>he high</w:t>
      </w:r>
      <w:r>
        <w:rPr>
          <w:rFonts w:ascii="Times New Roman" w:hAnsi="Times New Roman"/>
          <w:sz w:val="24"/>
          <w:szCs w:val="24"/>
        </w:rPr>
        <w:t xml:space="preserve"> rate of follow-up participation</w:t>
      </w:r>
      <w:r w:rsidR="008E472B">
        <w:rPr>
          <w:rFonts w:ascii="Times New Roman" w:hAnsi="Times New Roman"/>
          <w:sz w:val="24"/>
          <w:szCs w:val="24"/>
        </w:rPr>
        <w:t>, use of reliable scales</w:t>
      </w:r>
      <w:r>
        <w:rPr>
          <w:rFonts w:ascii="Times New Roman" w:hAnsi="Times New Roman"/>
          <w:sz w:val="24"/>
          <w:szCs w:val="24"/>
        </w:rPr>
        <w:t xml:space="preserve"> and good  inter-rater reliability</w:t>
      </w:r>
      <w:r w:rsidR="008E472B">
        <w:rPr>
          <w:rFonts w:ascii="Times New Roman" w:hAnsi="Times New Roman"/>
          <w:sz w:val="24"/>
          <w:szCs w:val="24"/>
        </w:rPr>
        <w:t xml:space="preserve"> </w:t>
      </w:r>
      <w:r>
        <w:rPr>
          <w:rFonts w:ascii="Times New Roman" w:hAnsi="Times New Roman"/>
          <w:sz w:val="24"/>
          <w:szCs w:val="24"/>
        </w:rPr>
        <w:t>enhanced the integrity of the study.</w:t>
      </w:r>
    </w:p>
    <w:p w:rsidR="0046084C" w:rsidRDefault="0046084C" w:rsidP="0046084C">
      <w:pPr>
        <w:rPr>
          <w:rFonts w:ascii="Times New Roman" w:hAnsi="Times New Roman"/>
          <w:sz w:val="24"/>
          <w:szCs w:val="24"/>
        </w:rPr>
      </w:pPr>
    </w:p>
    <w:p w:rsidR="0046084C" w:rsidRDefault="00746F63" w:rsidP="0046084C">
      <w:pPr>
        <w:rPr>
          <w:rFonts w:ascii="Times New Roman" w:hAnsi="Times New Roman"/>
          <w:sz w:val="24"/>
          <w:szCs w:val="24"/>
        </w:rPr>
      </w:pPr>
      <w:r>
        <w:rPr>
          <w:rFonts w:ascii="Times New Roman" w:hAnsi="Times New Roman"/>
          <w:sz w:val="24"/>
          <w:szCs w:val="24"/>
        </w:rPr>
        <w:t xml:space="preserve">We feel </w:t>
      </w:r>
      <w:r w:rsidR="0046084C">
        <w:rPr>
          <w:rFonts w:ascii="Times New Roman" w:hAnsi="Times New Roman"/>
          <w:sz w:val="24"/>
          <w:szCs w:val="24"/>
        </w:rPr>
        <w:t>that the inclusion</w:t>
      </w:r>
      <w:r>
        <w:rPr>
          <w:rFonts w:ascii="Times New Roman" w:hAnsi="Times New Roman"/>
          <w:sz w:val="24"/>
          <w:szCs w:val="24"/>
        </w:rPr>
        <w:t xml:space="preserve"> of operational criteria  for </w:t>
      </w:r>
      <w:r w:rsidR="0046084C">
        <w:rPr>
          <w:rFonts w:ascii="Times New Roman" w:hAnsi="Times New Roman"/>
          <w:sz w:val="24"/>
          <w:szCs w:val="24"/>
        </w:rPr>
        <w:t>ideas of reference allowed us to</w:t>
      </w:r>
    </w:p>
    <w:p w:rsidR="0046084C" w:rsidRPr="00266577" w:rsidRDefault="0046084C" w:rsidP="0046084C">
      <w:pPr>
        <w:spacing w:line="480" w:lineRule="auto"/>
        <w:rPr>
          <w:rFonts w:ascii="Times New Roman" w:hAnsi="Times New Roman"/>
          <w:sz w:val="24"/>
          <w:szCs w:val="24"/>
        </w:rPr>
      </w:pPr>
      <w:r>
        <w:rPr>
          <w:rFonts w:ascii="Times New Roman" w:hAnsi="Times New Roman"/>
          <w:sz w:val="24"/>
          <w:szCs w:val="24"/>
        </w:rPr>
        <w:t xml:space="preserve">predict </w:t>
      </w:r>
      <w:r w:rsidR="00746F63">
        <w:rPr>
          <w:rFonts w:ascii="Times New Roman" w:hAnsi="Times New Roman"/>
          <w:sz w:val="24"/>
          <w:szCs w:val="24"/>
        </w:rPr>
        <w:t>conversion from prodroma</w:t>
      </w:r>
      <w:r>
        <w:rPr>
          <w:rFonts w:ascii="Times New Roman" w:hAnsi="Times New Roman"/>
          <w:sz w:val="24"/>
          <w:szCs w:val="24"/>
        </w:rPr>
        <w:t xml:space="preserve"> to</w:t>
      </w:r>
      <w:r w:rsidR="00746F63">
        <w:rPr>
          <w:rFonts w:ascii="Times New Roman" w:hAnsi="Times New Roman"/>
          <w:sz w:val="24"/>
          <w:szCs w:val="24"/>
        </w:rPr>
        <w:t xml:space="preserve"> chronic</w:t>
      </w:r>
      <w:r>
        <w:rPr>
          <w:rFonts w:ascii="Times New Roman" w:hAnsi="Times New Roman"/>
          <w:sz w:val="24"/>
          <w:szCs w:val="24"/>
        </w:rPr>
        <w:t xml:space="preserve"> psychosis with a high degree of sensitivity. </w:t>
      </w:r>
      <w:r w:rsidRPr="00266577">
        <w:rPr>
          <w:rFonts w:ascii="Times New Roman" w:hAnsi="Times New Roman"/>
          <w:sz w:val="24"/>
          <w:szCs w:val="24"/>
        </w:rPr>
        <w:t xml:space="preserve">The prediction of psychotic deterioration among subjects with high genetic loading is enhanced </w:t>
      </w:r>
      <w:r>
        <w:rPr>
          <w:rFonts w:ascii="Times New Roman" w:hAnsi="Times New Roman"/>
          <w:sz w:val="24"/>
          <w:szCs w:val="24"/>
        </w:rPr>
        <w:t>by inclusion of a detailed evalu</w:t>
      </w:r>
      <w:r w:rsidR="00746F63">
        <w:rPr>
          <w:rFonts w:ascii="Times New Roman" w:hAnsi="Times New Roman"/>
          <w:sz w:val="24"/>
          <w:szCs w:val="24"/>
        </w:rPr>
        <w:t>ation of paranoia</w:t>
      </w:r>
      <w:r w:rsidRPr="00266577">
        <w:rPr>
          <w:rFonts w:ascii="Times New Roman" w:hAnsi="Times New Roman"/>
          <w:sz w:val="24"/>
          <w:szCs w:val="24"/>
        </w:rPr>
        <w:t>.</w:t>
      </w:r>
      <w:r>
        <w:rPr>
          <w:rFonts w:ascii="Times New Roman" w:hAnsi="Times New Roman"/>
          <w:sz w:val="24"/>
          <w:szCs w:val="24"/>
        </w:rPr>
        <w:t xml:space="preserve"> S</w:t>
      </w:r>
      <w:r w:rsidRPr="00266577">
        <w:rPr>
          <w:rFonts w:ascii="Times New Roman" w:hAnsi="Times New Roman"/>
          <w:sz w:val="24"/>
          <w:szCs w:val="24"/>
        </w:rPr>
        <w:t>tudies that lack</w:t>
      </w:r>
      <w:r w:rsidR="00746F63">
        <w:rPr>
          <w:rFonts w:ascii="Times New Roman" w:hAnsi="Times New Roman"/>
          <w:sz w:val="24"/>
          <w:szCs w:val="24"/>
        </w:rPr>
        <w:t>ed detailed</w:t>
      </w:r>
      <w:r>
        <w:rPr>
          <w:rFonts w:ascii="Times New Roman" w:hAnsi="Times New Roman"/>
          <w:sz w:val="24"/>
          <w:szCs w:val="24"/>
        </w:rPr>
        <w:t xml:space="preserve"> operatio</w:t>
      </w:r>
      <w:r w:rsidR="00746F63">
        <w:rPr>
          <w:rFonts w:ascii="Times New Roman" w:hAnsi="Times New Roman"/>
          <w:sz w:val="24"/>
          <w:szCs w:val="24"/>
        </w:rPr>
        <w:t>nal definitions</w:t>
      </w:r>
      <w:r>
        <w:rPr>
          <w:rFonts w:ascii="Times New Roman" w:hAnsi="Times New Roman"/>
          <w:sz w:val="24"/>
          <w:szCs w:val="24"/>
        </w:rPr>
        <w:t xml:space="preserve"> </w:t>
      </w:r>
      <w:r>
        <w:rPr>
          <w:rFonts w:ascii="Times New Roman" w:hAnsi="Times New Roman"/>
          <w:sz w:val="24"/>
          <w:szCs w:val="24"/>
        </w:rPr>
        <w:lastRenderedPageBreak/>
        <w:t>may have been</w:t>
      </w:r>
      <w:r w:rsidRPr="00266577">
        <w:rPr>
          <w:rFonts w:ascii="Times New Roman" w:hAnsi="Times New Roman"/>
          <w:sz w:val="24"/>
          <w:szCs w:val="24"/>
        </w:rPr>
        <w:t xml:space="preserve"> unable to capture data on </w:t>
      </w:r>
      <w:r>
        <w:rPr>
          <w:rFonts w:ascii="Times New Roman" w:hAnsi="Times New Roman"/>
          <w:sz w:val="24"/>
          <w:szCs w:val="24"/>
        </w:rPr>
        <w:t xml:space="preserve">the types of </w:t>
      </w:r>
      <w:r w:rsidRPr="00266577">
        <w:rPr>
          <w:rFonts w:ascii="Times New Roman" w:hAnsi="Times New Roman"/>
          <w:sz w:val="24"/>
          <w:szCs w:val="24"/>
        </w:rPr>
        <w:t>thought content</w:t>
      </w:r>
      <w:r w:rsidR="00746F63">
        <w:rPr>
          <w:rFonts w:ascii="Times New Roman" w:hAnsi="Times New Roman"/>
          <w:sz w:val="24"/>
          <w:szCs w:val="24"/>
        </w:rPr>
        <w:t xml:space="preserve"> and hence, be less accurate in making such predictions</w:t>
      </w:r>
      <w:r w:rsidRPr="00266577">
        <w:rPr>
          <w:rFonts w:ascii="Times New Roman" w:hAnsi="Times New Roman"/>
          <w:sz w:val="24"/>
          <w:szCs w:val="24"/>
        </w:rPr>
        <w:t xml:space="preserve"> [26, 27, 28].  Based on our findings,</w:t>
      </w:r>
      <w:r w:rsidR="00746F63">
        <w:rPr>
          <w:rFonts w:ascii="Times New Roman" w:hAnsi="Times New Roman"/>
          <w:sz w:val="24"/>
          <w:szCs w:val="24"/>
        </w:rPr>
        <w:t xml:space="preserve"> it seems that certain kinds of delusions are more</w:t>
      </w:r>
      <w:r w:rsidRPr="00266577">
        <w:rPr>
          <w:rFonts w:ascii="Times New Roman" w:hAnsi="Times New Roman"/>
          <w:sz w:val="24"/>
          <w:szCs w:val="24"/>
        </w:rPr>
        <w:t xml:space="preserve"> predictive</w:t>
      </w:r>
      <w:r w:rsidR="00746F63">
        <w:rPr>
          <w:rFonts w:ascii="Times New Roman" w:hAnsi="Times New Roman"/>
          <w:sz w:val="24"/>
          <w:szCs w:val="24"/>
        </w:rPr>
        <w:t xml:space="preserve"> than others  for the</w:t>
      </w:r>
      <w:r w:rsidRPr="00266577">
        <w:rPr>
          <w:rFonts w:ascii="Times New Roman" w:hAnsi="Times New Roman"/>
          <w:sz w:val="24"/>
          <w:szCs w:val="24"/>
        </w:rPr>
        <w:t xml:space="preserve"> conversion to psychosis in populations with positive genetic loading for schizophrenia. </w:t>
      </w:r>
      <w:r>
        <w:rPr>
          <w:rFonts w:ascii="Times New Roman" w:hAnsi="Times New Roman"/>
          <w:sz w:val="24"/>
          <w:szCs w:val="24"/>
        </w:rPr>
        <w:t>Once psychosis has developed  the persiste</w:t>
      </w:r>
      <w:r w:rsidR="008E472B">
        <w:rPr>
          <w:rFonts w:ascii="Times New Roman" w:hAnsi="Times New Roman"/>
          <w:sz w:val="24"/>
          <w:szCs w:val="24"/>
        </w:rPr>
        <w:t xml:space="preserve">nce of sophisticated </w:t>
      </w:r>
      <w:r>
        <w:rPr>
          <w:rFonts w:ascii="Times New Roman" w:hAnsi="Times New Roman"/>
          <w:sz w:val="24"/>
          <w:szCs w:val="24"/>
        </w:rPr>
        <w:t xml:space="preserve">forms of  paranoid thinking were associated with better outcome over a period of five years based upon fewer hospitalizations, higher rates of employment and lower BPRS ratings when compared to other psychotic individuals in the study who demonstrated undifferentiated or disorganized symptoms. </w:t>
      </w:r>
      <w:r w:rsidRPr="00266577">
        <w:rPr>
          <w:rFonts w:ascii="Times New Roman" w:hAnsi="Times New Roman"/>
          <w:sz w:val="24"/>
          <w:szCs w:val="24"/>
        </w:rPr>
        <w:t>We encourage ongoing research on</w:t>
      </w:r>
      <w:r>
        <w:rPr>
          <w:rFonts w:ascii="Times New Roman" w:hAnsi="Times New Roman"/>
          <w:sz w:val="24"/>
          <w:szCs w:val="24"/>
        </w:rPr>
        <w:t xml:space="preserve">  the effect of paranoia on prognosis.</w:t>
      </w: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sz w:val="24"/>
          <w:szCs w:val="24"/>
        </w:rPr>
      </w:pPr>
    </w:p>
    <w:p w:rsidR="0046084C" w:rsidRPr="00266577" w:rsidRDefault="0046084C" w:rsidP="00C3629D">
      <w:pPr>
        <w:spacing w:line="480" w:lineRule="auto"/>
        <w:jc w:val="center"/>
        <w:rPr>
          <w:rFonts w:ascii="Times New Roman" w:hAnsi="Times New Roman"/>
          <w:sz w:val="24"/>
          <w:szCs w:val="24"/>
        </w:rPr>
      </w:pPr>
    </w:p>
    <w:p w:rsidR="00C3629D" w:rsidRDefault="00C3629D" w:rsidP="0046084C">
      <w:pPr>
        <w:autoSpaceDE w:val="0"/>
        <w:autoSpaceDN w:val="0"/>
        <w:adjustRightInd w:val="0"/>
        <w:spacing w:after="0" w:line="240" w:lineRule="auto"/>
        <w:rPr>
          <w:rFonts w:ascii="Times New Roman" w:hAnsi="Times New Roman"/>
          <w:sz w:val="24"/>
          <w:szCs w:val="24"/>
        </w:rPr>
      </w:pPr>
    </w:p>
    <w:p w:rsidR="00C3629D" w:rsidRDefault="00C3629D" w:rsidP="0046084C">
      <w:pPr>
        <w:autoSpaceDE w:val="0"/>
        <w:autoSpaceDN w:val="0"/>
        <w:adjustRightInd w:val="0"/>
        <w:spacing w:after="0" w:line="240" w:lineRule="auto"/>
        <w:rPr>
          <w:rFonts w:ascii="Times New Roman" w:hAnsi="Times New Roman"/>
          <w:sz w:val="24"/>
          <w:szCs w:val="24"/>
        </w:rPr>
      </w:pPr>
    </w:p>
    <w:p w:rsidR="00421FEA" w:rsidRDefault="00421FEA"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DE5000" w:rsidRDefault="00DE5000" w:rsidP="0046084C">
      <w:pPr>
        <w:autoSpaceDE w:val="0"/>
        <w:autoSpaceDN w:val="0"/>
        <w:adjustRightInd w:val="0"/>
        <w:spacing w:after="0" w:line="240" w:lineRule="auto"/>
        <w:rPr>
          <w:rFonts w:ascii="Times New Roman" w:hAnsi="Times New Roman"/>
          <w:sz w:val="24"/>
          <w:szCs w:val="24"/>
        </w:rPr>
      </w:pPr>
    </w:p>
    <w:p w:rsidR="00421FEA" w:rsidRDefault="00421FEA" w:rsidP="0046084C">
      <w:pPr>
        <w:autoSpaceDE w:val="0"/>
        <w:autoSpaceDN w:val="0"/>
        <w:adjustRightInd w:val="0"/>
        <w:spacing w:after="0" w:line="240" w:lineRule="auto"/>
        <w:rPr>
          <w:rFonts w:ascii="Times New Roman" w:hAnsi="Times New Roman"/>
          <w:sz w:val="24"/>
          <w:szCs w:val="24"/>
        </w:rPr>
      </w:pPr>
    </w:p>
    <w:p w:rsidR="00421FEA" w:rsidRDefault="00421FEA" w:rsidP="0046084C">
      <w:pPr>
        <w:autoSpaceDE w:val="0"/>
        <w:autoSpaceDN w:val="0"/>
        <w:adjustRightInd w:val="0"/>
        <w:spacing w:after="0" w:line="240" w:lineRule="auto"/>
        <w:rPr>
          <w:rFonts w:ascii="Times New Roman" w:hAnsi="Times New Roman"/>
          <w:sz w:val="24"/>
          <w:szCs w:val="24"/>
        </w:rPr>
      </w:pPr>
    </w:p>
    <w:p w:rsidR="00C3629D" w:rsidRDefault="00C3629D" w:rsidP="0046084C">
      <w:pPr>
        <w:autoSpaceDE w:val="0"/>
        <w:autoSpaceDN w:val="0"/>
        <w:adjustRightInd w:val="0"/>
        <w:spacing w:after="0" w:line="240" w:lineRule="auto"/>
        <w:rPr>
          <w:rFonts w:ascii="Times New Roman" w:hAnsi="Times New Roman"/>
          <w:sz w:val="24"/>
          <w:szCs w:val="24"/>
        </w:rPr>
      </w:pPr>
    </w:p>
    <w:p w:rsidR="0046084C" w:rsidRPr="00266577" w:rsidRDefault="0046084C" w:rsidP="0046084C">
      <w:pPr>
        <w:autoSpaceDE w:val="0"/>
        <w:autoSpaceDN w:val="0"/>
        <w:adjustRightInd w:val="0"/>
        <w:spacing w:after="0" w:line="240" w:lineRule="auto"/>
        <w:rPr>
          <w:rFonts w:ascii="Times New Roman" w:hAnsi="Times New Roman"/>
          <w:b/>
          <w:sz w:val="24"/>
          <w:szCs w:val="24"/>
        </w:rPr>
      </w:pPr>
      <w:r w:rsidRPr="00266577">
        <w:rPr>
          <w:rFonts w:ascii="Times New Roman" w:hAnsi="Times New Roman"/>
          <w:b/>
          <w:sz w:val="24"/>
          <w:szCs w:val="24"/>
        </w:rPr>
        <w:lastRenderedPageBreak/>
        <w:t>Tables</w:t>
      </w:r>
    </w:p>
    <w:p w:rsidR="0046084C" w:rsidRPr="00266577" w:rsidRDefault="0046084C" w:rsidP="0046084C">
      <w:pPr>
        <w:autoSpaceDE w:val="0"/>
        <w:autoSpaceDN w:val="0"/>
        <w:adjustRightInd w:val="0"/>
        <w:spacing w:after="0" w:line="240" w:lineRule="auto"/>
        <w:rPr>
          <w:rFonts w:ascii="Times New Roman" w:hAnsi="Times New Roman"/>
          <w:b/>
          <w:sz w:val="24"/>
          <w:szCs w:val="24"/>
        </w:rPr>
      </w:pPr>
      <w:r w:rsidRPr="00266577">
        <w:rPr>
          <w:rFonts w:ascii="Times New Roman" w:hAnsi="Times New Roman"/>
          <w:b/>
          <w:sz w:val="24"/>
          <w:szCs w:val="24"/>
        </w:rPr>
        <w:t xml:space="preserve"> for first year follow up</w:t>
      </w:r>
    </w:p>
    <w:p w:rsidR="0046084C" w:rsidRPr="00266577" w:rsidRDefault="0046084C" w:rsidP="0046084C">
      <w:pPr>
        <w:autoSpaceDE w:val="0"/>
        <w:autoSpaceDN w:val="0"/>
        <w:adjustRightInd w:val="0"/>
        <w:spacing w:after="0" w:line="240" w:lineRule="auto"/>
        <w:rPr>
          <w:rFonts w:ascii="Times New Roman" w:hAnsi="Times New Roman"/>
          <w:sz w:val="24"/>
          <w:szCs w:val="24"/>
        </w:rPr>
      </w:pPr>
    </w:p>
    <w:p w:rsidR="0046084C" w:rsidRPr="00266577" w:rsidRDefault="0046084C" w:rsidP="0046084C">
      <w:pPr>
        <w:spacing w:line="240" w:lineRule="auto"/>
        <w:jc w:val="both"/>
        <w:rPr>
          <w:rFonts w:ascii="Times New Roman" w:hAnsi="Times New Roman"/>
          <w:sz w:val="24"/>
          <w:szCs w:val="24"/>
        </w:rPr>
      </w:pPr>
      <w:r w:rsidRPr="00266577">
        <w:rPr>
          <w:rFonts w:ascii="Times New Roman" w:hAnsi="Times New Roman"/>
          <w:sz w:val="24"/>
          <w:szCs w:val="24"/>
        </w:rPr>
        <w:t>Table 1.  Demographic and symptomatic variables associated with conversion to psychosis at 1</w:t>
      </w:r>
      <w:r w:rsidRPr="00266577">
        <w:rPr>
          <w:rFonts w:ascii="Times New Roman" w:hAnsi="Times New Roman"/>
          <w:sz w:val="24"/>
          <w:szCs w:val="24"/>
          <w:vertAlign w:val="superscript"/>
        </w:rPr>
        <w:t>st</w:t>
      </w:r>
      <w:r w:rsidRPr="00266577">
        <w:rPr>
          <w:rFonts w:ascii="Times New Roman" w:hAnsi="Times New Roman"/>
          <w:sz w:val="24"/>
          <w:szCs w:val="24"/>
        </w:rPr>
        <w:t xml:space="preserve"> year of follow up</w:t>
      </w:r>
    </w:p>
    <w:p w:rsidR="0046084C" w:rsidRPr="00266577" w:rsidRDefault="0046084C" w:rsidP="0046084C">
      <w:pPr>
        <w:spacing w:line="240" w:lineRule="auto"/>
        <w:jc w:val="both"/>
        <w:rPr>
          <w:rFonts w:ascii="Times New Roman" w:hAnsi="Times New Roman"/>
          <w:sz w:val="24"/>
          <w:szCs w:val="24"/>
        </w:rPr>
      </w:pPr>
      <w:r w:rsidRPr="00266577">
        <w:rPr>
          <w:rFonts w:ascii="Times New Roman" w:hAnsi="Times New Roman"/>
          <w:sz w:val="24"/>
          <w:szCs w:val="24"/>
        </w:rPr>
        <w:t>By correlation coefficient post multivariate analysis,               Not significant = NS</w:t>
      </w:r>
    </w:p>
    <w:p w:rsidR="0046084C" w:rsidRPr="00266577" w:rsidRDefault="0046084C" w:rsidP="0046084C">
      <w:pPr>
        <w:spacing w:line="240" w:lineRule="auto"/>
        <w:rPr>
          <w:rFonts w:ascii="Times New Roman" w:hAnsi="Times New Roman"/>
          <w:sz w:val="24"/>
          <w:szCs w:val="24"/>
          <w:u w:val="single"/>
        </w:rPr>
      </w:pPr>
      <w:r w:rsidRPr="00266577">
        <w:rPr>
          <w:rFonts w:ascii="Times New Roman" w:hAnsi="Times New Roman"/>
          <w:sz w:val="24"/>
          <w:szCs w:val="24"/>
        </w:rPr>
        <w:t xml:space="preserve">         </w:t>
      </w:r>
      <w:r w:rsidRPr="00266577">
        <w:rPr>
          <w:rFonts w:ascii="Times New Roman" w:hAnsi="Times New Roman"/>
          <w:sz w:val="24"/>
          <w:szCs w:val="24"/>
          <w:u w:val="single"/>
        </w:rPr>
        <w:t>Variable                        r                                       significance</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Level of education               .09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Affective symptoms             .04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Positive family history         .32                                       p &lt; .05</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Unusual thoughts                  .65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Paranoia                                .77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Substance abuse                    .19                                      p &lt; .05</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Gender                                  .08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Age onset                              .09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Hallucinations                       .18                                       p &lt; .05</w:t>
      </w:r>
    </w:p>
    <w:p w:rsidR="0046084C" w:rsidRPr="00266577" w:rsidRDefault="0046084C" w:rsidP="0046084C">
      <w:pPr>
        <w:autoSpaceDE w:val="0"/>
        <w:autoSpaceDN w:val="0"/>
        <w:adjustRightInd w:val="0"/>
        <w:spacing w:after="0" w:line="240" w:lineRule="auto"/>
        <w:rPr>
          <w:rFonts w:ascii="Times New Roman" w:hAnsi="Times New Roman"/>
          <w:sz w:val="24"/>
          <w:szCs w:val="24"/>
        </w:rPr>
      </w:pPr>
    </w:p>
    <w:p w:rsidR="0046084C" w:rsidRPr="00266577" w:rsidRDefault="00FB22B0" w:rsidP="0046084C">
      <w:pPr>
        <w:spacing w:line="240" w:lineRule="auto"/>
        <w:rPr>
          <w:rFonts w:ascii="Times New Roman" w:hAnsi="Times New Roman"/>
          <w:sz w:val="24"/>
          <w:szCs w:val="24"/>
        </w:rPr>
      </w:pPr>
      <w:r>
        <w:rPr>
          <w:rFonts w:ascii="Times New Roman" w:hAnsi="Times New Roman"/>
          <w:sz w:val="24"/>
          <w:szCs w:val="24"/>
        </w:rPr>
        <w:t>Table 2. Significant c</w:t>
      </w:r>
      <w:r w:rsidR="0046084C" w:rsidRPr="00266577">
        <w:rPr>
          <w:rFonts w:ascii="Times New Roman" w:hAnsi="Times New Roman"/>
          <w:sz w:val="24"/>
          <w:szCs w:val="24"/>
        </w:rPr>
        <w:t>orrelation of BPRS scores to original index factors in converters at 1 year</w:t>
      </w:r>
    </w:p>
    <w:p w:rsidR="0046084C" w:rsidRPr="00266577" w:rsidRDefault="0046084C" w:rsidP="0046084C">
      <w:pPr>
        <w:spacing w:line="240" w:lineRule="auto"/>
        <w:rPr>
          <w:rFonts w:ascii="Times New Roman" w:hAnsi="Times New Roman"/>
          <w:sz w:val="24"/>
          <w:szCs w:val="24"/>
          <w:u w:val="single"/>
        </w:rPr>
      </w:pPr>
      <w:r w:rsidRPr="00266577">
        <w:rPr>
          <w:rFonts w:ascii="Times New Roman" w:hAnsi="Times New Roman"/>
          <w:sz w:val="24"/>
          <w:szCs w:val="24"/>
          <w:u w:val="single"/>
        </w:rPr>
        <w:t>Variable                               r                      significance</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Positive family history       .17                    p &lt; .05</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Unusual thoughts               .61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Paranoia                             .62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Substance abuse                 .18                     p &lt; .05</w:t>
      </w:r>
    </w:p>
    <w:p w:rsidR="0046084C" w:rsidRDefault="0046084C" w:rsidP="0046084C">
      <w:pPr>
        <w:spacing w:line="480" w:lineRule="auto"/>
        <w:rPr>
          <w:rFonts w:ascii="Times New Roman" w:hAnsi="Times New Roman"/>
          <w:sz w:val="24"/>
          <w:szCs w:val="24"/>
        </w:rPr>
      </w:pPr>
    </w:p>
    <w:p w:rsidR="00DE5000" w:rsidRDefault="00DE5000" w:rsidP="0046084C">
      <w:pPr>
        <w:spacing w:line="480" w:lineRule="auto"/>
        <w:rPr>
          <w:rFonts w:ascii="Times New Roman" w:hAnsi="Times New Roman"/>
          <w:sz w:val="24"/>
          <w:szCs w:val="24"/>
        </w:rPr>
      </w:pPr>
    </w:p>
    <w:p w:rsidR="00DE5000" w:rsidRDefault="00DE5000" w:rsidP="0046084C">
      <w:pPr>
        <w:spacing w:line="480" w:lineRule="auto"/>
        <w:rPr>
          <w:rFonts w:ascii="Times New Roman" w:hAnsi="Times New Roman"/>
          <w:sz w:val="24"/>
          <w:szCs w:val="24"/>
        </w:rPr>
      </w:pPr>
    </w:p>
    <w:p w:rsidR="00DE5000" w:rsidRDefault="00DE5000" w:rsidP="0046084C">
      <w:pPr>
        <w:spacing w:line="480" w:lineRule="auto"/>
        <w:rPr>
          <w:rFonts w:ascii="Times New Roman" w:hAnsi="Times New Roman"/>
          <w:sz w:val="24"/>
          <w:szCs w:val="24"/>
        </w:rPr>
      </w:pPr>
    </w:p>
    <w:p w:rsidR="00DE5000" w:rsidRDefault="00DE5000" w:rsidP="0046084C">
      <w:pPr>
        <w:spacing w:line="480" w:lineRule="auto"/>
        <w:rPr>
          <w:rFonts w:ascii="Times New Roman" w:hAnsi="Times New Roman"/>
          <w:sz w:val="24"/>
          <w:szCs w:val="24"/>
        </w:rPr>
      </w:pPr>
    </w:p>
    <w:p w:rsidR="00DE5000" w:rsidRPr="00266577" w:rsidRDefault="00DE5000" w:rsidP="0046084C">
      <w:pPr>
        <w:spacing w:line="480" w:lineRule="auto"/>
        <w:rPr>
          <w:rFonts w:ascii="Times New Roman" w:hAnsi="Times New Roman"/>
          <w:sz w:val="24"/>
          <w:szCs w:val="24"/>
        </w:rPr>
      </w:pP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Table 3. Overall regression analysis of significant predictive factors for conversion at 1 year</w:t>
      </w:r>
    </w:p>
    <w:p w:rsidR="0046084C" w:rsidRPr="00266577" w:rsidRDefault="0046084C" w:rsidP="0046084C">
      <w:pPr>
        <w:spacing w:after="0" w:line="480" w:lineRule="auto"/>
        <w:rPr>
          <w:rFonts w:ascii="Times New Roman" w:hAnsi="Times New Roman"/>
          <w:sz w:val="24"/>
          <w:szCs w:val="24"/>
          <w:u w:val="single"/>
        </w:rPr>
      </w:pPr>
      <w:r w:rsidRPr="00266577">
        <w:rPr>
          <w:rFonts w:ascii="Times New Roman" w:hAnsi="Times New Roman"/>
          <w:sz w:val="24"/>
          <w:szCs w:val="24"/>
          <w:u w:val="single"/>
        </w:rPr>
        <w:t>Variable                             F value                         significance</w:t>
      </w: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Substance abuse                 3.84                              p &lt; .05</w:t>
      </w: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Positive family history       3.90                              p &lt; .05</w:t>
      </w: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 xml:space="preserve">Poverty of thought              7.77     </w:t>
      </w:r>
      <w:r w:rsidR="00FB22B0">
        <w:rPr>
          <w:rFonts w:ascii="Times New Roman" w:hAnsi="Times New Roman"/>
          <w:sz w:val="24"/>
          <w:szCs w:val="24"/>
        </w:rPr>
        <w:t xml:space="preserve">                         p &lt; .0</w:t>
      </w:r>
      <w:r w:rsidR="009F102A">
        <w:rPr>
          <w:rFonts w:ascii="Times New Roman" w:hAnsi="Times New Roman"/>
          <w:sz w:val="24"/>
          <w:szCs w:val="24"/>
        </w:rPr>
        <w:t>0</w:t>
      </w:r>
      <w:r w:rsidRPr="00266577">
        <w:rPr>
          <w:rFonts w:ascii="Times New Roman" w:hAnsi="Times New Roman"/>
          <w:sz w:val="24"/>
          <w:szCs w:val="24"/>
        </w:rPr>
        <w:t>1</w:t>
      </w:r>
    </w:p>
    <w:p w:rsidR="0046084C" w:rsidRPr="009F102A" w:rsidRDefault="00FB22B0" w:rsidP="0046084C">
      <w:pPr>
        <w:spacing w:line="480" w:lineRule="auto"/>
        <w:rPr>
          <w:rFonts w:ascii="Times New Roman" w:hAnsi="Times New Roman"/>
          <w:sz w:val="24"/>
          <w:szCs w:val="24"/>
        </w:rPr>
      </w:pPr>
      <w:r w:rsidRPr="009F102A">
        <w:rPr>
          <w:rFonts w:ascii="Times New Roman" w:hAnsi="Times New Roman"/>
          <w:sz w:val="24"/>
          <w:szCs w:val="24"/>
        </w:rPr>
        <w:t>Ideas of reference              6.89                             p &lt; . 001</w:t>
      </w:r>
    </w:p>
    <w:p w:rsidR="00421FEA" w:rsidRDefault="00421FEA" w:rsidP="0046084C">
      <w:pPr>
        <w:spacing w:line="480" w:lineRule="auto"/>
        <w:rPr>
          <w:rFonts w:ascii="Times New Roman" w:hAnsi="Times New Roman"/>
          <w:b/>
          <w:sz w:val="24"/>
          <w:szCs w:val="24"/>
        </w:rPr>
      </w:pPr>
    </w:p>
    <w:p w:rsidR="009F102A" w:rsidRDefault="009F102A" w:rsidP="0046084C">
      <w:pPr>
        <w:spacing w:line="480" w:lineRule="auto"/>
        <w:rPr>
          <w:rFonts w:ascii="Times New Roman" w:hAnsi="Times New Roman"/>
          <w:b/>
          <w:sz w:val="24"/>
          <w:szCs w:val="24"/>
        </w:rPr>
      </w:pPr>
    </w:p>
    <w:p w:rsidR="009F102A" w:rsidRDefault="009F102A" w:rsidP="0046084C">
      <w:pPr>
        <w:spacing w:line="480" w:lineRule="auto"/>
        <w:rPr>
          <w:rFonts w:ascii="Times New Roman" w:hAnsi="Times New Roman"/>
          <w:b/>
          <w:sz w:val="24"/>
          <w:szCs w:val="24"/>
        </w:rPr>
      </w:pPr>
    </w:p>
    <w:p w:rsidR="009F102A" w:rsidRPr="00266577" w:rsidRDefault="009F102A"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DE5000" w:rsidRDefault="00DE5000" w:rsidP="0046084C">
      <w:pPr>
        <w:spacing w:line="480" w:lineRule="auto"/>
        <w:rPr>
          <w:rFonts w:ascii="Times New Roman" w:hAnsi="Times New Roman"/>
          <w:b/>
          <w:sz w:val="24"/>
          <w:szCs w:val="24"/>
        </w:rPr>
      </w:pPr>
    </w:p>
    <w:p w:rsidR="0046084C" w:rsidRPr="00266577" w:rsidRDefault="0046084C" w:rsidP="0046084C">
      <w:pPr>
        <w:spacing w:line="480" w:lineRule="auto"/>
        <w:rPr>
          <w:rFonts w:ascii="Times New Roman" w:hAnsi="Times New Roman"/>
          <w:b/>
          <w:sz w:val="24"/>
          <w:szCs w:val="24"/>
        </w:rPr>
      </w:pPr>
      <w:r w:rsidRPr="00266577">
        <w:rPr>
          <w:rFonts w:ascii="Times New Roman" w:hAnsi="Times New Roman"/>
          <w:b/>
          <w:sz w:val="24"/>
          <w:szCs w:val="24"/>
        </w:rPr>
        <w:t>Tables for second year follow up</w:t>
      </w:r>
    </w:p>
    <w:p w:rsidR="0046084C" w:rsidRPr="00266577" w:rsidRDefault="0046084C" w:rsidP="0046084C">
      <w:pPr>
        <w:spacing w:line="240" w:lineRule="auto"/>
        <w:jc w:val="both"/>
        <w:rPr>
          <w:rFonts w:ascii="Times New Roman" w:hAnsi="Times New Roman"/>
          <w:sz w:val="24"/>
          <w:szCs w:val="24"/>
        </w:rPr>
      </w:pPr>
      <w:r w:rsidRPr="00266577">
        <w:rPr>
          <w:rFonts w:ascii="Times New Roman" w:hAnsi="Times New Roman"/>
          <w:sz w:val="24"/>
          <w:szCs w:val="24"/>
        </w:rPr>
        <w:t>Table 4.  Demographic and symptomatic variables associated with conversion to psychosis at 2</w:t>
      </w:r>
      <w:r w:rsidRPr="00266577">
        <w:rPr>
          <w:rFonts w:ascii="Times New Roman" w:hAnsi="Times New Roman"/>
          <w:sz w:val="24"/>
          <w:szCs w:val="24"/>
          <w:vertAlign w:val="superscript"/>
        </w:rPr>
        <w:t>nd</w:t>
      </w:r>
      <w:r w:rsidRPr="00266577">
        <w:rPr>
          <w:rFonts w:ascii="Times New Roman" w:hAnsi="Times New Roman"/>
          <w:sz w:val="24"/>
          <w:szCs w:val="24"/>
        </w:rPr>
        <w:t xml:space="preserve"> year of follow up</w:t>
      </w:r>
    </w:p>
    <w:p w:rsidR="0046084C" w:rsidRPr="00266577" w:rsidRDefault="0046084C" w:rsidP="0046084C">
      <w:pPr>
        <w:spacing w:line="240" w:lineRule="auto"/>
        <w:jc w:val="both"/>
        <w:rPr>
          <w:rFonts w:ascii="Times New Roman" w:hAnsi="Times New Roman"/>
          <w:sz w:val="24"/>
          <w:szCs w:val="24"/>
        </w:rPr>
      </w:pPr>
      <w:r w:rsidRPr="00266577">
        <w:rPr>
          <w:rFonts w:ascii="Times New Roman" w:hAnsi="Times New Roman"/>
          <w:sz w:val="24"/>
          <w:szCs w:val="24"/>
        </w:rPr>
        <w:t>By correlation coefficient post multivariate analysis,               Not significant = NS</w:t>
      </w:r>
    </w:p>
    <w:p w:rsidR="0046084C" w:rsidRPr="00266577" w:rsidRDefault="0046084C" w:rsidP="0046084C">
      <w:pPr>
        <w:spacing w:line="240" w:lineRule="auto"/>
        <w:rPr>
          <w:rFonts w:ascii="Times New Roman" w:hAnsi="Times New Roman"/>
          <w:sz w:val="24"/>
          <w:szCs w:val="24"/>
          <w:u w:val="single"/>
        </w:rPr>
      </w:pPr>
      <w:r w:rsidRPr="00266577">
        <w:rPr>
          <w:rFonts w:ascii="Times New Roman" w:hAnsi="Times New Roman"/>
          <w:sz w:val="24"/>
          <w:szCs w:val="24"/>
        </w:rPr>
        <w:t xml:space="preserve">         </w:t>
      </w:r>
      <w:r w:rsidRPr="00266577">
        <w:rPr>
          <w:rFonts w:ascii="Times New Roman" w:hAnsi="Times New Roman"/>
          <w:sz w:val="24"/>
          <w:szCs w:val="24"/>
          <w:u w:val="single"/>
        </w:rPr>
        <w:t>Variable                        r                                       significance</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Level of education               .09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Affective symptoms             .04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Positive family history         .22                                      p &lt; .05</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Unusual thoughts                  .62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Paranoia                                .79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Substance abuse                    .17                                      p &lt; .05</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Gender                                  .08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Age onset                              .09                                      p &gt; .05 NS</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Hallucinations                       .19                                      p &lt; .05</w:t>
      </w: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240" w:lineRule="auto"/>
        <w:rPr>
          <w:rFonts w:ascii="Times New Roman" w:hAnsi="Times New Roman"/>
          <w:sz w:val="24"/>
          <w:szCs w:val="24"/>
        </w:rPr>
      </w:pP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Table 5. Correlation of BPRS scores to original index factors in converters at 2 years</w:t>
      </w:r>
    </w:p>
    <w:p w:rsidR="0046084C" w:rsidRPr="00266577" w:rsidRDefault="0046084C" w:rsidP="0046084C">
      <w:pPr>
        <w:spacing w:line="240" w:lineRule="auto"/>
        <w:rPr>
          <w:rFonts w:ascii="Times New Roman" w:hAnsi="Times New Roman"/>
          <w:sz w:val="24"/>
          <w:szCs w:val="24"/>
          <w:u w:val="single"/>
        </w:rPr>
      </w:pPr>
      <w:r w:rsidRPr="00266577">
        <w:rPr>
          <w:rFonts w:ascii="Times New Roman" w:hAnsi="Times New Roman"/>
          <w:sz w:val="24"/>
          <w:szCs w:val="24"/>
          <w:u w:val="single"/>
        </w:rPr>
        <w:t>Variable                               r                      significance</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Positive family history       .20                    p &lt; .05</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Unusual thoughts               .68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Paranoia                             .70                     p &lt; .001</w:t>
      </w:r>
    </w:p>
    <w:p w:rsidR="0046084C" w:rsidRPr="00266577" w:rsidRDefault="0046084C" w:rsidP="0046084C">
      <w:pPr>
        <w:spacing w:line="240" w:lineRule="auto"/>
        <w:rPr>
          <w:rFonts w:ascii="Times New Roman" w:hAnsi="Times New Roman"/>
          <w:sz w:val="24"/>
          <w:szCs w:val="24"/>
        </w:rPr>
      </w:pPr>
      <w:r w:rsidRPr="00266577">
        <w:rPr>
          <w:rFonts w:ascii="Times New Roman" w:hAnsi="Times New Roman"/>
          <w:sz w:val="24"/>
          <w:szCs w:val="24"/>
        </w:rPr>
        <w:t>Substance abuse                 .18                     p &lt; .05</w:t>
      </w:r>
    </w:p>
    <w:p w:rsidR="0046084C" w:rsidRDefault="0046084C" w:rsidP="0046084C">
      <w:pPr>
        <w:spacing w:line="480" w:lineRule="auto"/>
        <w:rPr>
          <w:rFonts w:ascii="Times New Roman" w:hAnsi="Times New Roman"/>
          <w:sz w:val="24"/>
          <w:szCs w:val="24"/>
        </w:rPr>
      </w:pPr>
    </w:p>
    <w:p w:rsidR="00C3629D" w:rsidRDefault="00C3629D" w:rsidP="0046084C">
      <w:pPr>
        <w:spacing w:line="480" w:lineRule="auto"/>
        <w:rPr>
          <w:rFonts w:ascii="Times New Roman" w:hAnsi="Times New Roman"/>
          <w:sz w:val="24"/>
          <w:szCs w:val="24"/>
        </w:rPr>
      </w:pPr>
    </w:p>
    <w:p w:rsidR="00421FEA" w:rsidRDefault="00421FEA" w:rsidP="0046084C">
      <w:pPr>
        <w:spacing w:line="480" w:lineRule="auto"/>
        <w:rPr>
          <w:rFonts w:ascii="Times New Roman" w:hAnsi="Times New Roman"/>
          <w:sz w:val="24"/>
          <w:szCs w:val="24"/>
        </w:rPr>
      </w:pPr>
    </w:p>
    <w:p w:rsidR="00421FEA" w:rsidRDefault="00421FEA" w:rsidP="0046084C">
      <w:pPr>
        <w:spacing w:line="480" w:lineRule="auto"/>
        <w:rPr>
          <w:rFonts w:ascii="Times New Roman" w:hAnsi="Times New Roman"/>
          <w:sz w:val="24"/>
          <w:szCs w:val="24"/>
        </w:rPr>
      </w:pPr>
    </w:p>
    <w:p w:rsidR="00421FEA" w:rsidRDefault="00421FEA" w:rsidP="0046084C">
      <w:pPr>
        <w:spacing w:line="480" w:lineRule="auto"/>
        <w:rPr>
          <w:rFonts w:ascii="Times New Roman" w:hAnsi="Times New Roman"/>
          <w:sz w:val="24"/>
          <w:szCs w:val="24"/>
        </w:rPr>
      </w:pPr>
    </w:p>
    <w:p w:rsidR="00421FEA" w:rsidRPr="00266577" w:rsidRDefault="00421FEA" w:rsidP="0046084C">
      <w:pPr>
        <w:spacing w:line="480" w:lineRule="auto"/>
        <w:rPr>
          <w:rFonts w:ascii="Times New Roman" w:hAnsi="Times New Roman"/>
          <w:sz w:val="24"/>
          <w:szCs w:val="24"/>
        </w:rPr>
      </w:pP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Table 6. Overall regression analysis of significant predictive factors for conversion at 2 years</w:t>
      </w:r>
    </w:p>
    <w:p w:rsidR="0046084C" w:rsidRPr="00266577" w:rsidRDefault="0046084C" w:rsidP="0046084C">
      <w:pPr>
        <w:spacing w:after="0" w:line="480" w:lineRule="auto"/>
        <w:rPr>
          <w:rFonts w:ascii="Times New Roman" w:hAnsi="Times New Roman"/>
          <w:sz w:val="24"/>
          <w:szCs w:val="24"/>
          <w:u w:val="single"/>
        </w:rPr>
      </w:pPr>
      <w:r w:rsidRPr="00266577">
        <w:rPr>
          <w:rFonts w:ascii="Times New Roman" w:hAnsi="Times New Roman"/>
          <w:sz w:val="24"/>
          <w:szCs w:val="24"/>
          <w:u w:val="single"/>
        </w:rPr>
        <w:t>Variable                             F value                         significance</w:t>
      </w: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Substance abuse                 3.45                              p &lt; .05</w:t>
      </w: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Positive family history       3.29                              p &lt; .05</w:t>
      </w:r>
    </w:p>
    <w:p w:rsidR="0046084C" w:rsidRPr="00266577" w:rsidRDefault="0046084C" w:rsidP="0046084C">
      <w:pPr>
        <w:spacing w:after="0" w:line="480" w:lineRule="auto"/>
        <w:rPr>
          <w:rFonts w:ascii="Times New Roman" w:hAnsi="Times New Roman"/>
          <w:sz w:val="24"/>
          <w:szCs w:val="24"/>
        </w:rPr>
      </w:pPr>
      <w:r w:rsidRPr="00266577">
        <w:rPr>
          <w:rFonts w:ascii="Times New Roman" w:hAnsi="Times New Roman"/>
          <w:sz w:val="24"/>
          <w:szCs w:val="24"/>
        </w:rPr>
        <w:t xml:space="preserve">Paranoia                              7.30                              p &lt; .001  </w:t>
      </w:r>
    </w:p>
    <w:p w:rsidR="0046084C" w:rsidRPr="00266577" w:rsidRDefault="0046084C" w:rsidP="0046084C">
      <w:pPr>
        <w:spacing w:line="480" w:lineRule="auto"/>
        <w:rPr>
          <w:rFonts w:ascii="Times New Roman" w:hAnsi="Times New Roman"/>
          <w:sz w:val="24"/>
          <w:szCs w:val="24"/>
          <w:u w:val="single"/>
        </w:rPr>
      </w:pPr>
    </w:p>
    <w:p w:rsidR="0046084C" w:rsidRPr="00266577" w:rsidRDefault="0046084C" w:rsidP="0046084C">
      <w:pPr>
        <w:spacing w:line="480" w:lineRule="auto"/>
        <w:rPr>
          <w:rFonts w:ascii="Times New Roman" w:hAnsi="Times New Roman"/>
          <w:sz w:val="24"/>
          <w:szCs w:val="24"/>
        </w:rPr>
      </w:pPr>
    </w:p>
    <w:p w:rsidR="0046084C" w:rsidRPr="00266577" w:rsidRDefault="0046084C" w:rsidP="0046084C">
      <w:pPr>
        <w:spacing w:line="480" w:lineRule="auto"/>
        <w:rPr>
          <w:rFonts w:ascii="Times New Roman" w:hAnsi="Times New Roman"/>
          <w:b/>
          <w:sz w:val="24"/>
          <w:szCs w:val="24"/>
        </w:rPr>
      </w:pPr>
    </w:p>
    <w:p w:rsidR="0046084C" w:rsidRPr="00266577" w:rsidRDefault="0046084C" w:rsidP="0046084C">
      <w:pPr>
        <w:spacing w:line="480" w:lineRule="auto"/>
        <w:rPr>
          <w:rFonts w:ascii="Times New Roman" w:hAnsi="Times New Roman"/>
          <w:b/>
          <w:sz w:val="24"/>
          <w:szCs w:val="24"/>
        </w:rPr>
      </w:pPr>
    </w:p>
    <w:p w:rsidR="0046084C" w:rsidRDefault="0046084C" w:rsidP="0046084C">
      <w:pPr>
        <w:spacing w:line="480" w:lineRule="auto"/>
        <w:rPr>
          <w:rFonts w:ascii="Times New Roman" w:hAnsi="Times New Roman"/>
          <w:b/>
          <w:sz w:val="24"/>
          <w:szCs w:val="24"/>
        </w:rPr>
      </w:pPr>
    </w:p>
    <w:p w:rsidR="009F102A" w:rsidRDefault="009F102A" w:rsidP="0046084C">
      <w:pPr>
        <w:spacing w:line="480" w:lineRule="auto"/>
        <w:rPr>
          <w:rFonts w:ascii="Times New Roman" w:hAnsi="Times New Roman"/>
          <w:b/>
          <w:sz w:val="24"/>
          <w:szCs w:val="24"/>
        </w:rPr>
      </w:pPr>
    </w:p>
    <w:p w:rsidR="009F102A" w:rsidRDefault="009F102A" w:rsidP="0046084C">
      <w:pPr>
        <w:spacing w:line="480" w:lineRule="auto"/>
        <w:rPr>
          <w:rFonts w:ascii="Times New Roman" w:hAnsi="Times New Roman"/>
          <w:b/>
          <w:sz w:val="24"/>
          <w:szCs w:val="24"/>
        </w:rPr>
      </w:pPr>
    </w:p>
    <w:p w:rsidR="009F102A" w:rsidRDefault="009F102A" w:rsidP="0046084C">
      <w:pPr>
        <w:spacing w:line="480" w:lineRule="auto"/>
        <w:rPr>
          <w:rFonts w:ascii="Times New Roman" w:hAnsi="Times New Roman"/>
          <w:b/>
          <w:sz w:val="24"/>
          <w:szCs w:val="24"/>
        </w:rPr>
      </w:pPr>
    </w:p>
    <w:p w:rsidR="009F102A" w:rsidRPr="00266577" w:rsidRDefault="009F102A" w:rsidP="0046084C">
      <w:pPr>
        <w:spacing w:line="480" w:lineRule="auto"/>
        <w:rPr>
          <w:rFonts w:ascii="Times New Roman" w:hAnsi="Times New Roman"/>
          <w:b/>
          <w:sz w:val="24"/>
          <w:szCs w:val="24"/>
        </w:rPr>
      </w:pPr>
    </w:p>
    <w:p w:rsidR="00C3629D" w:rsidRDefault="00C3629D" w:rsidP="0046084C">
      <w:pPr>
        <w:spacing w:line="480" w:lineRule="auto"/>
        <w:rPr>
          <w:rFonts w:ascii="Times New Roman" w:hAnsi="Times New Roman"/>
          <w:b/>
          <w:sz w:val="24"/>
          <w:szCs w:val="24"/>
        </w:rPr>
      </w:pPr>
    </w:p>
    <w:p w:rsidR="00C3629D" w:rsidRDefault="00C3629D" w:rsidP="0046084C">
      <w:pPr>
        <w:spacing w:line="480" w:lineRule="auto"/>
        <w:rPr>
          <w:rFonts w:ascii="Times New Roman" w:hAnsi="Times New Roman"/>
          <w:b/>
          <w:sz w:val="24"/>
          <w:szCs w:val="24"/>
        </w:rPr>
      </w:pPr>
    </w:p>
    <w:p w:rsidR="00C3629D" w:rsidRDefault="00C3629D" w:rsidP="0046084C">
      <w:pPr>
        <w:spacing w:line="480" w:lineRule="auto"/>
        <w:rPr>
          <w:rFonts w:ascii="Times New Roman" w:hAnsi="Times New Roman"/>
          <w:b/>
          <w:sz w:val="24"/>
          <w:szCs w:val="24"/>
        </w:rPr>
      </w:pPr>
    </w:p>
    <w:p w:rsidR="0046084C" w:rsidRPr="00266577" w:rsidRDefault="0046084C" w:rsidP="0046084C">
      <w:pPr>
        <w:spacing w:line="480" w:lineRule="auto"/>
        <w:rPr>
          <w:rFonts w:ascii="Times New Roman" w:hAnsi="Times New Roman"/>
          <w:b/>
          <w:sz w:val="24"/>
          <w:szCs w:val="24"/>
        </w:rPr>
      </w:pPr>
      <w:r w:rsidRPr="00266577">
        <w:rPr>
          <w:rFonts w:ascii="Times New Roman" w:hAnsi="Times New Roman"/>
          <w:b/>
          <w:sz w:val="24"/>
          <w:szCs w:val="24"/>
        </w:rPr>
        <w:t xml:space="preserve">References </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 Bleuler, E. Dementia Praecox of the Group of Schizophrenias. New York, NY International Universities Press; 1911.</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McGorry, P., Yung, A., Phillips, L. The “close-in” of </w:t>
      </w:r>
      <w:r w:rsidR="009F102A" w:rsidRPr="00266577">
        <w:rPr>
          <w:rFonts w:ascii="Times New Roman" w:hAnsi="Times New Roman"/>
          <w:sz w:val="24"/>
          <w:szCs w:val="24"/>
        </w:rPr>
        <w:t>ultra-high-risk</w:t>
      </w:r>
      <w:r w:rsidRPr="00266577">
        <w:rPr>
          <w:rFonts w:ascii="Times New Roman" w:hAnsi="Times New Roman"/>
          <w:sz w:val="24"/>
          <w:szCs w:val="24"/>
        </w:rPr>
        <w:t xml:space="preserve"> model: a safe and effective strategy for research and clinical intervention in prepsychotic mental disorder. </w:t>
      </w:r>
      <w:r w:rsidRPr="00266577">
        <w:rPr>
          <w:rFonts w:ascii="Times New Roman" w:hAnsi="Times New Roman"/>
          <w:b/>
          <w:sz w:val="24"/>
          <w:szCs w:val="24"/>
        </w:rPr>
        <w:t>Schizophrenia Bulletin</w:t>
      </w:r>
      <w:r w:rsidRPr="00266577">
        <w:rPr>
          <w:rFonts w:ascii="Times New Roman" w:hAnsi="Times New Roman"/>
          <w:sz w:val="24"/>
          <w:szCs w:val="24"/>
        </w:rPr>
        <w:t>, 1996; 22(2):771-790..</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Yung, A., McGorry, P. the prodromal phase of first-episode psychosis: past and current conceptualizations. </w:t>
      </w:r>
      <w:r w:rsidRPr="00266577">
        <w:rPr>
          <w:rFonts w:ascii="Times New Roman" w:hAnsi="Times New Roman"/>
          <w:b/>
          <w:sz w:val="24"/>
          <w:szCs w:val="24"/>
        </w:rPr>
        <w:t>Schizophrenia Bulletin</w:t>
      </w:r>
      <w:r w:rsidRPr="00266577">
        <w:rPr>
          <w:rFonts w:ascii="Times New Roman" w:hAnsi="Times New Roman"/>
          <w:sz w:val="24"/>
          <w:szCs w:val="24"/>
        </w:rPr>
        <w:t>. 1996; 22(2):353-370.</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Cannon, T., Clinical and genetic high-risk strategies in understanding vulnerability to psychosis. </w:t>
      </w:r>
      <w:r w:rsidRPr="00266577">
        <w:rPr>
          <w:rFonts w:ascii="Times New Roman" w:hAnsi="Times New Roman"/>
          <w:b/>
          <w:sz w:val="24"/>
          <w:szCs w:val="24"/>
        </w:rPr>
        <w:t>Schizophrenia Research</w:t>
      </w:r>
      <w:r w:rsidRPr="00266577">
        <w:rPr>
          <w:rFonts w:ascii="Times New Roman" w:hAnsi="Times New Roman"/>
          <w:sz w:val="24"/>
          <w:szCs w:val="24"/>
        </w:rPr>
        <w:t>. 2005; 79(1):35-44.</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Cannon, T., Cadenhead, K., Cornblatt, B., Woods, S., Addington, J., Walker, E., Seldman, L., Perkins, D., Tsuang, M., McGlashan, Heinssen, R., Prediction of   psychosis in youth at high clinical risk. </w:t>
      </w:r>
      <w:r w:rsidRPr="00266577">
        <w:rPr>
          <w:rFonts w:ascii="Times New Roman" w:hAnsi="Times New Roman"/>
          <w:b/>
          <w:sz w:val="24"/>
          <w:szCs w:val="24"/>
        </w:rPr>
        <w:t>Archives of Clinical Psychiatry</w:t>
      </w:r>
      <w:r w:rsidRPr="00266577">
        <w:rPr>
          <w:rFonts w:ascii="Times New Roman" w:hAnsi="Times New Roman"/>
          <w:sz w:val="24"/>
          <w:szCs w:val="24"/>
        </w:rPr>
        <w:t>. 2008; 65(1):28-35.</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Kraepelin, E. Clinical Psychiatry: A textbook for students and physicians, 7</w:t>
      </w:r>
      <w:r w:rsidRPr="00266577">
        <w:rPr>
          <w:rFonts w:ascii="Times New Roman" w:hAnsi="Times New Roman"/>
          <w:sz w:val="24"/>
          <w:szCs w:val="24"/>
          <w:vertAlign w:val="superscript"/>
        </w:rPr>
        <w:t>th</w:t>
      </w:r>
      <w:r w:rsidRPr="00266577">
        <w:rPr>
          <w:rFonts w:ascii="Times New Roman" w:hAnsi="Times New Roman"/>
          <w:sz w:val="24"/>
          <w:szCs w:val="24"/>
        </w:rPr>
        <w:t xml:space="preserve"> edition, New York, Macmillan, 1915</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Ruhrman, S., Schultze-Lutter, F., Saloakngas, R., Heinman, M., Linszen, D., Dingemans, P., Birchwood, M., Patterson, P., Jucket, G., Heinz, A., Morrison, A., Lewis, S., Reventlow, H., Klosterkotter, J. Prediction of psychosis in adolescents and young adults at high risk: results from the prospective European prediction of psychosis study. </w:t>
      </w:r>
      <w:bookmarkStart w:id="0" w:name="_GoBack"/>
      <w:bookmarkEnd w:id="0"/>
      <w:r w:rsidRPr="00266577">
        <w:rPr>
          <w:rFonts w:ascii="Times New Roman" w:hAnsi="Times New Roman"/>
          <w:b/>
          <w:sz w:val="24"/>
          <w:szCs w:val="24"/>
        </w:rPr>
        <w:t>Archives of Clinical Psychiatry</w:t>
      </w:r>
      <w:r w:rsidRPr="00266577">
        <w:rPr>
          <w:rFonts w:ascii="Times New Roman" w:hAnsi="Times New Roman"/>
          <w:sz w:val="24"/>
          <w:szCs w:val="24"/>
        </w:rPr>
        <w:t xml:space="preserve">. 2010. 67(3); 241-51. </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lastRenderedPageBreak/>
        <w:t xml:space="preserve">Cannon, T., Cornblatt, B., McGorry, P. the empirical status of the </w:t>
      </w:r>
      <w:r w:rsidR="009F102A" w:rsidRPr="00266577">
        <w:rPr>
          <w:rFonts w:ascii="Times New Roman" w:hAnsi="Times New Roman"/>
          <w:sz w:val="24"/>
          <w:szCs w:val="24"/>
        </w:rPr>
        <w:t>ultra-high-risk</w:t>
      </w:r>
      <w:r w:rsidRPr="00266577">
        <w:rPr>
          <w:rFonts w:ascii="Times New Roman" w:hAnsi="Times New Roman"/>
          <w:sz w:val="24"/>
          <w:szCs w:val="24"/>
        </w:rPr>
        <w:t xml:space="preserve"> (prodromal) research paradigm. </w:t>
      </w:r>
      <w:r w:rsidRPr="00266577">
        <w:rPr>
          <w:rFonts w:ascii="Times New Roman" w:hAnsi="Times New Roman"/>
          <w:b/>
          <w:sz w:val="24"/>
          <w:szCs w:val="24"/>
        </w:rPr>
        <w:t>Schizophrenia Bulletin</w:t>
      </w:r>
      <w:r w:rsidRPr="00266577">
        <w:rPr>
          <w:rFonts w:ascii="Times New Roman" w:hAnsi="Times New Roman"/>
          <w:sz w:val="24"/>
          <w:szCs w:val="24"/>
        </w:rPr>
        <w:t>. 2007; 33(3):661-4.</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Skalli, L., Nicole, L. Specialized first-episode psychosis services: a systematic review of the literature. </w:t>
      </w:r>
      <w:r w:rsidRPr="00266577">
        <w:rPr>
          <w:rFonts w:ascii="Times New Roman" w:hAnsi="Times New Roman"/>
          <w:b/>
          <w:sz w:val="24"/>
          <w:szCs w:val="24"/>
        </w:rPr>
        <w:t>Encephale.</w:t>
      </w:r>
      <w:r w:rsidRPr="00266577">
        <w:rPr>
          <w:rFonts w:ascii="Times New Roman" w:hAnsi="Times New Roman"/>
          <w:sz w:val="24"/>
          <w:szCs w:val="24"/>
        </w:rPr>
        <w:t xml:space="preserve"> 2011. 37 </w:t>
      </w:r>
      <w:r w:rsidR="009F102A" w:rsidRPr="00266577">
        <w:rPr>
          <w:rFonts w:ascii="Times New Roman" w:hAnsi="Times New Roman"/>
          <w:sz w:val="24"/>
          <w:szCs w:val="24"/>
        </w:rPr>
        <w:t>Suppl</w:t>
      </w:r>
      <w:r w:rsidRPr="00266577">
        <w:rPr>
          <w:rFonts w:ascii="Times New Roman" w:hAnsi="Times New Roman"/>
          <w:sz w:val="24"/>
          <w:szCs w:val="24"/>
        </w:rPr>
        <w:t xml:space="preserve"> 1:S66-76.</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Wilcox, J., Winokur, G., Tsuang, M., Predictive value of thought disorder in new-onset</w:t>
      </w:r>
    </w:p>
    <w:p w:rsidR="0046084C" w:rsidRPr="00266577" w:rsidRDefault="0046084C" w:rsidP="0046084C">
      <w:pPr>
        <w:spacing w:line="480" w:lineRule="auto"/>
        <w:ind w:left="720"/>
        <w:rPr>
          <w:rFonts w:ascii="Times New Roman" w:hAnsi="Times New Roman"/>
          <w:sz w:val="24"/>
          <w:szCs w:val="24"/>
        </w:rPr>
      </w:pPr>
      <w:r w:rsidRPr="00266577">
        <w:rPr>
          <w:rFonts w:ascii="Times New Roman" w:hAnsi="Times New Roman"/>
          <w:sz w:val="24"/>
          <w:szCs w:val="24"/>
        </w:rPr>
        <w:t xml:space="preserve">Psychosis, </w:t>
      </w:r>
      <w:r w:rsidRPr="00266577">
        <w:rPr>
          <w:rFonts w:ascii="Times New Roman" w:hAnsi="Times New Roman"/>
          <w:b/>
          <w:sz w:val="24"/>
          <w:szCs w:val="24"/>
        </w:rPr>
        <w:t xml:space="preserve">Comprehensive Psychiatry </w:t>
      </w:r>
      <w:r w:rsidRPr="00266577">
        <w:rPr>
          <w:rFonts w:ascii="Times New Roman" w:hAnsi="Times New Roman"/>
          <w:sz w:val="24"/>
          <w:szCs w:val="24"/>
        </w:rPr>
        <w:t>2012, 53(6): 674-678</w:t>
      </w:r>
      <w:r w:rsidRPr="00266577">
        <w:rPr>
          <w:rFonts w:ascii="Times New Roman" w:hAnsi="Times New Roman"/>
          <w:b/>
          <w:sz w:val="24"/>
          <w:szCs w:val="24"/>
        </w:rPr>
        <w:t>.</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 Lenciu, M. Romosan, F., Bredicean, C., Romosan, R. First episode psychosis and treatment delay – causes and consequences. 2010. </w:t>
      </w:r>
      <w:r w:rsidRPr="00266577">
        <w:rPr>
          <w:rFonts w:ascii="Times New Roman" w:hAnsi="Times New Roman"/>
          <w:b/>
          <w:sz w:val="24"/>
          <w:szCs w:val="24"/>
        </w:rPr>
        <w:t>Psychiatria Danubina</w:t>
      </w:r>
      <w:r w:rsidRPr="00266577">
        <w:rPr>
          <w:rFonts w:ascii="Times New Roman" w:hAnsi="Times New Roman"/>
          <w:sz w:val="24"/>
          <w:szCs w:val="24"/>
        </w:rPr>
        <w:t xml:space="preserve"> 22(4); 540-3.</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Jaspers, K. Allgemeine psychopathologie. Berlin, Springer, 1913.</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Cameron, N. The development of </w:t>
      </w:r>
      <w:r w:rsidR="009F102A" w:rsidRPr="00266577">
        <w:rPr>
          <w:rFonts w:ascii="Times New Roman" w:hAnsi="Times New Roman"/>
          <w:sz w:val="24"/>
          <w:szCs w:val="24"/>
        </w:rPr>
        <w:t>paranoid</w:t>
      </w:r>
      <w:r w:rsidRPr="00266577">
        <w:rPr>
          <w:rFonts w:ascii="Times New Roman" w:hAnsi="Times New Roman"/>
          <w:sz w:val="24"/>
          <w:szCs w:val="24"/>
        </w:rPr>
        <w:t xml:space="preserve"> thinking. </w:t>
      </w:r>
      <w:r w:rsidRPr="00266577">
        <w:rPr>
          <w:rFonts w:ascii="Times New Roman" w:hAnsi="Times New Roman"/>
          <w:b/>
          <w:sz w:val="24"/>
          <w:szCs w:val="24"/>
        </w:rPr>
        <w:t>Psychological Reviews.</w:t>
      </w:r>
      <w:r w:rsidRPr="00266577">
        <w:rPr>
          <w:rFonts w:ascii="Times New Roman" w:hAnsi="Times New Roman"/>
          <w:sz w:val="24"/>
          <w:szCs w:val="24"/>
        </w:rPr>
        <w:t xml:space="preserve"> 1943; 50, 219-233.</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Freeman, D., Philippa, G., Bebbington, P., Smith, B., Rollison, R., Fowler, D., Kulpers, E.,  Katarzyna, R., Graham, D. Psychological investigation of the structure of paranoia in a non-clinical population </w:t>
      </w:r>
      <w:r w:rsidRPr="00266577">
        <w:rPr>
          <w:rFonts w:ascii="Times New Roman" w:hAnsi="Times New Roman"/>
          <w:b/>
          <w:sz w:val="24"/>
          <w:szCs w:val="24"/>
        </w:rPr>
        <w:t>British Journal of Psychiatry</w:t>
      </w:r>
      <w:r w:rsidRPr="00266577">
        <w:rPr>
          <w:rFonts w:ascii="Times New Roman" w:hAnsi="Times New Roman"/>
          <w:sz w:val="24"/>
          <w:szCs w:val="24"/>
        </w:rPr>
        <w:t>. 2005; 186:427-435</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Spitznagel, M., Suhr, J. Neuropsychological impairment associated with symptoms of schizotypy:  role of depressive and paranoid symptoms. </w:t>
      </w:r>
      <w:r w:rsidRPr="00266577">
        <w:rPr>
          <w:rFonts w:ascii="Times New Roman" w:hAnsi="Times New Roman"/>
          <w:b/>
          <w:sz w:val="24"/>
          <w:szCs w:val="24"/>
        </w:rPr>
        <w:t>Journal of Nervous and Mental</w:t>
      </w:r>
      <w:r w:rsidRPr="00266577">
        <w:rPr>
          <w:rFonts w:ascii="Times New Roman" w:hAnsi="Times New Roman"/>
          <w:sz w:val="24"/>
          <w:szCs w:val="24"/>
        </w:rPr>
        <w:t xml:space="preserve"> </w:t>
      </w:r>
      <w:r w:rsidRPr="00266577">
        <w:rPr>
          <w:rFonts w:ascii="Times New Roman" w:hAnsi="Times New Roman"/>
          <w:b/>
          <w:sz w:val="24"/>
          <w:szCs w:val="24"/>
        </w:rPr>
        <w:t>Disease</w:t>
      </w:r>
      <w:r w:rsidRPr="00266577">
        <w:rPr>
          <w:rFonts w:ascii="Times New Roman" w:hAnsi="Times New Roman"/>
          <w:sz w:val="24"/>
          <w:szCs w:val="24"/>
        </w:rPr>
        <w:t>. 2004; 192(5):382-4.</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Fernyhough, C., Jones, S., Whittle, C. Waterhouse, J., Bentall, R.  Theory of mind, schizotypy, and persecutory ideation in young adults.  </w:t>
      </w:r>
      <w:r w:rsidRPr="00266577">
        <w:rPr>
          <w:rFonts w:ascii="Times New Roman" w:hAnsi="Times New Roman"/>
          <w:b/>
          <w:sz w:val="24"/>
          <w:szCs w:val="24"/>
        </w:rPr>
        <w:t>Cognitive Neuropsychiatry</w:t>
      </w:r>
      <w:r w:rsidRPr="00266577">
        <w:rPr>
          <w:rFonts w:ascii="Times New Roman" w:hAnsi="Times New Roman"/>
          <w:sz w:val="24"/>
          <w:szCs w:val="24"/>
        </w:rPr>
        <w:t>. 2008; 13(3): 233-49.</w:t>
      </w:r>
    </w:p>
    <w:p w:rsidR="00F803AF" w:rsidRDefault="00F803AF" w:rsidP="00F803AF">
      <w:pPr>
        <w:spacing w:line="480" w:lineRule="auto"/>
        <w:rPr>
          <w:rFonts w:ascii="Times New Roman" w:hAnsi="Times New Roman"/>
          <w:sz w:val="24"/>
          <w:szCs w:val="24"/>
        </w:rPr>
      </w:pPr>
    </w:p>
    <w:p w:rsidR="00F803AF" w:rsidRDefault="00F803AF" w:rsidP="00F803AF">
      <w:pPr>
        <w:spacing w:line="480" w:lineRule="auto"/>
        <w:rPr>
          <w:rFonts w:ascii="Times New Roman" w:hAnsi="Times New Roman"/>
          <w:sz w:val="24"/>
          <w:szCs w:val="24"/>
        </w:rPr>
      </w:pPr>
    </w:p>
    <w:p w:rsidR="00BB6431" w:rsidRPr="00BB6431" w:rsidRDefault="0046084C" w:rsidP="00BB6431">
      <w:pPr>
        <w:pStyle w:val="ListParagraph"/>
        <w:numPr>
          <w:ilvl w:val="0"/>
          <w:numId w:val="1"/>
        </w:numPr>
        <w:shd w:val="clear" w:color="auto" w:fill="FFFFFF"/>
        <w:spacing w:line="480" w:lineRule="auto"/>
        <w:rPr>
          <w:rFonts w:ascii="Times New Roman" w:eastAsia="Times New Roman" w:hAnsi="Times New Roman" w:cs="Times New Roman"/>
          <w:sz w:val="24"/>
          <w:szCs w:val="24"/>
        </w:rPr>
      </w:pPr>
      <w:r w:rsidRPr="00BB6431">
        <w:rPr>
          <w:rFonts w:ascii="Times New Roman" w:hAnsi="Times New Roman"/>
          <w:sz w:val="24"/>
          <w:szCs w:val="24"/>
        </w:rPr>
        <w:t xml:space="preserve"> </w:t>
      </w:r>
      <w:r w:rsidR="00BB6431">
        <w:rPr>
          <w:rFonts w:ascii="Times New Roman" w:hAnsi="Times New Roman" w:cs="Times New Roman"/>
          <w:sz w:val="24"/>
          <w:szCs w:val="24"/>
        </w:rPr>
        <w:t>Ryan A.,  Addington J, Bearden C.</w:t>
      </w:r>
      <w:r w:rsidR="00F803AF" w:rsidRPr="00BB6431">
        <w:rPr>
          <w:rFonts w:ascii="Times New Roman" w:hAnsi="Times New Roman" w:cs="Times New Roman"/>
          <w:sz w:val="24"/>
          <w:szCs w:val="24"/>
        </w:rPr>
        <w:t xml:space="preserve">, </w:t>
      </w:r>
      <w:hyperlink r:id="rId6" w:history="1">
        <w:r w:rsidR="00BB6431">
          <w:rPr>
            <w:rFonts w:ascii="Times New Roman" w:hAnsi="Times New Roman" w:cs="Times New Roman"/>
            <w:color w:val="000000" w:themeColor="text1"/>
            <w:sz w:val="24"/>
            <w:szCs w:val="24"/>
          </w:rPr>
          <w:t>Cadenhead,</w:t>
        </w:r>
      </w:hyperlink>
      <w:r w:rsidR="00BB6431">
        <w:rPr>
          <w:rFonts w:ascii="Times New Roman" w:hAnsi="Times New Roman" w:cs="Times New Roman"/>
          <w:color w:val="000000" w:themeColor="text1"/>
          <w:sz w:val="24"/>
          <w:szCs w:val="24"/>
        </w:rPr>
        <w:t xml:space="preserve"> K.</w:t>
      </w:r>
      <w:r w:rsidR="00BB6431" w:rsidRPr="00BB6431">
        <w:rPr>
          <w:rFonts w:ascii="Times New Roman" w:hAnsi="Times New Roman" w:cs="Times New Roman"/>
          <w:color w:val="000000" w:themeColor="text1"/>
          <w:sz w:val="24"/>
          <w:szCs w:val="24"/>
        </w:rPr>
        <w:t xml:space="preserve">, </w:t>
      </w:r>
      <w:hyperlink r:id="rId7" w:history="1">
        <w:r w:rsidR="00BB6431" w:rsidRPr="00BB6431">
          <w:rPr>
            <w:rFonts w:ascii="Times New Roman" w:hAnsi="Times New Roman" w:cs="Times New Roman"/>
            <w:color w:val="000000" w:themeColor="text1"/>
            <w:sz w:val="24"/>
            <w:szCs w:val="24"/>
          </w:rPr>
          <w:t>Cornblatt BA</w:t>
        </w:r>
      </w:hyperlink>
      <w:r w:rsidR="00BB6431" w:rsidRPr="00BB6431">
        <w:rPr>
          <w:rFonts w:ascii="Times New Roman" w:hAnsi="Times New Roman" w:cs="Times New Roman"/>
          <w:color w:val="000000" w:themeColor="text1"/>
          <w:sz w:val="24"/>
          <w:szCs w:val="24"/>
        </w:rPr>
        <w:t xml:space="preserve">, </w:t>
      </w:r>
      <w:hyperlink r:id="rId8" w:history="1">
        <w:r w:rsidR="00BB6431" w:rsidRPr="00BB6431">
          <w:rPr>
            <w:rFonts w:ascii="Times New Roman" w:hAnsi="Times New Roman" w:cs="Times New Roman"/>
            <w:color w:val="000000" w:themeColor="text1"/>
            <w:sz w:val="24"/>
            <w:szCs w:val="24"/>
          </w:rPr>
          <w:t>Mathalon DH</w:t>
        </w:r>
      </w:hyperlink>
      <w:r w:rsidR="00BB6431" w:rsidRPr="00BB6431">
        <w:rPr>
          <w:rFonts w:ascii="Times New Roman" w:hAnsi="Times New Roman" w:cs="Times New Roman"/>
          <w:color w:val="000000" w:themeColor="text1"/>
          <w:sz w:val="24"/>
          <w:szCs w:val="24"/>
        </w:rPr>
        <w:t xml:space="preserve">, </w:t>
      </w:r>
      <w:hyperlink r:id="rId9" w:history="1">
        <w:r w:rsidR="00BB6431" w:rsidRPr="00BB6431">
          <w:rPr>
            <w:rFonts w:ascii="Times New Roman" w:hAnsi="Times New Roman" w:cs="Times New Roman"/>
            <w:color w:val="000000" w:themeColor="text1"/>
            <w:sz w:val="24"/>
            <w:szCs w:val="24"/>
          </w:rPr>
          <w:t>McGlashan TH</w:t>
        </w:r>
      </w:hyperlink>
      <w:r w:rsidR="00BB6431" w:rsidRPr="00BB6431">
        <w:rPr>
          <w:rFonts w:ascii="Times New Roman" w:hAnsi="Times New Roman" w:cs="Times New Roman"/>
          <w:color w:val="000000" w:themeColor="text1"/>
          <w:sz w:val="24"/>
          <w:szCs w:val="24"/>
        </w:rPr>
        <w:t xml:space="preserve">, </w:t>
      </w:r>
      <w:hyperlink r:id="rId10" w:history="1">
        <w:r w:rsidR="00BB6431" w:rsidRPr="00BB6431">
          <w:rPr>
            <w:rFonts w:ascii="Times New Roman" w:hAnsi="Times New Roman" w:cs="Times New Roman"/>
            <w:color w:val="000000" w:themeColor="text1"/>
            <w:sz w:val="24"/>
            <w:szCs w:val="24"/>
          </w:rPr>
          <w:t>Perkins DO</w:t>
        </w:r>
      </w:hyperlink>
      <w:r w:rsidR="00BB6431" w:rsidRPr="00BB6431">
        <w:rPr>
          <w:rFonts w:ascii="Times New Roman" w:hAnsi="Times New Roman" w:cs="Times New Roman"/>
          <w:color w:val="000000" w:themeColor="text1"/>
          <w:sz w:val="24"/>
          <w:szCs w:val="24"/>
        </w:rPr>
        <w:t xml:space="preserve">, </w:t>
      </w:r>
      <w:hyperlink r:id="rId11" w:history="1">
        <w:r w:rsidR="00BB6431" w:rsidRPr="00BB6431">
          <w:rPr>
            <w:rFonts w:ascii="Times New Roman" w:hAnsi="Times New Roman" w:cs="Times New Roman"/>
            <w:color w:val="000000" w:themeColor="text1"/>
            <w:sz w:val="24"/>
            <w:szCs w:val="24"/>
          </w:rPr>
          <w:t>Seidman LJ</w:t>
        </w:r>
      </w:hyperlink>
      <w:r w:rsidR="00BB6431" w:rsidRPr="00BB6431">
        <w:rPr>
          <w:rFonts w:ascii="Times New Roman" w:hAnsi="Times New Roman" w:cs="Times New Roman"/>
          <w:color w:val="000000" w:themeColor="text1"/>
          <w:sz w:val="24"/>
          <w:szCs w:val="24"/>
        </w:rPr>
        <w:t xml:space="preserve">, </w:t>
      </w:r>
      <w:hyperlink r:id="rId12" w:history="1">
        <w:r w:rsidR="00BB6431" w:rsidRPr="00BB6431">
          <w:rPr>
            <w:rFonts w:ascii="Times New Roman" w:hAnsi="Times New Roman" w:cs="Times New Roman"/>
            <w:color w:val="000000" w:themeColor="text1"/>
            <w:sz w:val="24"/>
            <w:szCs w:val="24"/>
          </w:rPr>
          <w:t>Tsuang MT</w:t>
        </w:r>
      </w:hyperlink>
      <w:r w:rsidR="00BB6431" w:rsidRPr="00BB6431">
        <w:rPr>
          <w:rFonts w:ascii="Times New Roman" w:hAnsi="Times New Roman" w:cs="Times New Roman"/>
          <w:color w:val="000000" w:themeColor="text1"/>
          <w:sz w:val="24"/>
          <w:szCs w:val="24"/>
        </w:rPr>
        <w:t xml:space="preserve">, </w:t>
      </w:r>
      <w:hyperlink r:id="rId13" w:history="1">
        <w:r w:rsidR="00BB6431" w:rsidRPr="00BB6431">
          <w:rPr>
            <w:rFonts w:ascii="Times New Roman" w:hAnsi="Times New Roman" w:cs="Times New Roman"/>
            <w:color w:val="000000" w:themeColor="text1"/>
            <w:sz w:val="24"/>
            <w:szCs w:val="24"/>
          </w:rPr>
          <w:t>Woods SW</w:t>
        </w:r>
      </w:hyperlink>
      <w:r w:rsidR="00BB6431" w:rsidRPr="00BB6431">
        <w:rPr>
          <w:rFonts w:ascii="Times New Roman" w:hAnsi="Times New Roman" w:cs="Times New Roman"/>
          <w:color w:val="000000" w:themeColor="text1"/>
          <w:sz w:val="24"/>
          <w:szCs w:val="24"/>
        </w:rPr>
        <w:t xml:space="preserve">, </w:t>
      </w:r>
      <w:hyperlink r:id="rId14" w:history="1">
        <w:r w:rsidR="00BB6431" w:rsidRPr="00BB6431">
          <w:rPr>
            <w:rFonts w:ascii="Times New Roman" w:hAnsi="Times New Roman" w:cs="Times New Roman"/>
            <w:color w:val="000000" w:themeColor="text1"/>
            <w:sz w:val="24"/>
            <w:szCs w:val="24"/>
          </w:rPr>
          <w:t>Cannon TD</w:t>
        </w:r>
      </w:hyperlink>
      <w:r w:rsidR="00BB6431" w:rsidRPr="00BB6431">
        <w:rPr>
          <w:rFonts w:ascii="Times New Roman" w:hAnsi="Times New Roman" w:cs="Times New Roman"/>
          <w:color w:val="000000" w:themeColor="text1"/>
          <w:sz w:val="24"/>
          <w:szCs w:val="24"/>
        </w:rPr>
        <w:t xml:space="preserve">, </w:t>
      </w:r>
      <w:hyperlink r:id="rId15" w:history="1">
        <w:r w:rsidR="00BB6431" w:rsidRPr="00BB6431">
          <w:rPr>
            <w:rFonts w:ascii="Times New Roman" w:hAnsi="Times New Roman" w:cs="Times New Roman"/>
            <w:color w:val="000000" w:themeColor="text1"/>
            <w:sz w:val="24"/>
            <w:szCs w:val="24"/>
          </w:rPr>
          <w:t>Walker EF</w:t>
        </w:r>
      </w:hyperlink>
      <w:r w:rsidR="00BB6431">
        <w:rPr>
          <w:rFonts w:ascii="Arial" w:hAnsi="Arial" w:cs="Arial"/>
          <w:sz w:val="17"/>
          <w:szCs w:val="17"/>
          <w:vertAlign w:val="superscript"/>
        </w:rPr>
        <w:t>11</w:t>
      </w:r>
      <w:r w:rsidR="00BB6431">
        <w:rPr>
          <w:rFonts w:ascii="Times New Roman" w:hAnsi="Times New Roman" w:cs="Times New Roman"/>
          <w:sz w:val="24"/>
          <w:szCs w:val="24"/>
        </w:rPr>
        <w:t xml:space="preserve"> </w:t>
      </w:r>
      <w:r w:rsidR="00F803AF" w:rsidRPr="00BB6431">
        <w:rPr>
          <w:rFonts w:ascii="Times New Roman" w:hAnsi="Times New Roman" w:cs="Times New Roman"/>
          <w:sz w:val="24"/>
          <w:szCs w:val="24"/>
        </w:rPr>
        <w:t>Latent class cluster analysis of symptom ratings identifies distinct subgroups within the clinical high risk for psychosis syndrome.</w:t>
      </w:r>
      <w:r w:rsidR="00F803AF" w:rsidRPr="00BB6431">
        <w:rPr>
          <w:rFonts w:ascii="Times New Roman" w:hAnsi="Times New Roman" w:cs="Times New Roman"/>
          <w:b/>
          <w:sz w:val="24"/>
          <w:szCs w:val="24"/>
        </w:rPr>
        <w:t xml:space="preserve"> Schizophrenia</w:t>
      </w:r>
      <w:r w:rsidR="00F803AF" w:rsidRPr="00BB6431">
        <w:rPr>
          <w:rFonts w:ascii="Times New Roman" w:hAnsi="Times New Roman" w:cs="Times New Roman"/>
          <w:sz w:val="24"/>
          <w:szCs w:val="24"/>
        </w:rPr>
        <w:t xml:space="preserve"> </w:t>
      </w:r>
      <w:r w:rsidR="00F803AF" w:rsidRPr="00BB6431">
        <w:rPr>
          <w:rFonts w:ascii="Times New Roman" w:hAnsi="Times New Roman" w:cs="Times New Roman"/>
          <w:b/>
          <w:sz w:val="24"/>
          <w:szCs w:val="24"/>
        </w:rPr>
        <w:t>Research</w:t>
      </w:r>
      <w:r w:rsidR="00F803AF" w:rsidRPr="00BB6431">
        <w:rPr>
          <w:rFonts w:ascii="Times New Roman" w:hAnsi="Times New Roman" w:cs="Times New Roman"/>
          <w:sz w:val="24"/>
          <w:szCs w:val="24"/>
        </w:rPr>
        <w:t xml:space="preserve"> 2017; </w:t>
      </w:r>
      <w:r w:rsidR="00BB6431" w:rsidRPr="00BB643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6" o:title=""/>
          </v:shape>
          <w:control r:id="rId17" w:name="DefaultOcxName" w:shapeid="_x0000_i1030"/>
        </w:object>
      </w:r>
      <w:r w:rsidR="00BB6431" w:rsidRPr="00BB6431">
        <w:rPr>
          <w:rFonts w:ascii="Times New Roman" w:eastAsia="Times New Roman" w:hAnsi="Times New Roman" w:cs="Times New Roman"/>
          <w:sz w:val="24"/>
          <w:szCs w:val="24"/>
        </w:rPr>
        <w:object w:dxaOrig="225" w:dyaOrig="225">
          <v:shape id="_x0000_i1033" type="#_x0000_t75" style="width:1in;height:18pt" o:ole="">
            <v:imagedata r:id="rId18" o:title=""/>
          </v:shape>
          <w:control r:id="rId19" w:name="DefaultOcxName1" w:shapeid="_x0000_i1033"/>
        </w:object>
      </w:r>
      <w:r w:rsidR="00BB6431" w:rsidRPr="00BB6431">
        <w:rPr>
          <w:rFonts w:ascii="Times New Roman" w:eastAsia="Times New Roman" w:hAnsi="Times New Roman" w:cs="Times New Roman"/>
          <w:sz w:val="24"/>
          <w:szCs w:val="24"/>
        </w:rPr>
        <w:t>Dec 23. pii: S0920-9964(17)30753-3.</w:t>
      </w:r>
    </w:p>
    <w:p w:rsidR="0046084C" w:rsidRPr="00F803AF" w:rsidRDefault="0046084C" w:rsidP="00BB6431">
      <w:pPr>
        <w:pStyle w:val="ListParagraph"/>
        <w:spacing w:line="480" w:lineRule="auto"/>
        <w:rPr>
          <w:rFonts w:ascii="Times New Roman" w:hAnsi="Times New Roman" w:cs="Times New Roman"/>
          <w:color w:val="1F497D"/>
          <w:sz w:val="24"/>
          <w:szCs w:val="24"/>
        </w:rPr>
      </w:pPr>
    </w:p>
    <w:p w:rsidR="00F803AF" w:rsidRPr="00F803AF" w:rsidRDefault="0046084C" w:rsidP="00F803AF">
      <w:pPr>
        <w:pStyle w:val="ListParagraph"/>
        <w:numPr>
          <w:ilvl w:val="0"/>
          <w:numId w:val="1"/>
        </w:numPr>
        <w:spacing w:after="200" w:line="480" w:lineRule="auto"/>
        <w:rPr>
          <w:rFonts w:ascii="Times New Roman" w:hAnsi="Times New Roman"/>
          <w:sz w:val="24"/>
          <w:szCs w:val="24"/>
        </w:rPr>
      </w:pPr>
      <w:r w:rsidRPr="00F803AF">
        <w:rPr>
          <w:rFonts w:ascii="Times New Roman" w:hAnsi="Times New Roman"/>
          <w:sz w:val="24"/>
          <w:szCs w:val="24"/>
        </w:rPr>
        <w:t xml:space="preserve">Fenigstein, A., Vanable, P. Paranoia and self-consciousness. </w:t>
      </w:r>
      <w:r w:rsidRPr="00F803AF">
        <w:rPr>
          <w:rFonts w:ascii="Times New Roman" w:hAnsi="Times New Roman"/>
          <w:b/>
          <w:sz w:val="24"/>
          <w:szCs w:val="24"/>
        </w:rPr>
        <w:t>Journal of Personality and</w:t>
      </w:r>
      <w:r w:rsidRPr="00F803AF">
        <w:rPr>
          <w:rFonts w:ascii="Times New Roman" w:hAnsi="Times New Roman"/>
          <w:sz w:val="24"/>
          <w:szCs w:val="24"/>
        </w:rPr>
        <w:t xml:space="preserve"> </w:t>
      </w:r>
      <w:r w:rsidRPr="00F803AF">
        <w:rPr>
          <w:rFonts w:ascii="Times New Roman" w:hAnsi="Times New Roman"/>
          <w:b/>
          <w:sz w:val="24"/>
          <w:szCs w:val="24"/>
        </w:rPr>
        <w:t>Social Psychology</w:t>
      </w:r>
      <w:r w:rsidRPr="00F803AF">
        <w:rPr>
          <w:rFonts w:ascii="Times New Roman" w:hAnsi="Times New Roman"/>
          <w:sz w:val="24"/>
          <w:szCs w:val="24"/>
        </w:rPr>
        <w:t xml:space="preserve">. 1992; 62:129-138. </w:t>
      </w:r>
    </w:p>
    <w:p w:rsidR="0046084C" w:rsidRPr="00F803AF" w:rsidRDefault="0046084C" w:rsidP="00F803AF">
      <w:pPr>
        <w:pStyle w:val="ListParagraph"/>
        <w:numPr>
          <w:ilvl w:val="0"/>
          <w:numId w:val="1"/>
        </w:numPr>
        <w:spacing w:after="200" w:line="480" w:lineRule="auto"/>
        <w:rPr>
          <w:rFonts w:ascii="Times New Roman" w:hAnsi="Times New Roman"/>
          <w:sz w:val="24"/>
          <w:szCs w:val="24"/>
        </w:rPr>
      </w:pPr>
      <w:r w:rsidRPr="00F803AF">
        <w:rPr>
          <w:rFonts w:ascii="Times New Roman" w:hAnsi="Times New Roman"/>
          <w:sz w:val="24"/>
          <w:szCs w:val="24"/>
        </w:rPr>
        <w:t xml:space="preserve">Overall, J., Gormann, D. The Brief Psychiatric Rating Scale. </w:t>
      </w:r>
      <w:r w:rsidRPr="00F803AF">
        <w:rPr>
          <w:rFonts w:ascii="Times New Roman" w:hAnsi="Times New Roman"/>
          <w:b/>
          <w:sz w:val="24"/>
          <w:szCs w:val="24"/>
        </w:rPr>
        <w:t>Psychology Reports</w:t>
      </w:r>
      <w:r w:rsidRPr="00F803AF">
        <w:rPr>
          <w:rFonts w:ascii="Times New Roman" w:hAnsi="Times New Roman"/>
          <w:sz w:val="24"/>
          <w:szCs w:val="24"/>
        </w:rPr>
        <w:t>. 1962; 10(2):799-812.</w:t>
      </w:r>
    </w:p>
    <w:p w:rsidR="0046084C" w:rsidRPr="00266577" w:rsidRDefault="0046084C" w:rsidP="0046084C">
      <w:pPr>
        <w:numPr>
          <w:ilvl w:val="0"/>
          <w:numId w:val="1"/>
        </w:numPr>
        <w:spacing w:after="200" w:line="480" w:lineRule="auto"/>
        <w:rPr>
          <w:rFonts w:ascii="Times New Roman" w:hAnsi="Times New Roman"/>
          <w:sz w:val="24"/>
          <w:szCs w:val="24"/>
        </w:rPr>
      </w:pPr>
      <w:r w:rsidRPr="0078156A">
        <w:rPr>
          <w:rFonts w:ascii="Times New Roman" w:hAnsi="Times New Roman"/>
          <w:sz w:val="24"/>
          <w:szCs w:val="24"/>
        </w:rPr>
        <w:t xml:space="preserve"> </w:t>
      </w:r>
      <w:r w:rsidRPr="00266577">
        <w:rPr>
          <w:rFonts w:ascii="Times New Roman" w:hAnsi="Times New Roman"/>
          <w:sz w:val="24"/>
          <w:szCs w:val="24"/>
        </w:rPr>
        <w:t>Spitzer, R., William, J., Gibbon, M., First, M., Structured Clinical Interview of DSM-III-R. Washington D.C., American Psychiatric Press, Inc. 1990.</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Abraham, B. Ledolter, J. Statistical methods for forecasting. New York: Wiley &amp; Sons. 2004.   </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Leversque, R., SPSS programming and data management: a guide of SPSS and SAS for users. 4</w:t>
      </w:r>
      <w:r w:rsidRPr="00266577">
        <w:rPr>
          <w:rFonts w:ascii="Times New Roman" w:hAnsi="Times New Roman"/>
          <w:sz w:val="24"/>
          <w:szCs w:val="24"/>
          <w:vertAlign w:val="superscript"/>
        </w:rPr>
        <w:t>th</w:t>
      </w:r>
      <w:r w:rsidRPr="00266577">
        <w:rPr>
          <w:rFonts w:ascii="Times New Roman" w:hAnsi="Times New Roman"/>
          <w:sz w:val="24"/>
          <w:szCs w:val="24"/>
        </w:rPr>
        <w:t xml:space="preserve"> edition, Chicago: SPSS Inc. 2007.</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 Cornblatt, B., Lencz, T., Smith, C., Correll, C., Auther, A., Nakayama, E. the schizophrenia prodrome revisited: a Neurodevelopmental perspective. </w:t>
      </w:r>
      <w:r w:rsidRPr="00266577">
        <w:rPr>
          <w:rFonts w:ascii="Times New Roman" w:hAnsi="Times New Roman"/>
          <w:b/>
          <w:sz w:val="24"/>
          <w:szCs w:val="24"/>
        </w:rPr>
        <w:t>Schizophrenia</w:t>
      </w:r>
      <w:r w:rsidRPr="00266577">
        <w:rPr>
          <w:rFonts w:ascii="Times New Roman" w:hAnsi="Times New Roman"/>
          <w:sz w:val="24"/>
          <w:szCs w:val="24"/>
        </w:rPr>
        <w:t xml:space="preserve"> </w:t>
      </w:r>
      <w:r w:rsidRPr="00266577">
        <w:rPr>
          <w:rFonts w:ascii="Times New Roman" w:hAnsi="Times New Roman"/>
          <w:b/>
          <w:sz w:val="24"/>
          <w:szCs w:val="24"/>
        </w:rPr>
        <w:t>Bulletin</w:t>
      </w:r>
      <w:r w:rsidRPr="00266577">
        <w:rPr>
          <w:rFonts w:ascii="Times New Roman" w:hAnsi="Times New Roman"/>
          <w:sz w:val="24"/>
          <w:szCs w:val="24"/>
        </w:rPr>
        <w:t xml:space="preserve"> 2003; 29(4):633-651.</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lastRenderedPageBreak/>
        <w:t xml:space="preserve"> Cannon, T., Van Erp, T., Bearden, C., Loewy, R., Thompson, P. Toga, A., Huttunen, M., Keshavan, M., Seidman, L., Tsuang, M. Early and late Neurodevelopmental influences in the prodrome to schizophrenia: contributions of genes, environment and their interactions. </w:t>
      </w:r>
      <w:r w:rsidRPr="00266577">
        <w:rPr>
          <w:rFonts w:ascii="Times New Roman" w:hAnsi="Times New Roman"/>
          <w:b/>
          <w:sz w:val="24"/>
          <w:szCs w:val="24"/>
        </w:rPr>
        <w:t>Schizophrenia Bulletin</w:t>
      </w:r>
      <w:r w:rsidRPr="00266577">
        <w:rPr>
          <w:rFonts w:ascii="Times New Roman" w:hAnsi="Times New Roman"/>
          <w:sz w:val="24"/>
          <w:szCs w:val="24"/>
        </w:rPr>
        <w:t xml:space="preserve"> 2003; 29(4):653-669.</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Owens, D., Miller, P., Lawrie, S., Johnstone, E., Pathogenesis of schizophrenia: a psychopathological perspective. </w:t>
      </w:r>
      <w:r w:rsidRPr="00266577">
        <w:rPr>
          <w:rFonts w:ascii="Times New Roman" w:hAnsi="Times New Roman"/>
          <w:b/>
          <w:sz w:val="24"/>
          <w:szCs w:val="24"/>
        </w:rPr>
        <w:t>British Journal of Psychiatry</w:t>
      </w:r>
      <w:r w:rsidRPr="00266577">
        <w:rPr>
          <w:rFonts w:ascii="Times New Roman" w:hAnsi="Times New Roman"/>
          <w:sz w:val="24"/>
          <w:szCs w:val="24"/>
        </w:rPr>
        <w:t>. 2005; 185:386-393.</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 Yung, A., Stanford, C., Cosgrave, E. Killackey, E., Phillips, L., Nelson, B., McGorry, P. Testing the ultra high (prodromal) criteria for the prediction of psychosis in a clinical research sample of young people. </w:t>
      </w:r>
      <w:r w:rsidRPr="00266577">
        <w:rPr>
          <w:rFonts w:ascii="Times New Roman" w:hAnsi="Times New Roman"/>
          <w:b/>
          <w:sz w:val="24"/>
          <w:szCs w:val="24"/>
        </w:rPr>
        <w:t xml:space="preserve">Schizophrenia Research.  </w:t>
      </w:r>
      <w:r w:rsidRPr="00266577">
        <w:rPr>
          <w:rFonts w:ascii="Times New Roman" w:hAnsi="Times New Roman"/>
          <w:sz w:val="24"/>
          <w:szCs w:val="24"/>
        </w:rPr>
        <w:t>2006; 84(1):57-66.</w:t>
      </w:r>
      <w:r w:rsidRPr="00266577">
        <w:rPr>
          <w:rFonts w:ascii="Times New Roman" w:hAnsi="Times New Roman"/>
          <w:b/>
          <w:sz w:val="24"/>
          <w:szCs w:val="24"/>
        </w:rPr>
        <w:t xml:space="preserve">  </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b/>
          <w:sz w:val="24"/>
          <w:szCs w:val="24"/>
        </w:rPr>
        <w:t xml:space="preserve"> </w:t>
      </w:r>
      <w:r w:rsidRPr="00266577">
        <w:rPr>
          <w:rFonts w:ascii="Times New Roman" w:hAnsi="Times New Roman"/>
          <w:sz w:val="24"/>
          <w:szCs w:val="24"/>
        </w:rPr>
        <w:t xml:space="preserve">Opjordsmoen, S., Retterstol, N. Dimensions of delusional experience and their value as predictors of long term outcome. </w:t>
      </w:r>
      <w:r w:rsidRPr="00266577">
        <w:rPr>
          <w:rFonts w:ascii="Times New Roman" w:hAnsi="Times New Roman"/>
          <w:b/>
          <w:sz w:val="24"/>
          <w:szCs w:val="24"/>
        </w:rPr>
        <w:t>Psychopathology</w:t>
      </w:r>
      <w:r w:rsidRPr="00266577">
        <w:rPr>
          <w:rFonts w:ascii="Times New Roman" w:hAnsi="Times New Roman"/>
          <w:sz w:val="24"/>
          <w:szCs w:val="24"/>
        </w:rPr>
        <w:t>. 2007; 40(5):278-81.</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Helgason, L. Twenty year’s follow-up of first psychiatric presentation for schizophrenia: What could have been prevented? </w:t>
      </w:r>
      <w:r w:rsidRPr="00266577">
        <w:rPr>
          <w:rFonts w:ascii="Times New Roman" w:hAnsi="Times New Roman"/>
          <w:b/>
          <w:sz w:val="24"/>
          <w:szCs w:val="24"/>
        </w:rPr>
        <w:t>Acta Psychiatrica Scandinavica</w:t>
      </w:r>
      <w:r w:rsidRPr="00266577">
        <w:rPr>
          <w:rFonts w:ascii="Times New Roman" w:hAnsi="Times New Roman"/>
          <w:sz w:val="24"/>
          <w:szCs w:val="24"/>
        </w:rPr>
        <w:t xml:space="preserve">. 1990; 81:231-235.  </w:t>
      </w:r>
    </w:p>
    <w:p w:rsidR="0046084C" w:rsidRPr="00266577" w:rsidRDefault="0046084C" w:rsidP="0046084C">
      <w:pPr>
        <w:numPr>
          <w:ilvl w:val="0"/>
          <w:numId w:val="1"/>
        </w:numPr>
        <w:spacing w:after="200" w:line="480" w:lineRule="auto"/>
        <w:rPr>
          <w:rFonts w:ascii="Times New Roman" w:hAnsi="Times New Roman"/>
          <w:sz w:val="24"/>
          <w:szCs w:val="24"/>
        </w:rPr>
      </w:pPr>
      <w:r w:rsidRPr="00266577">
        <w:rPr>
          <w:rFonts w:ascii="Times New Roman" w:hAnsi="Times New Roman"/>
          <w:sz w:val="24"/>
          <w:szCs w:val="24"/>
        </w:rPr>
        <w:t xml:space="preserve">Biau, D., Kerneis, S., Porcher, R. Statistics in Brief: The Importance of Sample Size in the Planning and Interpretation of Medical Research. </w:t>
      </w:r>
      <w:r w:rsidR="009F102A">
        <w:rPr>
          <w:rFonts w:ascii="Times New Roman" w:hAnsi="Times New Roman"/>
          <w:b/>
          <w:sz w:val="24"/>
          <w:szCs w:val="24"/>
        </w:rPr>
        <w:t>Clinical Thera</w:t>
      </w:r>
      <w:r w:rsidR="009F102A" w:rsidRPr="00266577">
        <w:rPr>
          <w:rFonts w:ascii="Times New Roman" w:hAnsi="Times New Roman"/>
          <w:b/>
          <w:sz w:val="24"/>
          <w:szCs w:val="24"/>
        </w:rPr>
        <w:t>p</w:t>
      </w:r>
      <w:r w:rsidR="009F102A">
        <w:rPr>
          <w:rFonts w:ascii="Times New Roman" w:hAnsi="Times New Roman"/>
          <w:b/>
          <w:sz w:val="24"/>
          <w:szCs w:val="24"/>
        </w:rPr>
        <w:t>e</w:t>
      </w:r>
      <w:r w:rsidR="009F102A" w:rsidRPr="00266577">
        <w:rPr>
          <w:rFonts w:ascii="Times New Roman" w:hAnsi="Times New Roman"/>
          <w:b/>
          <w:sz w:val="24"/>
          <w:szCs w:val="24"/>
        </w:rPr>
        <w:t>utics</w:t>
      </w:r>
      <w:r w:rsidRPr="00266577">
        <w:rPr>
          <w:rFonts w:ascii="Times New Roman" w:hAnsi="Times New Roman"/>
          <w:b/>
          <w:sz w:val="24"/>
          <w:szCs w:val="24"/>
        </w:rPr>
        <w:t xml:space="preserve"> and Related</w:t>
      </w:r>
      <w:r w:rsidRPr="00266577">
        <w:rPr>
          <w:rFonts w:ascii="Times New Roman" w:hAnsi="Times New Roman"/>
          <w:sz w:val="24"/>
          <w:szCs w:val="24"/>
        </w:rPr>
        <w:t xml:space="preserve"> </w:t>
      </w:r>
      <w:r w:rsidRPr="00266577">
        <w:rPr>
          <w:rFonts w:ascii="Times New Roman" w:hAnsi="Times New Roman"/>
          <w:b/>
          <w:sz w:val="24"/>
          <w:szCs w:val="24"/>
        </w:rPr>
        <w:t>Research</w:t>
      </w:r>
      <w:r w:rsidRPr="00266577">
        <w:rPr>
          <w:rFonts w:ascii="Times New Roman" w:hAnsi="Times New Roman"/>
          <w:sz w:val="24"/>
          <w:szCs w:val="24"/>
        </w:rPr>
        <w:t>. 2008; 466:2282-2288.</w:t>
      </w:r>
    </w:p>
    <w:p w:rsidR="0046084C" w:rsidRPr="002E7628" w:rsidRDefault="0046084C" w:rsidP="0046084C">
      <w:pPr>
        <w:spacing w:line="480" w:lineRule="auto"/>
        <w:rPr>
          <w:rFonts w:ascii="Times New Roman" w:hAnsi="Times New Roman"/>
          <w:sz w:val="24"/>
          <w:szCs w:val="24"/>
        </w:rPr>
      </w:pPr>
    </w:p>
    <w:p w:rsidR="0046084C" w:rsidRDefault="0046084C" w:rsidP="0046084C"/>
    <w:sectPr w:rsidR="00460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1639"/>
    <w:multiLevelType w:val="hybridMultilevel"/>
    <w:tmpl w:val="71880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4C"/>
    <w:rsid w:val="0001601C"/>
    <w:rsid w:val="000877CB"/>
    <w:rsid w:val="000C5395"/>
    <w:rsid w:val="00421FEA"/>
    <w:rsid w:val="0046084C"/>
    <w:rsid w:val="004A6CE1"/>
    <w:rsid w:val="004E50B2"/>
    <w:rsid w:val="005178D3"/>
    <w:rsid w:val="005A5B9A"/>
    <w:rsid w:val="005E68DF"/>
    <w:rsid w:val="006A2BF3"/>
    <w:rsid w:val="00746F63"/>
    <w:rsid w:val="0078156A"/>
    <w:rsid w:val="008E472B"/>
    <w:rsid w:val="009A090C"/>
    <w:rsid w:val="009F102A"/>
    <w:rsid w:val="00A932C6"/>
    <w:rsid w:val="00AD7645"/>
    <w:rsid w:val="00BB6431"/>
    <w:rsid w:val="00C3629D"/>
    <w:rsid w:val="00CF2E69"/>
    <w:rsid w:val="00DE5000"/>
    <w:rsid w:val="00F02E30"/>
    <w:rsid w:val="00F803AF"/>
    <w:rsid w:val="00FB2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0E385E"/>
  <w15:chartTrackingRefBased/>
  <w15:docId w15:val="{C055E433-78BA-494C-AB1D-3F4BAC1C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084C"/>
    <w:rPr>
      <w:color w:val="0000FF"/>
      <w:u w:val="single"/>
    </w:rPr>
  </w:style>
  <w:style w:type="paragraph" w:styleId="ListParagraph">
    <w:name w:val="List Paragraph"/>
    <w:basedOn w:val="Normal"/>
    <w:uiPriority w:val="34"/>
    <w:qFormat/>
    <w:rsid w:val="00F80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171">
      <w:bodyDiv w:val="1"/>
      <w:marLeft w:val="0"/>
      <w:marRight w:val="0"/>
      <w:marTop w:val="0"/>
      <w:marBottom w:val="0"/>
      <w:divBdr>
        <w:top w:val="none" w:sz="0" w:space="0" w:color="auto"/>
        <w:left w:val="none" w:sz="0" w:space="0" w:color="auto"/>
        <w:bottom w:val="none" w:sz="0" w:space="0" w:color="auto"/>
        <w:right w:val="none" w:sz="0" w:space="0" w:color="auto"/>
      </w:divBdr>
    </w:div>
    <w:div w:id="1573081790">
      <w:bodyDiv w:val="1"/>
      <w:marLeft w:val="0"/>
      <w:marRight w:val="0"/>
      <w:marTop w:val="0"/>
      <w:marBottom w:val="0"/>
      <w:divBdr>
        <w:top w:val="none" w:sz="0" w:space="0" w:color="auto"/>
        <w:left w:val="none" w:sz="0" w:space="0" w:color="auto"/>
        <w:bottom w:val="none" w:sz="0" w:space="0" w:color="auto"/>
        <w:right w:val="none" w:sz="0" w:space="0" w:color="auto"/>
      </w:divBdr>
      <w:divsChild>
        <w:div w:id="186213949">
          <w:marLeft w:val="0"/>
          <w:marRight w:val="1"/>
          <w:marTop w:val="0"/>
          <w:marBottom w:val="0"/>
          <w:divBdr>
            <w:top w:val="none" w:sz="0" w:space="0" w:color="auto"/>
            <w:left w:val="none" w:sz="0" w:space="0" w:color="auto"/>
            <w:bottom w:val="none" w:sz="0" w:space="0" w:color="auto"/>
            <w:right w:val="none" w:sz="0" w:space="0" w:color="auto"/>
          </w:divBdr>
          <w:divsChild>
            <w:div w:id="501287043">
              <w:marLeft w:val="0"/>
              <w:marRight w:val="0"/>
              <w:marTop w:val="0"/>
              <w:marBottom w:val="0"/>
              <w:divBdr>
                <w:top w:val="none" w:sz="0" w:space="0" w:color="auto"/>
                <w:left w:val="none" w:sz="0" w:space="0" w:color="auto"/>
                <w:bottom w:val="none" w:sz="0" w:space="0" w:color="auto"/>
                <w:right w:val="none" w:sz="0" w:space="0" w:color="auto"/>
              </w:divBdr>
              <w:divsChild>
                <w:div w:id="1507093539">
                  <w:marLeft w:val="0"/>
                  <w:marRight w:val="1"/>
                  <w:marTop w:val="0"/>
                  <w:marBottom w:val="0"/>
                  <w:divBdr>
                    <w:top w:val="none" w:sz="0" w:space="0" w:color="auto"/>
                    <w:left w:val="none" w:sz="0" w:space="0" w:color="auto"/>
                    <w:bottom w:val="none" w:sz="0" w:space="0" w:color="auto"/>
                    <w:right w:val="none" w:sz="0" w:space="0" w:color="auto"/>
                  </w:divBdr>
                  <w:divsChild>
                    <w:div w:id="486173516">
                      <w:marLeft w:val="0"/>
                      <w:marRight w:val="0"/>
                      <w:marTop w:val="0"/>
                      <w:marBottom w:val="0"/>
                      <w:divBdr>
                        <w:top w:val="none" w:sz="0" w:space="0" w:color="auto"/>
                        <w:left w:val="none" w:sz="0" w:space="0" w:color="auto"/>
                        <w:bottom w:val="none" w:sz="0" w:space="0" w:color="auto"/>
                        <w:right w:val="none" w:sz="0" w:space="0" w:color="auto"/>
                      </w:divBdr>
                      <w:divsChild>
                        <w:div w:id="160127900">
                          <w:marLeft w:val="0"/>
                          <w:marRight w:val="0"/>
                          <w:marTop w:val="0"/>
                          <w:marBottom w:val="0"/>
                          <w:divBdr>
                            <w:top w:val="none" w:sz="0" w:space="0" w:color="auto"/>
                            <w:left w:val="none" w:sz="0" w:space="0" w:color="auto"/>
                            <w:bottom w:val="none" w:sz="0" w:space="0" w:color="auto"/>
                            <w:right w:val="none" w:sz="0" w:space="0" w:color="auto"/>
                          </w:divBdr>
                          <w:divsChild>
                            <w:div w:id="2017804903">
                              <w:marLeft w:val="0"/>
                              <w:marRight w:val="0"/>
                              <w:marTop w:val="0"/>
                              <w:marBottom w:val="0"/>
                              <w:divBdr>
                                <w:top w:val="none" w:sz="0" w:space="0" w:color="auto"/>
                                <w:left w:val="none" w:sz="0" w:space="0" w:color="auto"/>
                                <w:bottom w:val="none" w:sz="0" w:space="0" w:color="auto"/>
                                <w:right w:val="none" w:sz="0" w:space="0" w:color="auto"/>
                              </w:divBdr>
                            </w:div>
                          </w:divsChild>
                        </w:div>
                        <w:div w:id="1012992085">
                          <w:marLeft w:val="0"/>
                          <w:marRight w:val="0"/>
                          <w:marTop w:val="0"/>
                          <w:marBottom w:val="0"/>
                          <w:divBdr>
                            <w:top w:val="none" w:sz="0" w:space="0" w:color="auto"/>
                            <w:left w:val="none" w:sz="0" w:space="0" w:color="auto"/>
                            <w:bottom w:val="none" w:sz="0" w:space="0" w:color="auto"/>
                            <w:right w:val="none" w:sz="0" w:space="0" w:color="auto"/>
                          </w:divBdr>
                          <w:divsChild>
                            <w:div w:id="1548640871">
                              <w:marLeft w:val="0"/>
                              <w:marRight w:val="0"/>
                              <w:marTop w:val="120"/>
                              <w:marBottom w:val="360"/>
                              <w:divBdr>
                                <w:top w:val="none" w:sz="0" w:space="0" w:color="auto"/>
                                <w:left w:val="none" w:sz="0" w:space="0" w:color="auto"/>
                                <w:bottom w:val="none" w:sz="0" w:space="0" w:color="auto"/>
                                <w:right w:val="none" w:sz="0" w:space="0" w:color="auto"/>
                              </w:divBdr>
                              <w:divsChild>
                                <w:div w:id="431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athalon%20DH%5BAuthor%5D&amp;cauthor=true&amp;cauthor_uid=29279247" TargetMode="External"/><Relationship Id="rId13" Type="http://schemas.openxmlformats.org/officeDocument/2006/relationships/hyperlink" Target="https://www.ncbi.nlm.nih.gov/pubmed/?term=Woods%20SW%5BAuthor%5D&amp;cauthor=true&amp;cauthor_uid=29279247"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term=Cornblatt%20BA%5BAuthor%5D&amp;cauthor=true&amp;cauthor_uid=29279247" TargetMode="External"/><Relationship Id="rId12" Type="http://schemas.openxmlformats.org/officeDocument/2006/relationships/hyperlink" Target="https://www.ncbi.nlm.nih.gov/pubmed/?term=Tsuang%20MT%5BAuthor%5D&amp;cauthor=true&amp;cauthor_uid=29279247" TargetMode="External"/><Relationship Id="rId1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term=Cadenhead%20KS%5BAuthor%5D&amp;cauthor=true&amp;cauthor_uid=29279247" TargetMode="External"/><Relationship Id="rId11" Type="http://schemas.openxmlformats.org/officeDocument/2006/relationships/hyperlink" Target="https://www.ncbi.nlm.nih.gov/pubmed/?term=Seidman%20LJ%5BAuthor%5D&amp;cauthor=true&amp;cauthor_uid=29279247" TargetMode="External"/><Relationship Id="rId5" Type="http://schemas.openxmlformats.org/officeDocument/2006/relationships/hyperlink" Target="mailto:James.Wilcox2@VA.gov" TargetMode="External"/><Relationship Id="rId15" Type="http://schemas.openxmlformats.org/officeDocument/2006/relationships/hyperlink" Target="https://www.ncbi.nlm.nih.gov/pubmed/?term=Walker%20EF%5BAuthor%5D&amp;cauthor=true&amp;cauthor_uid=29279247" TargetMode="External"/><Relationship Id="rId10" Type="http://schemas.openxmlformats.org/officeDocument/2006/relationships/hyperlink" Target="https://www.ncbi.nlm.nih.gov/pubmed/?term=Perkins%20DO%5BAuthor%5D&amp;cauthor=true&amp;cauthor_uid=29279247" TargetMode="External"/><Relationship Id="rId19"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hyperlink" Target="https://www.ncbi.nlm.nih.gov/pubmed/?term=McGlashan%20TH%5BAuthor%5D&amp;cauthor=true&amp;cauthor_uid=29279247" TargetMode="External"/><Relationship Id="rId14" Type="http://schemas.openxmlformats.org/officeDocument/2006/relationships/hyperlink" Target="https://www.ncbi.nlm.nih.gov/pubmed/?term=Cannon%20TD%5BAuthor%5D&amp;cauthor=true&amp;cauthor_uid=2927924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3680</Words>
  <Characters>20059</Characters>
  <Application>Microsoft Office Word</Application>
  <DocSecurity>0</DocSecurity>
  <Lines>426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Eaddy, Dionne R.</dc:creator>
  <cp:keywords/>
  <dc:description/>
  <cp:lastModifiedBy>Wilcox, James A.</cp:lastModifiedBy>
  <cp:revision>12</cp:revision>
  <dcterms:created xsi:type="dcterms:W3CDTF">2018-04-18T16:34:00Z</dcterms:created>
  <dcterms:modified xsi:type="dcterms:W3CDTF">2018-05-07T23:16:00Z</dcterms:modified>
</cp:coreProperties>
</file>