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315" w:rsidRPr="00B16315" w:rsidRDefault="00B16315" w:rsidP="00DA3DC1">
      <w:pPr>
        <w:spacing w:before="240" w:line="240" w:lineRule="auto"/>
        <w:jc w:val="center"/>
        <w:rPr>
          <w:rFonts w:cstheme="minorHAnsi"/>
          <w:b/>
          <w:sz w:val="12"/>
          <w:szCs w:val="32"/>
        </w:rPr>
      </w:pPr>
      <w:bookmarkStart w:id="0" w:name="_GoBack"/>
      <w:bookmarkEnd w:id="0"/>
    </w:p>
    <w:p w:rsidR="00DA3DC1" w:rsidRPr="00B109DA" w:rsidRDefault="00A67B3F"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23065E">
        <w:rPr>
          <w:rFonts w:cstheme="minorHAnsi"/>
          <w:b/>
          <w:sz w:val="32"/>
          <w:szCs w:val="32"/>
        </w:rPr>
        <w:t>Feb. 2</w:t>
      </w:r>
      <w:r w:rsidR="00AA0974" w:rsidRPr="00B109DA">
        <w:rPr>
          <w:rFonts w:cstheme="minorHAnsi"/>
          <w:b/>
          <w:sz w:val="32"/>
          <w:szCs w:val="32"/>
        </w:rPr>
        <w:t xml:space="preserve">, </w:t>
      </w:r>
      <w:r w:rsidR="00380E80">
        <w:rPr>
          <w:rFonts w:cstheme="minorHAnsi"/>
          <w:b/>
          <w:sz w:val="32"/>
          <w:szCs w:val="32"/>
        </w:rPr>
        <w:t>2023</w:t>
      </w:r>
    </w:p>
    <w:p w:rsidR="00A773D6" w:rsidRPr="00B109DA" w:rsidRDefault="00A773D6" w:rsidP="000B2F53">
      <w:pPr>
        <w:spacing w:after="0" w:line="240" w:lineRule="auto"/>
        <w:rPr>
          <w:rFonts w:cstheme="minorHAnsi"/>
        </w:rPr>
      </w:pPr>
    </w:p>
    <w:p w:rsidR="00BF2F1E" w:rsidRPr="00B109DA" w:rsidRDefault="00BF2F1E" w:rsidP="001E2FFB">
      <w:pPr>
        <w:spacing w:after="0" w:line="240" w:lineRule="auto"/>
        <w:rPr>
          <w:rFonts w:cstheme="minorHAnsi"/>
        </w:rPr>
      </w:pPr>
      <w:r w:rsidRPr="00B109DA">
        <w:rPr>
          <w:rFonts w:cstheme="minorHAnsi"/>
        </w:rPr>
        <w:t xml:space="preserve">In this </w:t>
      </w:r>
      <w:r w:rsidR="00A67B3F">
        <w:rPr>
          <w:rFonts w:cstheme="minorHAnsi"/>
        </w:rPr>
        <w:t>RSAI</w:t>
      </w:r>
      <w:r w:rsidRPr="00B109DA">
        <w:rPr>
          <w:rFonts w:cstheme="minorHAnsi"/>
        </w:rPr>
        <w:t xml:space="preserve"> Weekly Report from the 202</w:t>
      </w:r>
      <w:r w:rsidR="00380E80">
        <w:rPr>
          <w:rFonts w:cstheme="minorHAnsi"/>
        </w:rPr>
        <w:t>3</w:t>
      </w:r>
      <w:r w:rsidRPr="00B109DA">
        <w:rPr>
          <w:rFonts w:cstheme="minorHAnsi"/>
        </w:rPr>
        <w:t xml:space="preserve"> Legislative Session, find information about: </w:t>
      </w:r>
    </w:p>
    <w:p w:rsidR="00AF3528" w:rsidRDefault="00AF3528" w:rsidP="00AF3528">
      <w:pPr>
        <w:pStyle w:val="ListParagraph"/>
        <w:numPr>
          <w:ilvl w:val="0"/>
          <w:numId w:val="1"/>
        </w:numPr>
        <w:spacing w:line="240" w:lineRule="auto"/>
        <w:rPr>
          <w:rFonts w:cstheme="minorHAnsi"/>
        </w:rPr>
      </w:pPr>
      <w:r>
        <w:rPr>
          <w:rFonts w:cstheme="minorHAnsi"/>
        </w:rPr>
        <w:t xml:space="preserve">School Funding: </w:t>
      </w:r>
      <w:r w:rsidR="0023065E">
        <w:rPr>
          <w:rFonts w:cstheme="minorHAnsi"/>
        </w:rPr>
        <w:t xml:space="preserve">SSA bills through the Senate </w:t>
      </w:r>
      <w:r w:rsidR="009455C3">
        <w:rPr>
          <w:rFonts w:cstheme="minorHAnsi"/>
        </w:rPr>
        <w:t xml:space="preserve">SF 192 </w:t>
      </w:r>
      <w:r w:rsidR="0023065E">
        <w:rPr>
          <w:rFonts w:cstheme="minorHAnsi"/>
        </w:rPr>
        <w:t>and in the House</w:t>
      </w:r>
      <w:r w:rsidR="009455C3">
        <w:rPr>
          <w:rFonts w:cstheme="minorHAnsi"/>
        </w:rPr>
        <w:t xml:space="preserve"> HF 171</w:t>
      </w:r>
    </w:p>
    <w:p w:rsidR="00147F15" w:rsidRDefault="0023065E" w:rsidP="001E2FFB">
      <w:pPr>
        <w:pStyle w:val="ListParagraph"/>
        <w:numPr>
          <w:ilvl w:val="0"/>
          <w:numId w:val="1"/>
        </w:numPr>
        <w:spacing w:line="240" w:lineRule="auto"/>
        <w:rPr>
          <w:rFonts w:cstheme="minorHAnsi"/>
        </w:rPr>
      </w:pPr>
      <w:r>
        <w:rPr>
          <w:rFonts w:cstheme="minorHAnsi"/>
        </w:rPr>
        <w:t xml:space="preserve">HF 5 Transparency (Instructional Materials and Library Books) </w:t>
      </w:r>
    </w:p>
    <w:p w:rsidR="0023065E" w:rsidRDefault="009455C3" w:rsidP="001E2FFB">
      <w:pPr>
        <w:pStyle w:val="ListParagraph"/>
        <w:numPr>
          <w:ilvl w:val="0"/>
          <w:numId w:val="1"/>
        </w:numPr>
        <w:spacing w:line="240" w:lineRule="auto"/>
        <w:rPr>
          <w:rFonts w:cstheme="minorHAnsi"/>
        </w:rPr>
      </w:pPr>
      <w:r>
        <w:rPr>
          <w:rFonts w:cstheme="minorHAnsi"/>
        </w:rPr>
        <w:t>SF 181 Property Valuation Correction</w:t>
      </w:r>
    </w:p>
    <w:p w:rsidR="00842F60" w:rsidRDefault="00842F60" w:rsidP="001E2FFB">
      <w:pPr>
        <w:pStyle w:val="ListParagraph"/>
        <w:numPr>
          <w:ilvl w:val="0"/>
          <w:numId w:val="1"/>
        </w:numPr>
        <w:spacing w:line="240" w:lineRule="auto"/>
        <w:rPr>
          <w:rFonts w:cstheme="minorHAnsi"/>
        </w:rPr>
      </w:pPr>
      <w:r>
        <w:rPr>
          <w:rFonts w:cstheme="minorHAnsi"/>
        </w:rPr>
        <w:t>HSB 118 and SSB 1111 IASB Code Clean-up and Regulation Modernization Bill</w:t>
      </w:r>
    </w:p>
    <w:p w:rsidR="00823BF3" w:rsidRDefault="00823BF3" w:rsidP="001E2FFB">
      <w:pPr>
        <w:pStyle w:val="ListParagraph"/>
        <w:numPr>
          <w:ilvl w:val="0"/>
          <w:numId w:val="1"/>
        </w:numPr>
        <w:spacing w:line="240" w:lineRule="auto"/>
        <w:rPr>
          <w:rFonts w:cstheme="minorHAnsi"/>
        </w:rPr>
      </w:pPr>
      <w:r>
        <w:rPr>
          <w:rFonts w:cstheme="minorHAnsi"/>
        </w:rPr>
        <w:t>SSB 1076 Flexibility: Annotated Version Available</w:t>
      </w:r>
    </w:p>
    <w:p w:rsidR="0026277C" w:rsidRPr="00FC0454" w:rsidRDefault="00147F15" w:rsidP="00D45E7A">
      <w:pPr>
        <w:pStyle w:val="ListParagraph"/>
        <w:numPr>
          <w:ilvl w:val="0"/>
          <w:numId w:val="1"/>
        </w:numPr>
        <w:spacing w:line="240" w:lineRule="auto"/>
        <w:rPr>
          <w:rFonts w:cstheme="minorHAnsi"/>
        </w:rPr>
      </w:pPr>
      <w:r w:rsidRPr="00FC0454">
        <w:rPr>
          <w:rFonts w:cstheme="minorHAnsi"/>
        </w:rPr>
        <w:t xml:space="preserve">Subcommittee </w:t>
      </w:r>
      <w:r w:rsidR="00842F60">
        <w:rPr>
          <w:rFonts w:cstheme="minorHAnsi"/>
        </w:rPr>
        <w:t xml:space="preserve">and Committee </w:t>
      </w:r>
      <w:r w:rsidRPr="00FC0454">
        <w:rPr>
          <w:rFonts w:cstheme="minorHAnsi"/>
        </w:rPr>
        <w:t>Action on Other Bills</w:t>
      </w:r>
      <w:r w:rsidR="00FC0454" w:rsidRPr="00FC0454">
        <w:rPr>
          <w:rFonts w:cstheme="minorHAnsi"/>
        </w:rPr>
        <w:t xml:space="preserve"> and </w:t>
      </w:r>
      <w:r w:rsidR="002B47D7" w:rsidRPr="00FC0454">
        <w:rPr>
          <w:rFonts w:cstheme="minorHAnsi"/>
        </w:rPr>
        <w:t xml:space="preserve">Bills </w:t>
      </w:r>
      <w:r w:rsidR="00AA0974" w:rsidRPr="00FC0454">
        <w:rPr>
          <w:rFonts w:cstheme="minorHAnsi"/>
        </w:rPr>
        <w:t>Introduced</w:t>
      </w:r>
      <w:r w:rsidR="00F2638B" w:rsidRPr="00FC0454">
        <w:rPr>
          <w:rFonts w:cstheme="minorHAnsi"/>
        </w:rPr>
        <w:t xml:space="preserve"> </w:t>
      </w:r>
    </w:p>
    <w:p w:rsidR="002B47D7" w:rsidRPr="00136130" w:rsidRDefault="00A57A1A" w:rsidP="00136130">
      <w:pPr>
        <w:pStyle w:val="ListParagraph"/>
        <w:numPr>
          <w:ilvl w:val="0"/>
          <w:numId w:val="1"/>
        </w:numPr>
        <w:spacing w:line="240" w:lineRule="auto"/>
        <w:rPr>
          <w:rFonts w:cstheme="minorHAnsi"/>
        </w:rPr>
      </w:pPr>
      <w:r w:rsidRPr="0026277C">
        <w:rPr>
          <w:rFonts w:cstheme="minorHAnsi"/>
        </w:rPr>
        <w:t xml:space="preserve">Advocacy Action Steps </w:t>
      </w:r>
      <w:r w:rsidR="00AA0974" w:rsidRPr="0026277C">
        <w:rPr>
          <w:rFonts w:cstheme="minorHAnsi"/>
        </w:rPr>
        <w:t xml:space="preserve">for </w:t>
      </w:r>
      <w:r w:rsidRPr="0026277C">
        <w:rPr>
          <w:rFonts w:cstheme="minorHAnsi"/>
        </w:rPr>
        <w:t xml:space="preserve">This </w:t>
      </w:r>
      <w:r w:rsidR="00AA0974" w:rsidRPr="0026277C">
        <w:rPr>
          <w:rFonts w:cstheme="minorHAnsi"/>
        </w:rPr>
        <w:t>W</w:t>
      </w:r>
      <w:r w:rsidRPr="0026277C">
        <w:rPr>
          <w:rFonts w:cstheme="minorHAnsi"/>
        </w:rPr>
        <w:t>eek</w:t>
      </w:r>
      <w:r w:rsidR="00136130">
        <w:rPr>
          <w:rFonts w:cstheme="minorHAnsi"/>
        </w:rPr>
        <w:t>: Key Message</w:t>
      </w:r>
      <w:r w:rsidR="00C5237C">
        <w:rPr>
          <w:rFonts w:cstheme="minorHAnsi"/>
        </w:rPr>
        <w:t>s</w:t>
      </w:r>
      <w:r w:rsidR="00136130">
        <w:rPr>
          <w:rFonts w:cstheme="minorHAnsi"/>
        </w:rPr>
        <w:t xml:space="preserve"> on School Funding</w:t>
      </w:r>
    </w:p>
    <w:p w:rsidR="00AA0974" w:rsidRPr="00B109DA" w:rsidRDefault="00AA0974" w:rsidP="001E2FFB">
      <w:pPr>
        <w:pStyle w:val="ListParagraph"/>
        <w:numPr>
          <w:ilvl w:val="0"/>
          <w:numId w:val="1"/>
        </w:numPr>
        <w:spacing w:line="240" w:lineRule="auto"/>
        <w:rPr>
          <w:rFonts w:cstheme="minorHAnsi"/>
        </w:rPr>
      </w:pPr>
      <w:r w:rsidRPr="00B109DA">
        <w:rPr>
          <w:rFonts w:cstheme="minorHAnsi"/>
        </w:rPr>
        <w:t>Links to Advocacy Resources</w:t>
      </w:r>
    </w:p>
    <w:p w:rsidR="00AA0974" w:rsidRPr="00B109DA" w:rsidRDefault="00AA0974" w:rsidP="00147F15">
      <w:pPr>
        <w:pStyle w:val="ListParagraph"/>
        <w:numPr>
          <w:ilvl w:val="0"/>
          <w:numId w:val="1"/>
        </w:numPr>
        <w:spacing w:line="240" w:lineRule="auto"/>
        <w:rPr>
          <w:rFonts w:cstheme="minorHAnsi"/>
        </w:rPr>
      </w:pPr>
      <w:r w:rsidRPr="00B109DA">
        <w:rPr>
          <w:rFonts w:cstheme="minorHAnsi"/>
        </w:rPr>
        <w:t xml:space="preserve">Members of </w:t>
      </w:r>
      <w:r w:rsidR="00D07C9E">
        <w:rPr>
          <w:rFonts w:cstheme="minorHAnsi"/>
        </w:rPr>
        <w:t>Important Education Committees</w:t>
      </w:r>
    </w:p>
    <w:p w:rsidR="00C0302E" w:rsidRDefault="00842F60" w:rsidP="00C0302E">
      <w:pPr>
        <w:spacing w:line="240" w:lineRule="auto"/>
        <w:rPr>
          <w:rFonts w:cstheme="minorHAnsi"/>
          <w:b/>
        </w:rPr>
      </w:pPr>
      <w:r>
        <w:rPr>
          <w:rFonts w:cstheme="minorHAnsi"/>
          <w:b/>
        </w:rPr>
        <w:t>School Funding: SSA Bills through the Senate and in the House</w:t>
      </w:r>
    </w:p>
    <w:p w:rsidR="00842F60" w:rsidRDefault="00A938A9" w:rsidP="00C0302E">
      <w:pPr>
        <w:spacing w:line="240" w:lineRule="auto"/>
        <w:rPr>
          <w:rFonts w:cstheme="minorHAnsi"/>
        </w:rPr>
      </w:pPr>
      <w:hyperlink r:id="rId8" w:history="1">
        <w:r w:rsidR="00842F60" w:rsidRPr="00302080">
          <w:rPr>
            <w:rStyle w:val="Hyperlink"/>
            <w:rFonts w:cstheme="minorHAnsi"/>
            <w:b/>
          </w:rPr>
          <w:t>SF 192</w:t>
        </w:r>
      </w:hyperlink>
      <w:r w:rsidR="00842F60" w:rsidRPr="00302080">
        <w:rPr>
          <w:rFonts w:cstheme="minorHAnsi"/>
          <w:b/>
        </w:rPr>
        <w:t xml:space="preserve"> SSA </w:t>
      </w:r>
      <w:r w:rsidR="00842F60">
        <w:rPr>
          <w:rFonts w:cstheme="minorHAnsi"/>
        </w:rPr>
        <w:t>was approved by the Senate on Thursday, setting a 3% increase in the State Cost per Pupil.</w:t>
      </w:r>
      <w:r w:rsidR="00DE0605">
        <w:rPr>
          <w:rFonts w:cstheme="minorHAnsi"/>
        </w:rPr>
        <w:t xml:space="preserve"> </w:t>
      </w:r>
      <w:r w:rsidR="00842F60">
        <w:rPr>
          <w:rFonts w:cstheme="minorHAnsi"/>
        </w:rPr>
        <w:t>The bill was approved 34:15.</w:t>
      </w:r>
      <w:r w:rsidR="00DE0605">
        <w:rPr>
          <w:rFonts w:cstheme="minorHAnsi"/>
        </w:rPr>
        <w:t xml:space="preserve"> </w:t>
      </w:r>
      <w:r w:rsidR="00302080">
        <w:rPr>
          <w:rFonts w:cstheme="minorHAnsi"/>
        </w:rPr>
        <w:t>(Formerly SSB 1081</w:t>
      </w:r>
      <w:r w:rsidR="00B35164">
        <w:rPr>
          <w:rFonts w:cstheme="minorHAnsi"/>
        </w:rPr>
        <w:t>.)</w:t>
      </w:r>
      <w:r w:rsidR="00DE0605">
        <w:rPr>
          <w:rFonts w:cstheme="minorHAnsi"/>
        </w:rPr>
        <w:t xml:space="preserve"> </w:t>
      </w:r>
      <w:r w:rsidR="00842F60">
        <w:rPr>
          <w:rFonts w:cstheme="minorHAnsi"/>
        </w:rPr>
        <w:t xml:space="preserve">The following information </w:t>
      </w:r>
      <w:r w:rsidR="004F710B">
        <w:rPr>
          <w:rFonts w:cstheme="minorHAnsi"/>
        </w:rPr>
        <w:t>is</w:t>
      </w:r>
      <w:r w:rsidR="00842F60">
        <w:rPr>
          <w:rFonts w:cstheme="minorHAnsi"/>
        </w:rPr>
        <w:t xml:space="preserve"> from the LSA </w:t>
      </w:r>
      <w:hyperlink r:id="rId9" w:history="1">
        <w:r w:rsidR="00842F60" w:rsidRPr="00842F60">
          <w:rPr>
            <w:rStyle w:val="Hyperlink"/>
            <w:rFonts w:cstheme="minorHAnsi"/>
          </w:rPr>
          <w:t>Fiscal Note</w:t>
        </w:r>
      </w:hyperlink>
      <w:r w:rsidR="00842F60">
        <w:rPr>
          <w:rFonts w:cstheme="minorHAnsi"/>
        </w:rPr>
        <w:t xml:space="preserve">: </w:t>
      </w:r>
    </w:p>
    <w:p w:rsidR="00842F60" w:rsidRDefault="00842F60" w:rsidP="00842F60">
      <w:pPr>
        <w:spacing w:after="0" w:line="240" w:lineRule="auto"/>
        <w:rPr>
          <w:rFonts w:cstheme="minorHAnsi"/>
        </w:rPr>
      </w:pPr>
      <w:r w:rsidRPr="00842F60">
        <w:rPr>
          <w:rFonts w:cstheme="minorHAnsi"/>
        </w:rPr>
        <w:t xml:space="preserve">The </w:t>
      </w:r>
      <w:r w:rsidR="00302080">
        <w:rPr>
          <w:rFonts w:cstheme="minorHAnsi"/>
        </w:rPr>
        <w:t>b</w:t>
      </w:r>
      <w:r w:rsidRPr="00842F60">
        <w:rPr>
          <w:rFonts w:cstheme="minorHAnsi"/>
        </w:rPr>
        <w:t xml:space="preserve">ill has three provisions with a fiscal impact: </w:t>
      </w:r>
    </w:p>
    <w:p w:rsidR="00842F60" w:rsidRPr="00842F60" w:rsidRDefault="00842F60" w:rsidP="00842F60">
      <w:pPr>
        <w:pStyle w:val="ListParagraph"/>
        <w:numPr>
          <w:ilvl w:val="0"/>
          <w:numId w:val="13"/>
        </w:numPr>
        <w:spacing w:line="240" w:lineRule="auto"/>
        <w:rPr>
          <w:rFonts w:cstheme="minorHAnsi"/>
        </w:rPr>
      </w:pPr>
      <w:r w:rsidRPr="00842F60">
        <w:rPr>
          <w:rFonts w:cstheme="minorHAnsi"/>
        </w:rPr>
        <w:t>Establishes a 3.00% State percent of growth rate to be applied to the State cost per pupil (SCPP) for FY 2024, for an SSA of $222 per pupil.</w:t>
      </w:r>
      <w:r w:rsidR="00DE0605">
        <w:rPr>
          <w:rFonts w:cstheme="minorHAnsi"/>
        </w:rPr>
        <w:t xml:space="preserve"> </w:t>
      </w:r>
      <w:r w:rsidRPr="00842F60">
        <w:rPr>
          <w:rFonts w:cstheme="minorHAnsi"/>
        </w:rPr>
        <w:t xml:space="preserve"> </w:t>
      </w:r>
    </w:p>
    <w:p w:rsidR="00842F60" w:rsidRPr="00842F60" w:rsidRDefault="00842F60" w:rsidP="00842F60">
      <w:pPr>
        <w:pStyle w:val="ListParagraph"/>
        <w:numPr>
          <w:ilvl w:val="0"/>
          <w:numId w:val="13"/>
        </w:numPr>
        <w:spacing w:line="240" w:lineRule="auto"/>
        <w:rPr>
          <w:rFonts w:cstheme="minorHAnsi"/>
        </w:rPr>
      </w:pPr>
      <w:r w:rsidRPr="00842F60">
        <w:rPr>
          <w:rFonts w:cstheme="minorHAnsi"/>
        </w:rPr>
        <w:t xml:space="preserve">Establishes a 3.00% State percent of growth rate to be applied to each of the State categorical cost per pupil amounts for FY 2024. </w:t>
      </w:r>
    </w:p>
    <w:p w:rsidR="00842F60" w:rsidRDefault="00842F60" w:rsidP="00842F60">
      <w:pPr>
        <w:pStyle w:val="ListParagraph"/>
        <w:numPr>
          <w:ilvl w:val="0"/>
          <w:numId w:val="13"/>
        </w:numPr>
        <w:spacing w:line="240" w:lineRule="auto"/>
        <w:rPr>
          <w:rFonts w:cstheme="minorHAnsi"/>
        </w:rPr>
      </w:pPr>
      <w:r w:rsidRPr="00842F60">
        <w:rPr>
          <w:rFonts w:cstheme="minorHAnsi"/>
        </w:rPr>
        <w:t>Provides additional property tax replacement funding based on the per pupil increase that results from the establishment of the State percent of growth in FY 2024.</w:t>
      </w:r>
      <w:r w:rsidR="00DE0605">
        <w:rPr>
          <w:rFonts w:cstheme="minorHAnsi"/>
        </w:rPr>
        <w:t xml:space="preserve"> </w:t>
      </w:r>
      <w:r w:rsidRPr="00842F60">
        <w:rPr>
          <w:rFonts w:cstheme="minorHAnsi"/>
        </w:rPr>
        <w:t>The Bill requires the additional levy portion of the FY 2024 SCPP amount to be frozen at $685 per pupil, regardless of the per pupil increase for FY 2024.</w:t>
      </w:r>
      <w:r w:rsidR="00DE0605">
        <w:rPr>
          <w:rFonts w:cstheme="minorHAnsi"/>
        </w:rPr>
        <w:t xml:space="preserve"> </w:t>
      </w:r>
      <w:r w:rsidRPr="00842F60">
        <w:rPr>
          <w:rFonts w:cstheme="minorHAnsi"/>
        </w:rPr>
        <w:br/>
      </w:r>
    </w:p>
    <w:p w:rsidR="00842F60" w:rsidRDefault="00842F60" w:rsidP="00842F60">
      <w:pPr>
        <w:spacing w:line="240" w:lineRule="auto"/>
        <w:rPr>
          <w:rFonts w:cstheme="minorHAnsi"/>
        </w:rPr>
      </w:pPr>
      <w:r>
        <w:rPr>
          <w:rFonts w:cstheme="minorHAnsi"/>
        </w:rPr>
        <w:t xml:space="preserve">The FY 2024 dollar amounts in the third column of the following chart (FY 2024 Supplemental State Aid) will be added to each district’s (and AEA’s) per pupil amounts from FY 2023: </w:t>
      </w:r>
    </w:p>
    <w:p w:rsidR="00842F60" w:rsidRDefault="00842F60" w:rsidP="00842F60">
      <w:pPr>
        <w:spacing w:line="240" w:lineRule="auto"/>
        <w:jc w:val="center"/>
        <w:rPr>
          <w:rFonts w:cstheme="minorHAnsi"/>
        </w:rPr>
      </w:pPr>
      <w:r w:rsidRPr="00842F60">
        <w:rPr>
          <w:rFonts w:cstheme="minorHAnsi"/>
          <w:noProof/>
        </w:rPr>
        <w:drawing>
          <wp:inline distT="0" distB="0" distL="0" distR="0" wp14:anchorId="51C922AA" wp14:editId="2C43BB16">
            <wp:extent cx="4808220" cy="2278768"/>
            <wp:effectExtent l="19050" t="19050" r="11430" b="26670"/>
            <wp:docPr id="5" name="Content Placeholder 4">
              <a:extLst xmlns:a="http://schemas.openxmlformats.org/drawingml/2006/main">
                <a:ext uri="{FF2B5EF4-FFF2-40B4-BE49-F238E27FC236}">
                  <a16:creationId xmlns:a16="http://schemas.microsoft.com/office/drawing/2014/main" id="{0E39F7DA-63B2-452C-9CBC-CBF25E0D113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0E39F7DA-63B2-452C-9CBC-CBF25E0D1134}"/>
                        </a:ext>
                      </a:extLst>
                    </pic:cNvPr>
                    <pic:cNvPicPr>
                      <a:picLocks noGrp="1" noChangeAspect="1"/>
                    </pic:cNvPicPr>
                  </pic:nvPicPr>
                  <pic:blipFill>
                    <a:blip r:embed="rId10"/>
                    <a:stretch>
                      <a:fillRect/>
                    </a:stretch>
                  </pic:blipFill>
                  <pic:spPr>
                    <a:xfrm>
                      <a:off x="0" y="0"/>
                      <a:ext cx="4830459" cy="2289308"/>
                    </a:xfrm>
                    <a:prstGeom prst="rect">
                      <a:avLst/>
                    </a:prstGeom>
                    <a:ln>
                      <a:solidFill>
                        <a:schemeClr val="accent1"/>
                      </a:solidFill>
                    </a:ln>
                  </pic:spPr>
                </pic:pic>
              </a:graphicData>
            </a:graphic>
          </wp:inline>
        </w:drawing>
      </w:r>
    </w:p>
    <w:p w:rsidR="00842F60" w:rsidRDefault="00842F60" w:rsidP="00842F60">
      <w:pPr>
        <w:spacing w:line="240" w:lineRule="auto"/>
        <w:rPr>
          <w:rFonts w:cstheme="minorHAnsi"/>
        </w:rPr>
      </w:pPr>
      <w:r>
        <w:rPr>
          <w:rFonts w:cstheme="minorHAnsi"/>
        </w:rPr>
        <w:lastRenderedPageBreak/>
        <w:t xml:space="preserve">The same process applies to per pupil </w:t>
      </w:r>
      <w:proofErr w:type="spellStart"/>
      <w:r>
        <w:rPr>
          <w:rFonts w:cstheme="minorHAnsi"/>
        </w:rPr>
        <w:t>categoricals</w:t>
      </w:r>
      <w:proofErr w:type="spellEnd"/>
      <w:r>
        <w:rPr>
          <w:rFonts w:cstheme="minorHAnsi"/>
        </w:rPr>
        <w:t>, with the dollar amounts from the FY 2024 Supplemental State Aid column added to the district’s (and AEA’s) FY 2023 per pupil amounts.</w:t>
      </w:r>
      <w:r w:rsidR="00DE0605">
        <w:rPr>
          <w:rFonts w:cstheme="minorHAnsi"/>
        </w:rPr>
        <w:t xml:space="preserve"> </w:t>
      </w:r>
      <w:r>
        <w:rPr>
          <w:rFonts w:cstheme="minorHAnsi"/>
        </w:rPr>
        <w:t>Teacher Leadership and Compensation (TLC) is the only per pupil categorical amount consistent across districts.</w:t>
      </w:r>
      <w:r w:rsidR="00DE0605">
        <w:rPr>
          <w:rFonts w:cstheme="minorHAnsi"/>
        </w:rPr>
        <w:t xml:space="preserve"> </w:t>
      </w:r>
    </w:p>
    <w:p w:rsidR="00842F60" w:rsidRDefault="00842F60" w:rsidP="00C81735">
      <w:pPr>
        <w:spacing w:line="240" w:lineRule="auto"/>
        <w:jc w:val="center"/>
        <w:rPr>
          <w:rFonts w:cstheme="minorHAnsi"/>
        </w:rPr>
      </w:pPr>
      <w:r w:rsidRPr="00842F60">
        <w:rPr>
          <w:rFonts w:cstheme="minorHAnsi"/>
          <w:noProof/>
        </w:rPr>
        <w:drawing>
          <wp:inline distT="0" distB="0" distL="0" distR="0" wp14:anchorId="3D6D00FA" wp14:editId="19CB4353">
            <wp:extent cx="5676900" cy="2942163"/>
            <wp:effectExtent l="19050" t="19050" r="19050" b="10795"/>
            <wp:docPr id="14" name="Content Placeholder 4">
              <a:extLst xmlns:a="http://schemas.openxmlformats.org/drawingml/2006/main">
                <a:ext uri="{FF2B5EF4-FFF2-40B4-BE49-F238E27FC236}">
                  <a16:creationId xmlns:a16="http://schemas.microsoft.com/office/drawing/2014/main" id="{D496140A-43E0-4382-8D1E-05D8C70731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496140A-43E0-4382-8D1E-05D8C7073138}"/>
                        </a:ext>
                      </a:extLst>
                    </pic:cNvPr>
                    <pic:cNvPicPr>
                      <a:picLocks noGrp="1" noChangeAspect="1"/>
                    </pic:cNvPicPr>
                  </pic:nvPicPr>
                  <pic:blipFill>
                    <a:blip r:embed="rId11"/>
                    <a:stretch>
                      <a:fillRect/>
                    </a:stretch>
                  </pic:blipFill>
                  <pic:spPr>
                    <a:xfrm>
                      <a:off x="0" y="0"/>
                      <a:ext cx="5691235" cy="2949593"/>
                    </a:xfrm>
                    <a:prstGeom prst="rect">
                      <a:avLst/>
                    </a:prstGeom>
                    <a:ln>
                      <a:solidFill>
                        <a:schemeClr val="accent1"/>
                      </a:solidFill>
                    </a:ln>
                  </pic:spPr>
                </pic:pic>
              </a:graphicData>
            </a:graphic>
          </wp:inline>
        </w:drawing>
      </w:r>
    </w:p>
    <w:p w:rsidR="00C81735" w:rsidRDefault="00C81735" w:rsidP="00C81735">
      <w:pPr>
        <w:spacing w:line="240" w:lineRule="auto"/>
        <w:rPr>
          <w:rFonts w:cstheme="minorHAnsi"/>
        </w:rPr>
      </w:pPr>
      <w:r>
        <w:rPr>
          <w:rFonts w:cstheme="minorHAnsi"/>
        </w:rPr>
        <w:t xml:space="preserve">The following table shows the fiscal impact to the state general fund and property taxpayers. Note the </w:t>
      </w:r>
      <w:r w:rsidRPr="00C81735">
        <w:rPr>
          <w:rFonts w:cstheme="minorHAnsi"/>
        </w:rPr>
        <w:t>$114.3 million increase in state aid</w:t>
      </w:r>
      <w:r>
        <w:rPr>
          <w:rFonts w:cstheme="minorHAnsi"/>
        </w:rPr>
        <w:t>, which includes</w:t>
      </w:r>
      <w:r w:rsidRPr="00C81735">
        <w:rPr>
          <w:rFonts w:cstheme="minorHAnsi"/>
        </w:rPr>
        <w:t xml:space="preserve"> $17.1 million </w:t>
      </w:r>
      <w:r>
        <w:rPr>
          <w:rFonts w:cstheme="minorHAnsi"/>
        </w:rPr>
        <w:t>more</w:t>
      </w:r>
      <w:r w:rsidRPr="00C81735">
        <w:rPr>
          <w:rFonts w:cstheme="minorHAnsi"/>
        </w:rPr>
        <w:t xml:space="preserve"> for AEAs</w:t>
      </w:r>
      <w:r>
        <w:rPr>
          <w:rFonts w:cstheme="minorHAnsi"/>
        </w:rPr>
        <w:t xml:space="preserve">. That is </w:t>
      </w:r>
      <w:r w:rsidRPr="00C81735">
        <w:rPr>
          <w:rFonts w:cstheme="minorHAnsi"/>
        </w:rPr>
        <w:t>typically removed in the standings appropriations bill</w:t>
      </w:r>
      <w:r>
        <w:rPr>
          <w:rFonts w:cstheme="minorHAnsi"/>
        </w:rPr>
        <w:t xml:space="preserve"> at the end of Session</w:t>
      </w:r>
      <w:r w:rsidRPr="00C81735">
        <w:rPr>
          <w:rFonts w:cstheme="minorHAnsi"/>
        </w:rPr>
        <w:t>.</w:t>
      </w:r>
      <w:r w:rsidR="00DE0605">
        <w:rPr>
          <w:rFonts w:cstheme="minorHAnsi"/>
        </w:rPr>
        <w:t xml:space="preserve"> </w:t>
      </w:r>
      <w:r>
        <w:rPr>
          <w:rFonts w:cstheme="minorHAnsi"/>
        </w:rPr>
        <w:t>T</w:t>
      </w:r>
      <w:r w:rsidRPr="00C81735">
        <w:rPr>
          <w:rFonts w:cstheme="minorHAnsi"/>
        </w:rPr>
        <w:t xml:space="preserve">he state amount would </w:t>
      </w:r>
      <w:r>
        <w:rPr>
          <w:rFonts w:cstheme="minorHAnsi"/>
        </w:rPr>
        <w:t xml:space="preserve">then </w:t>
      </w:r>
      <w:r w:rsidRPr="00C81735">
        <w:rPr>
          <w:rFonts w:cstheme="minorHAnsi"/>
        </w:rPr>
        <w:t>drop to $97.3 million.</w:t>
      </w:r>
      <w:r w:rsidR="00DE0605">
        <w:rPr>
          <w:rFonts w:cstheme="minorHAnsi"/>
        </w:rPr>
        <w:t xml:space="preserve"> </w:t>
      </w:r>
      <w:r>
        <w:rPr>
          <w:rFonts w:cstheme="minorHAnsi"/>
        </w:rPr>
        <w:t>Additionally, SF 181</w:t>
      </w:r>
      <w:r w:rsidRPr="00C81735">
        <w:rPr>
          <w:rFonts w:cstheme="minorHAnsi"/>
        </w:rPr>
        <w:t xml:space="preserve"> Property Tax </w:t>
      </w:r>
      <w:r>
        <w:rPr>
          <w:rFonts w:cstheme="minorHAnsi"/>
        </w:rPr>
        <w:t>E</w:t>
      </w:r>
      <w:r w:rsidRPr="00C81735">
        <w:rPr>
          <w:rFonts w:cstheme="minorHAnsi"/>
        </w:rPr>
        <w:t xml:space="preserve">rror </w:t>
      </w:r>
      <w:r>
        <w:rPr>
          <w:rFonts w:cstheme="minorHAnsi"/>
        </w:rPr>
        <w:t>C</w:t>
      </w:r>
      <w:r w:rsidRPr="00C81735">
        <w:rPr>
          <w:rFonts w:cstheme="minorHAnsi"/>
        </w:rPr>
        <w:t xml:space="preserve">orrection </w:t>
      </w:r>
      <w:r>
        <w:rPr>
          <w:rFonts w:cstheme="minorHAnsi"/>
        </w:rPr>
        <w:t>detailed below would also change both the state total (increase) and the local property tax total (decre</w:t>
      </w:r>
      <w:r w:rsidR="00B35164">
        <w:rPr>
          <w:rFonts w:cstheme="minorHAnsi"/>
        </w:rPr>
        <w:t>ase) if enacted (and it will be</w:t>
      </w:r>
      <w:r>
        <w:rPr>
          <w:rFonts w:cstheme="minorHAnsi"/>
        </w:rPr>
        <w:t>)</w:t>
      </w:r>
      <w:r w:rsidR="00B35164">
        <w:rPr>
          <w:rFonts w:cstheme="minorHAnsi"/>
        </w:rPr>
        <w:t>.</w:t>
      </w:r>
    </w:p>
    <w:p w:rsidR="00C81735" w:rsidRPr="00C81735" w:rsidRDefault="00C81735" w:rsidP="00C81735">
      <w:pPr>
        <w:spacing w:line="240" w:lineRule="auto"/>
        <w:rPr>
          <w:rFonts w:cstheme="minorHAnsi"/>
        </w:rPr>
      </w:pPr>
      <w:r w:rsidRPr="00C81735">
        <w:rPr>
          <w:rFonts w:cstheme="minorHAnsi"/>
          <w:noProof/>
        </w:rPr>
        <w:drawing>
          <wp:inline distT="0" distB="0" distL="0" distR="0" wp14:anchorId="25E28C17" wp14:editId="7F250606">
            <wp:extent cx="5943600" cy="3659505"/>
            <wp:effectExtent l="19050" t="19050" r="19050" b="17145"/>
            <wp:docPr id="15" name="Content Placeholder 4">
              <a:extLst xmlns:a="http://schemas.openxmlformats.org/drawingml/2006/main">
                <a:ext uri="{FF2B5EF4-FFF2-40B4-BE49-F238E27FC236}">
                  <a16:creationId xmlns:a16="http://schemas.microsoft.com/office/drawing/2014/main" id="{7EE365FE-6721-4363-856A-AC2F8BC730A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EE365FE-6721-4363-856A-AC2F8BC730A2}"/>
                        </a:ext>
                      </a:extLst>
                    </pic:cNvPr>
                    <pic:cNvPicPr>
                      <a:picLocks noGrp="1" noChangeAspect="1"/>
                    </pic:cNvPicPr>
                  </pic:nvPicPr>
                  <pic:blipFill>
                    <a:blip r:embed="rId12"/>
                    <a:stretch>
                      <a:fillRect/>
                    </a:stretch>
                  </pic:blipFill>
                  <pic:spPr>
                    <a:xfrm>
                      <a:off x="0" y="0"/>
                      <a:ext cx="5943600" cy="3659505"/>
                    </a:xfrm>
                    <a:prstGeom prst="rect">
                      <a:avLst/>
                    </a:prstGeom>
                    <a:ln>
                      <a:solidFill>
                        <a:schemeClr val="accent1"/>
                      </a:solidFill>
                    </a:ln>
                  </pic:spPr>
                </pic:pic>
              </a:graphicData>
            </a:graphic>
          </wp:inline>
        </w:drawing>
      </w:r>
    </w:p>
    <w:p w:rsidR="00C81735" w:rsidRPr="00C81735" w:rsidRDefault="00C81735" w:rsidP="00C81735">
      <w:pPr>
        <w:rPr>
          <w:rFonts w:cstheme="minorHAnsi"/>
        </w:rPr>
      </w:pPr>
      <w:r>
        <w:rPr>
          <w:rFonts w:cstheme="minorHAnsi"/>
        </w:rPr>
        <w:lastRenderedPageBreak/>
        <w:t>In this next section of Table 4, the Property Tax Relief Payment (PTRP)</w:t>
      </w:r>
      <w:r w:rsidR="00B35164">
        <w:rPr>
          <w:rFonts w:cstheme="minorHAnsi"/>
        </w:rPr>
        <w:t xml:space="preserve"> grows at 15.43%</w:t>
      </w:r>
      <w:r w:rsidRPr="00C81735">
        <w:rPr>
          <w:rFonts w:cstheme="minorHAnsi"/>
        </w:rPr>
        <w:t xml:space="preserve"> or $15.3 million of the total State Aid amount.</w:t>
      </w:r>
      <w:r w:rsidR="00DE0605">
        <w:rPr>
          <w:rFonts w:cstheme="minorHAnsi"/>
        </w:rPr>
        <w:t xml:space="preserve"> </w:t>
      </w:r>
      <w:r>
        <w:rPr>
          <w:rFonts w:cstheme="minorHAnsi"/>
        </w:rPr>
        <w:t>Additional e</w:t>
      </w:r>
      <w:r w:rsidRPr="00C81735">
        <w:rPr>
          <w:rFonts w:cstheme="minorHAnsi"/>
        </w:rPr>
        <w:t xml:space="preserve">xcess from </w:t>
      </w:r>
      <w:r>
        <w:rPr>
          <w:rFonts w:cstheme="minorHAnsi"/>
        </w:rPr>
        <w:t xml:space="preserve">the state penny for school infrastructure, also known as </w:t>
      </w:r>
      <w:r w:rsidRPr="00C81735">
        <w:rPr>
          <w:rFonts w:cstheme="minorHAnsi"/>
        </w:rPr>
        <w:t>SAVE</w:t>
      </w:r>
      <w:r>
        <w:rPr>
          <w:rFonts w:cstheme="minorHAnsi"/>
        </w:rPr>
        <w:t>,</w:t>
      </w:r>
      <w:r w:rsidRPr="00C81735">
        <w:rPr>
          <w:rFonts w:cstheme="minorHAnsi"/>
        </w:rPr>
        <w:t xml:space="preserve"> and </w:t>
      </w:r>
      <w:r>
        <w:rPr>
          <w:rFonts w:cstheme="minorHAnsi"/>
        </w:rPr>
        <w:t xml:space="preserve">the Foundation Base </w:t>
      </w:r>
      <w:r w:rsidR="005D777D">
        <w:rPr>
          <w:rFonts w:cstheme="minorHAnsi"/>
        </w:rPr>
        <w:t>Supplement</w:t>
      </w:r>
      <w:r>
        <w:rPr>
          <w:rFonts w:cstheme="minorHAnsi"/>
        </w:rPr>
        <w:t xml:space="preserve"> (</w:t>
      </w:r>
      <w:r w:rsidRPr="00C81735">
        <w:rPr>
          <w:rFonts w:cstheme="minorHAnsi"/>
        </w:rPr>
        <w:t>FBS</w:t>
      </w:r>
      <w:r>
        <w:rPr>
          <w:rFonts w:cstheme="minorHAnsi"/>
        </w:rPr>
        <w:t>)</w:t>
      </w:r>
      <w:r w:rsidRPr="00C81735">
        <w:rPr>
          <w:rFonts w:cstheme="minorHAnsi"/>
        </w:rPr>
        <w:t xml:space="preserve"> are also </w:t>
      </w:r>
      <w:r>
        <w:rPr>
          <w:rFonts w:cstheme="minorHAnsi"/>
        </w:rPr>
        <w:t>property tax relief.</w:t>
      </w:r>
      <w:r w:rsidR="00DE0605">
        <w:rPr>
          <w:rFonts w:cstheme="minorHAnsi"/>
        </w:rPr>
        <w:t xml:space="preserve"> </w:t>
      </w:r>
      <w:r w:rsidRPr="00C81735">
        <w:rPr>
          <w:rFonts w:cstheme="minorHAnsi"/>
        </w:rPr>
        <w:t xml:space="preserve">Note </w:t>
      </w:r>
      <w:r>
        <w:rPr>
          <w:rFonts w:cstheme="minorHAnsi"/>
        </w:rPr>
        <w:t xml:space="preserve">the </w:t>
      </w:r>
      <w:r w:rsidRPr="00C81735">
        <w:rPr>
          <w:rFonts w:cstheme="minorHAnsi"/>
        </w:rPr>
        <w:t xml:space="preserve">total percent change of state vs. local money. </w:t>
      </w:r>
    </w:p>
    <w:p w:rsidR="00842F60" w:rsidRDefault="00C81735" w:rsidP="00842F60">
      <w:pPr>
        <w:spacing w:line="240" w:lineRule="auto"/>
        <w:rPr>
          <w:rFonts w:cstheme="minorHAnsi"/>
        </w:rPr>
      </w:pPr>
      <w:r>
        <w:rPr>
          <w:rFonts w:cstheme="minorHAnsi"/>
        </w:rPr>
        <w:t xml:space="preserve">Table 4 Continued: </w:t>
      </w:r>
    </w:p>
    <w:p w:rsidR="00C81735" w:rsidRDefault="00C81735" w:rsidP="00C81735">
      <w:pPr>
        <w:spacing w:line="240" w:lineRule="auto"/>
        <w:jc w:val="center"/>
        <w:rPr>
          <w:rFonts w:cstheme="minorHAnsi"/>
        </w:rPr>
      </w:pPr>
      <w:r w:rsidRPr="00C81735">
        <w:rPr>
          <w:rFonts w:cstheme="minorHAnsi"/>
          <w:noProof/>
        </w:rPr>
        <w:drawing>
          <wp:inline distT="0" distB="0" distL="0" distR="0" wp14:anchorId="4A6512CF" wp14:editId="228F6824">
            <wp:extent cx="5943600" cy="2867660"/>
            <wp:effectExtent l="19050" t="19050" r="19050" b="27940"/>
            <wp:docPr id="16" name="Content Placeholder 4">
              <a:extLst xmlns:a="http://schemas.openxmlformats.org/drawingml/2006/main">
                <a:ext uri="{FF2B5EF4-FFF2-40B4-BE49-F238E27FC236}">
                  <a16:creationId xmlns:a16="http://schemas.microsoft.com/office/drawing/2014/main" id="{B12CDBBE-FD44-4FA6-8FBB-D5EF377EC91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B12CDBBE-FD44-4FA6-8FBB-D5EF377EC91E}"/>
                        </a:ext>
                      </a:extLst>
                    </pic:cNvPr>
                    <pic:cNvPicPr>
                      <a:picLocks noGrp="1" noChangeAspect="1"/>
                    </pic:cNvPicPr>
                  </pic:nvPicPr>
                  <pic:blipFill>
                    <a:blip r:embed="rId13"/>
                    <a:stretch>
                      <a:fillRect/>
                    </a:stretch>
                  </pic:blipFill>
                  <pic:spPr>
                    <a:xfrm>
                      <a:off x="0" y="0"/>
                      <a:ext cx="5943600" cy="2867660"/>
                    </a:xfrm>
                    <a:prstGeom prst="rect">
                      <a:avLst/>
                    </a:prstGeom>
                    <a:ln>
                      <a:solidFill>
                        <a:schemeClr val="accent1"/>
                      </a:solidFill>
                    </a:ln>
                  </pic:spPr>
                </pic:pic>
              </a:graphicData>
            </a:graphic>
          </wp:inline>
        </w:drawing>
      </w:r>
    </w:p>
    <w:p w:rsidR="00AC0DA2" w:rsidRDefault="00C81735" w:rsidP="00BE0430">
      <w:pPr>
        <w:spacing w:line="240" w:lineRule="auto"/>
        <w:ind w:left="360"/>
        <w:rPr>
          <w:rFonts w:cstheme="minorHAnsi"/>
        </w:rPr>
      </w:pPr>
      <w:r w:rsidRPr="00BE0430">
        <w:rPr>
          <w:rFonts w:cstheme="minorHAnsi"/>
        </w:rPr>
        <w:t xml:space="preserve">This last section of Table 4 from the Fiscal Note provides additional information: 3% SSA leaves </w:t>
      </w:r>
      <w:r w:rsidR="00AC0DA2" w:rsidRPr="00BE0430">
        <w:rPr>
          <w:rFonts w:cstheme="minorHAnsi"/>
        </w:rPr>
        <w:t>71 districts on budget guarantee</w:t>
      </w:r>
      <w:r w:rsidR="00BE0430" w:rsidRPr="00BE0430">
        <w:rPr>
          <w:rFonts w:cstheme="minorHAnsi"/>
        </w:rPr>
        <w:t>.</w:t>
      </w:r>
      <w:r w:rsidR="00DE0605">
        <w:rPr>
          <w:rFonts w:cstheme="minorHAnsi"/>
        </w:rPr>
        <w:t xml:space="preserve"> </w:t>
      </w:r>
      <w:r w:rsidR="00BE0430" w:rsidRPr="00BE0430">
        <w:rPr>
          <w:rFonts w:cstheme="minorHAnsi"/>
        </w:rPr>
        <w:t xml:space="preserve">The </w:t>
      </w:r>
      <w:r w:rsidR="00AC0DA2" w:rsidRPr="00BE0430">
        <w:rPr>
          <w:rFonts w:cstheme="minorHAnsi"/>
        </w:rPr>
        <w:t>Statewide AEA funding is likely overstated if they make cuts in the appropriations process</w:t>
      </w:r>
      <w:r w:rsidR="00BE0430" w:rsidRPr="00BE0430">
        <w:rPr>
          <w:rFonts w:cstheme="minorHAnsi"/>
        </w:rPr>
        <w:t>.</w:t>
      </w:r>
      <w:r w:rsidR="00DE0605">
        <w:rPr>
          <w:rFonts w:cstheme="minorHAnsi"/>
        </w:rPr>
        <w:t xml:space="preserve"> </w:t>
      </w:r>
      <w:r w:rsidR="00BE0430" w:rsidRPr="00BE0430">
        <w:rPr>
          <w:rFonts w:cstheme="minorHAnsi"/>
        </w:rPr>
        <w:t xml:space="preserve">Lastly, </w:t>
      </w:r>
      <w:r w:rsidR="008C3D88">
        <w:rPr>
          <w:rFonts w:cstheme="minorHAnsi"/>
        </w:rPr>
        <w:t xml:space="preserve">the </w:t>
      </w:r>
      <w:r w:rsidR="00BE0430" w:rsidRPr="00BE0430">
        <w:rPr>
          <w:rFonts w:cstheme="minorHAnsi"/>
        </w:rPr>
        <w:t>t</w:t>
      </w:r>
      <w:r w:rsidR="00AC0DA2" w:rsidRPr="00BE0430">
        <w:rPr>
          <w:rFonts w:cstheme="minorHAnsi"/>
        </w:rPr>
        <w:t>ransportation equity fund grows by the SSA rate</w:t>
      </w:r>
      <w:r w:rsidR="008C3D88">
        <w:rPr>
          <w:rFonts w:cstheme="minorHAnsi"/>
        </w:rPr>
        <w:t xml:space="preserve"> of 3%</w:t>
      </w:r>
      <w:r w:rsidR="00AC0DA2" w:rsidRPr="00BE0430">
        <w:rPr>
          <w:rFonts w:cstheme="minorHAnsi"/>
        </w:rPr>
        <w:t xml:space="preserve">. </w:t>
      </w:r>
    </w:p>
    <w:p w:rsidR="00AC0DA2" w:rsidRPr="008C3D88" w:rsidRDefault="008C3D88" w:rsidP="00B35164">
      <w:pPr>
        <w:spacing w:line="240" w:lineRule="auto"/>
        <w:ind w:left="360"/>
        <w:rPr>
          <w:rFonts w:cstheme="minorHAnsi"/>
        </w:rPr>
      </w:pPr>
      <w:r w:rsidRPr="008C3D88">
        <w:rPr>
          <w:rFonts w:cstheme="minorHAnsi"/>
          <w:b/>
        </w:rPr>
        <w:t>What is not in this bill?</w:t>
      </w:r>
      <w:r w:rsidR="00B35164">
        <w:rPr>
          <w:rFonts w:cstheme="minorHAnsi"/>
          <w:b/>
        </w:rPr>
        <w:t xml:space="preserve"> </w:t>
      </w:r>
      <w:r w:rsidR="00AC0DA2" w:rsidRPr="008C3D88">
        <w:rPr>
          <w:rFonts w:cstheme="minorHAnsi"/>
        </w:rPr>
        <w:t>In the last several years, the Senate has insisted on a small amount (either $5 or $10 per pupil) to continue to close the gap in differences between the state cost per pupil and higher district costs per pupil. The current gap is $140 per pupil. There are 224 districts at the state minimum and 103 at a higher DCPP.</w:t>
      </w:r>
      <w:r>
        <w:rPr>
          <w:rFonts w:cstheme="minorHAnsi"/>
        </w:rPr>
        <w:t xml:space="preserve"> Closing this formula gap over the next eight years is a priority of the </w:t>
      </w:r>
      <w:r w:rsidR="00A67B3F">
        <w:rPr>
          <w:rFonts w:cstheme="minorHAnsi"/>
        </w:rPr>
        <w:t>RSAI</w:t>
      </w:r>
      <w:r>
        <w:rPr>
          <w:rFonts w:cstheme="minorHAnsi"/>
        </w:rPr>
        <w:t xml:space="preserve">. </w:t>
      </w:r>
      <w:r w:rsidR="00AC0DA2" w:rsidRPr="008C3D88">
        <w:rPr>
          <w:rFonts w:cstheme="minorHAnsi"/>
        </w:rPr>
        <w:t>Additional Transportation Equity funding has also been included by the Senate</w:t>
      </w:r>
      <w:r>
        <w:rPr>
          <w:rFonts w:cstheme="minorHAnsi"/>
        </w:rPr>
        <w:t xml:space="preserve"> in years past</w:t>
      </w:r>
      <w:r w:rsidR="00AC0DA2" w:rsidRPr="008C3D88">
        <w:rPr>
          <w:rFonts w:cstheme="minorHAnsi"/>
        </w:rPr>
        <w:t>, with an amount sufficient to reimburse all districts down at least to the state average.</w:t>
      </w:r>
      <w:r>
        <w:rPr>
          <w:rFonts w:cstheme="minorHAnsi"/>
        </w:rPr>
        <w:t xml:space="preserve"> </w:t>
      </w:r>
    </w:p>
    <w:p w:rsidR="008C3D88" w:rsidRPr="00BE0430" w:rsidRDefault="00A67B3F" w:rsidP="00BE0430">
      <w:pPr>
        <w:spacing w:line="240" w:lineRule="auto"/>
        <w:ind w:left="360"/>
        <w:rPr>
          <w:rFonts w:cstheme="minorHAnsi"/>
        </w:rPr>
      </w:pPr>
      <w:r>
        <w:rPr>
          <w:rFonts w:cstheme="minorHAnsi"/>
          <w:b/>
        </w:rPr>
        <w:t>RSAI</w:t>
      </w:r>
      <w:r w:rsidR="008C3D88" w:rsidRPr="008C3D88">
        <w:rPr>
          <w:rFonts w:cstheme="minorHAnsi"/>
          <w:b/>
        </w:rPr>
        <w:t xml:space="preserve"> Position: </w:t>
      </w:r>
      <w:r>
        <w:rPr>
          <w:rFonts w:cstheme="minorHAnsi"/>
        </w:rPr>
        <w:t>RSAI</w:t>
      </w:r>
      <w:r w:rsidR="008C3D88">
        <w:rPr>
          <w:rFonts w:cstheme="minorHAnsi"/>
        </w:rPr>
        <w:t xml:space="preserve"> was registered as undecided on the bill. We were registered opposed to SSB 117, </w:t>
      </w:r>
      <w:r w:rsidR="005D777D">
        <w:rPr>
          <w:rFonts w:cstheme="minorHAnsi"/>
        </w:rPr>
        <w:t>its</w:t>
      </w:r>
      <w:r w:rsidR="008C3D88">
        <w:rPr>
          <w:rFonts w:cstheme="minorHAnsi"/>
        </w:rPr>
        <w:t xml:space="preserve"> predecessor, which set the increase at 2%.</w:t>
      </w:r>
      <w:r w:rsidR="00DE0605">
        <w:rPr>
          <w:rFonts w:cstheme="minorHAnsi"/>
        </w:rPr>
        <w:t xml:space="preserve"> </w:t>
      </w:r>
      <w:r w:rsidR="008C3D88">
        <w:rPr>
          <w:rFonts w:cstheme="minorHAnsi"/>
        </w:rPr>
        <w:t>The Governor recommended 2.5%.</w:t>
      </w:r>
      <w:r w:rsidR="00DE0605">
        <w:rPr>
          <w:rFonts w:cstheme="minorHAnsi"/>
        </w:rPr>
        <w:t xml:space="preserve"> </w:t>
      </w:r>
      <w:r w:rsidR="008C3D88">
        <w:rPr>
          <w:rFonts w:cstheme="minorHAnsi"/>
        </w:rPr>
        <w:t>This 3% level matches the House and is the highest of the three proposals.</w:t>
      </w:r>
      <w:r w:rsidR="00DE0605">
        <w:rPr>
          <w:rFonts w:cstheme="minorHAnsi"/>
        </w:rPr>
        <w:t xml:space="preserve"> </w:t>
      </w:r>
      <w:r w:rsidR="008C3D88">
        <w:rPr>
          <w:rFonts w:cstheme="minorHAnsi"/>
        </w:rPr>
        <w:t>We will continue to advocate for additional resources through the appropriations process.</w:t>
      </w:r>
      <w:r w:rsidR="00DE0605">
        <w:rPr>
          <w:rFonts w:cstheme="minorHAnsi"/>
        </w:rPr>
        <w:t xml:space="preserve"> </w:t>
      </w:r>
      <w:r w:rsidR="008C3D88">
        <w:rPr>
          <w:rFonts w:cstheme="minorHAnsi"/>
        </w:rPr>
        <w:t>Several on our list include funding the $10 million high</w:t>
      </w:r>
      <w:r w:rsidR="00B35164">
        <w:rPr>
          <w:rFonts w:cstheme="minorHAnsi"/>
        </w:rPr>
        <w:t>-</w:t>
      </w:r>
      <w:r w:rsidR="008C3D88">
        <w:rPr>
          <w:rFonts w:cstheme="minorHAnsi"/>
        </w:rPr>
        <w:t xml:space="preserve">needs school grants, originally appropriated in Governor </w:t>
      </w:r>
      <w:proofErr w:type="spellStart"/>
      <w:r w:rsidR="008C3D88">
        <w:rPr>
          <w:rFonts w:cstheme="minorHAnsi"/>
        </w:rPr>
        <w:t>Brandstad’s</w:t>
      </w:r>
      <w:proofErr w:type="spellEnd"/>
      <w:r w:rsidR="008C3D88">
        <w:rPr>
          <w:rFonts w:cstheme="minorHAnsi"/>
        </w:rPr>
        <w:t xml:space="preserve"> education reform act of 2013. This funding is in the Iowa Code as a standing appropriation, but has been pushed out on year in the standings bill, every year since. With higher poverty, English-language learner, and minority populations, and corresponding achievement challenges, we would anticipate many urban schools would qualify for that assistance.</w:t>
      </w:r>
      <w:r w:rsidR="00DE0605">
        <w:rPr>
          <w:rFonts w:cstheme="minorHAnsi"/>
        </w:rPr>
        <w:t xml:space="preserve"> </w:t>
      </w:r>
      <w:r w:rsidR="008C3D88">
        <w:rPr>
          <w:rFonts w:cstheme="minorHAnsi"/>
        </w:rPr>
        <w:t>Full</w:t>
      </w:r>
      <w:r w:rsidR="00B35164">
        <w:rPr>
          <w:rFonts w:cstheme="minorHAnsi"/>
        </w:rPr>
        <w:t>-</w:t>
      </w:r>
      <w:r w:rsidR="008C3D88">
        <w:rPr>
          <w:rFonts w:cstheme="minorHAnsi"/>
        </w:rPr>
        <w:t>day preschool, with a 1.0 weighting, for needy students is also on our list.</w:t>
      </w:r>
      <w:r w:rsidR="00DE0605">
        <w:rPr>
          <w:rFonts w:cstheme="minorHAnsi"/>
        </w:rPr>
        <w:t xml:space="preserve"> </w:t>
      </w:r>
      <w:r w:rsidR="008C3D88">
        <w:rPr>
          <w:rFonts w:cstheme="minorHAnsi"/>
        </w:rPr>
        <w:t xml:space="preserve">A poverty factor in the formula, likely a </w:t>
      </w:r>
      <w:r w:rsidR="005D777D">
        <w:rPr>
          <w:rFonts w:cstheme="minorHAnsi"/>
        </w:rPr>
        <w:t>longer-term</w:t>
      </w:r>
      <w:r w:rsidR="008C3D88">
        <w:rPr>
          <w:rFonts w:cstheme="minorHAnsi"/>
        </w:rPr>
        <w:t xml:space="preserve"> goal, is also something to mention when talking to legislators. Lastly, additional resources or flexibility among the resources schools have, would both be welcome to assist with cyber security costs, staff, and training, and teacher recruitment and retention programs. The FY 2024 increase of 3% per pupil is the second highest in 14 years. </w:t>
      </w:r>
    </w:p>
    <w:p w:rsidR="008C3D88" w:rsidRDefault="00A938A9" w:rsidP="00F827E7">
      <w:pPr>
        <w:spacing w:line="240" w:lineRule="auto"/>
      </w:pPr>
      <w:hyperlink r:id="rId14" w:history="1">
        <w:r w:rsidR="008C3D88" w:rsidRPr="00302080">
          <w:rPr>
            <w:rStyle w:val="Hyperlink"/>
            <w:b/>
          </w:rPr>
          <w:t>HF 5</w:t>
        </w:r>
      </w:hyperlink>
      <w:r w:rsidR="008C3D88" w:rsidRPr="00AC0DA2">
        <w:rPr>
          <w:b/>
        </w:rPr>
        <w:t xml:space="preserve"> Transparency for Instructional Materials, Library Books and Civics Test:</w:t>
      </w:r>
      <w:r w:rsidR="008C3D88">
        <w:t xml:space="preserve"> this bill builds on </w:t>
      </w:r>
      <w:hyperlink r:id="rId15" w:history="1">
        <w:r w:rsidR="008C3D88" w:rsidRPr="008C3D88">
          <w:rPr>
            <w:rStyle w:val="Hyperlink"/>
          </w:rPr>
          <w:t>HF 2577</w:t>
        </w:r>
      </w:hyperlink>
      <w:r w:rsidR="008C3D88" w:rsidRPr="008C3D88">
        <w:t xml:space="preserve"> Transparency/ Civics </w:t>
      </w:r>
      <w:r w:rsidR="008C3D88">
        <w:t>which was p</w:t>
      </w:r>
      <w:r w:rsidR="008C3D88" w:rsidRPr="008C3D88">
        <w:t>assed by House</w:t>
      </w:r>
      <w:r w:rsidR="008C3D88">
        <w:t xml:space="preserve"> in the 2022 Session.</w:t>
      </w:r>
      <w:r w:rsidR="00DE0605">
        <w:t xml:space="preserve"> </w:t>
      </w:r>
      <w:r w:rsidR="008C3D88">
        <w:t xml:space="preserve">The bill: </w:t>
      </w:r>
    </w:p>
    <w:p w:rsidR="00AC0DA2" w:rsidRPr="00AC0DA2" w:rsidRDefault="00AC0DA2" w:rsidP="00AC0DA2">
      <w:pPr>
        <w:spacing w:after="0" w:line="240" w:lineRule="auto"/>
        <w:rPr>
          <w:b/>
        </w:rPr>
      </w:pPr>
      <w:r w:rsidRPr="00AC0DA2">
        <w:rPr>
          <w:b/>
        </w:rPr>
        <w:t>Enforcement Provisions</w:t>
      </w:r>
    </w:p>
    <w:p w:rsidR="00AC0DA2" w:rsidRPr="008C3D88" w:rsidRDefault="00AC0DA2" w:rsidP="00AC0DA2">
      <w:pPr>
        <w:numPr>
          <w:ilvl w:val="0"/>
          <w:numId w:val="16"/>
        </w:numPr>
        <w:spacing w:after="0" w:line="240" w:lineRule="auto"/>
      </w:pPr>
      <w:r w:rsidRPr="008C3D88">
        <w:t>Requires the State B</w:t>
      </w:r>
      <w:r w:rsidR="008C3D88">
        <w:t>oard of Education</w:t>
      </w:r>
      <w:r w:rsidRPr="008C3D88">
        <w:t xml:space="preserve"> to institute sanctions (such as withholding state foundation aid) if a</w:t>
      </w:r>
      <w:r w:rsidR="008C3D88">
        <w:t>n accreditation</w:t>
      </w:r>
      <w:r w:rsidRPr="008C3D88">
        <w:t xml:space="preserve"> noncompliance s not resolved, after having an opportunity to correct, within 14 days.</w:t>
      </w:r>
      <w:r w:rsidR="00DE0605">
        <w:t xml:space="preserve"> </w:t>
      </w:r>
      <w:r w:rsidRPr="008C3D88">
        <w:t>(Changes “may” to “shall”)</w:t>
      </w:r>
      <w:r w:rsidR="008C3D88">
        <w:t xml:space="preserve">. This applies to all accreditation noncompliance issues, not just transparency provisions. </w:t>
      </w:r>
      <w:r w:rsidR="00A67B3F">
        <w:t>RSAI</w:t>
      </w:r>
      <w:r w:rsidR="008C3D88">
        <w:t xml:space="preserve"> requested during the subcommittee that the </w:t>
      </w:r>
      <w:r>
        <w:t xml:space="preserve">bill be amended back to “may” to allow the state BOE discretion for extenuating circumstances, such as a cyber security attack or other situation preventing timely correction. </w:t>
      </w:r>
    </w:p>
    <w:p w:rsidR="00AC0DA2" w:rsidRPr="008C3D88" w:rsidRDefault="00AC0DA2" w:rsidP="00AC0DA2">
      <w:pPr>
        <w:numPr>
          <w:ilvl w:val="0"/>
          <w:numId w:val="16"/>
        </w:numPr>
        <w:spacing w:after="0" w:line="240" w:lineRule="auto"/>
      </w:pPr>
      <w:r w:rsidRPr="008C3D88">
        <w:t xml:space="preserve">Requires a civil penalty shall be assessed against the </w:t>
      </w:r>
      <w:r>
        <w:t>school district</w:t>
      </w:r>
      <w:r w:rsidRPr="008C3D88">
        <w:t xml:space="preserve"> if noncompliance of transparency provisions is not corrected within 14 days, from $500 to $5000.</w:t>
      </w:r>
      <w:r>
        <w:t xml:space="preserve"> Again, we asked for state BOE and DE discretion. </w:t>
      </w:r>
    </w:p>
    <w:p w:rsidR="00AC0DA2" w:rsidRPr="008C3D88" w:rsidRDefault="00AC0DA2" w:rsidP="00AC0DA2">
      <w:pPr>
        <w:numPr>
          <w:ilvl w:val="0"/>
          <w:numId w:val="16"/>
        </w:numPr>
        <w:spacing w:after="0" w:line="240" w:lineRule="auto"/>
      </w:pPr>
      <w:r w:rsidRPr="008C3D88">
        <w:t xml:space="preserve">Requires DE to notify </w:t>
      </w:r>
      <w:r>
        <w:t>Board of Education Examiners (</w:t>
      </w:r>
      <w:r w:rsidRPr="008C3D88">
        <w:t>BOEE</w:t>
      </w:r>
      <w:r>
        <w:t>)</w:t>
      </w:r>
      <w:r w:rsidRPr="008C3D88">
        <w:t xml:space="preserve"> if a licensed individual violated this section leading to an enforcement action. </w:t>
      </w:r>
    </w:p>
    <w:p w:rsidR="00AC0DA2" w:rsidRPr="00B35164" w:rsidRDefault="00AC0DA2" w:rsidP="00610637">
      <w:pPr>
        <w:numPr>
          <w:ilvl w:val="0"/>
          <w:numId w:val="16"/>
        </w:numPr>
        <w:spacing w:after="0" w:line="240" w:lineRule="auto"/>
        <w:rPr>
          <w:b/>
        </w:rPr>
      </w:pPr>
      <w:r w:rsidRPr="008C3D88">
        <w:t>Applies the transparency provisions to Charter schools (but not private schools)</w:t>
      </w:r>
    </w:p>
    <w:p w:rsidR="00B35164" w:rsidRDefault="00B35164" w:rsidP="00AC0DA2">
      <w:pPr>
        <w:spacing w:after="0" w:line="240" w:lineRule="auto"/>
        <w:rPr>
          <w:b/>
        </w:rPr>
      </w:pPr>
    </w:p>
    <w:p w:rsidR="008C3D88" w:rsidRPr="00AC0DA2" w:rsidRDefault="00AC0DA2" w:rsidP="00AC0DA2">
      <w:pPr>
        <w:spacing w:after="0" w:line="240" w:lineRule="auto"/>
        <w:rPr>
          <w:b/>
        </w:rPr>
      </w:pPr>
      <w:r w:rsidRPr="00AC0DA2">
        <w:rPr>
          <w:b/>
        </w:rPr>
        <w:t>Definition of Instructional Materials</w:t>
      </w:r>
    </w:p>
    <w:p w:rsidR="00AC0DA2" w:rsidRPr="00AC0DA2" w:rsidRDefault="00AC0DA2" w:rsidP="00AC0DA2">
      <w:pPr>
        <w:numPr>
          <w:ilvl w:val="0"/>
          <w:numId w:val="17"/>
        </w:numPr>
        <w:spacing w:after="0" w:line="240" w:lineRule="auto"/>
      </w:pPr>
      <w:r w:rsidRPr="00AC0DA2">
        <w:t xml:space="preserve">Printed or electronic textbooks and related core materials written and published primarily for use in </w:t>
      </w:r>
      <w:r>
        <w:t xml:space="preserve">elementary or secondary </w:t>
      </w:r>
      <w:r w:rsidRPr="00AC0DA2">
        <w:t xml:space="preserve">instruction and required by the state or </w:t>
      </w:r>
      <w:r>
        <w:t xml:space="preserve">the local </w:t>
      </w:r>
      <w:r w:rsidRPr="00AC0DA2">
        <w:t xml:space="preserve">school board. </w:t>
      </w:r>
    </w:p>
    <w:p w:rsidR="00AC0DA2" w:rsidRPr="00AC0DA2" w:rsidRDefault="00AC0DA2" w:rsidP="00AC0DA2">
      <w:pPr>
        <w:numPr>
          <w:ilvl w:val="0"/>
          <w:numId w:val="17"/>
        </w:numPr>
        <w:spacing w:after="0" w:line="240" w:lineRule="auto"/>
      </w:pPr>
      <w:r>
        <w:t>Specifically excludes</w:t>
      </w:r>
      <w:r w:rsidRPr="00AC0DA2">
        <w:t xml:space="preserve"> lesson plans. During subcommittee, </w:t>
      </w:r>
      <w:r>
        <w:t xml:space="preserve">we also </w:t>
      </w:r>
      <w:r w:rsidRPr="00AC0DA2">
        <w:t>suggested assessments</w:t>
      </w:r>
      <w:r>
        <w:t xml:space="preserve"> be exempt</w:t>
      </w:r>
      <w:r w:rsidRPr="00AC0DA2">
        <w:t xml:space="preserve"> from the definition.</w:t>
      </w:r>
    </w:p>
    <w:p w:rsidR="00AC0DA2" w:rsidRDefault="00AC0DA2" w:rsidP="002F6AEA">
      <w:pPr>
        <w:numPr>
          <w:ilvl w:val="0"/>
          <w:numId w:val="17"/>
        </w:numPr>
        <w:spacing w:after="0" w:line="240" w:lineRule="auto"/>
      </w:pPr>
      <w:r w:rsidRPr="00AC0DA2">
        <w:t xml:space="preserve">States that this section shall not be construed to require </w:t>
      </w:r>
      <w:r>
        <w:t xml:space="preserve">the </w:t>
      </w:r>
      <w:r w:rsidRPr="00AC0DA2">
        <w:t xml:space="preserve">school district to reproduce </w:t>
      </w:r>
      <w:r w:rsidR="005D777D" w:rsidRPr="00AC0DA2">
        <w:t>education</w:t>
      </w:r>
      <w:r w:rsidR="005D777D">
        <w:t>al</w:t>
      </w:r>
      <w:r>
        <w:t>;</w:t>
      </w:r>
      <w:r w:rsidRPr="00AC0DA2">
        <w:t xml:space="preserve"> materials that were not created by a teacher employee or distribute any educational materials in a manner that would infringe on intellectual property rights.</w:t>
      </w:r>
    </w:p>
    <w:p w:rsidR="00B35164" w:rsidRDefault="00B35164" w:rsidP="00AC0DA2">
      <w:pPr>
        <w:spacing w:after="0" w:line="240" w:lineRule="auto"/>
        <w:rPr>
          <w:b/>
        </w:rPr>
      </w:pPr>
    </w:p>
    <w:p w:rsidR="00AC0DA2" w:rsidRPr="00AC0DA2" w:rsidRDefault="00AC0DA2" w:rsidP="00AC0DA2">
      <w:pPr>
        <w:spacing w:after="0" w:line="240" w:lineRule="auto"/>
        <w:rPr>
          <w:b/>
        </w:rPr>
      </w:pPr>
      <w:r w:rsidRPr="00AC0DA2">
        <w:rPr>
          <w:b/>
        </w:rPr>
        <w:t>Professional Development Reporting and Special Education Exemption</w:t>
      </w:r>
    </w:p>
    <w:p w:rsidR="00AC0DA2" w:rsidRPr="00AC0DA2" w:rsidRDefault="00AC0DA2" w:rsidP="00AC0DA2">
      <w:pPr>
        <w:numPr>
          <w:ilvl w:val="0"/>
          <w:numId w:val="18"/>
        </w:numPr>
        <w:spacing w:after="0" w:line="240" w:lineRule="auto"/>
      </w:pPr>
      <w:r w:rsidRPr="00AC0DA2">
        <w:t>Requires the district to publish on their website information related to the training and PD courses and programs offered by the CSD in which employees participated during the current school year.</w:t>
      </w:r>
      <w:r>
        <w:t xml:space="preserve"> (</w:t>
      </w:r>
      <w:r w:rsidR="00A67B3F">
        <w:t>RSAI</w:t>
      </w:r>
      <w:r>
        <w:t xml:space="preserve"> requested this requirement change to reporting PD that was required by the school district.)</w:t>
      </w:r>
    </w:p>
    <w:p w:rsidR="00AC0DA2" w:rsidRDefault="00AC0DA2" w:rsidP="00AC0DA2">
      <w:pPr>
        <w:numPr>
          <w:ilvl w:val="0"/>
          <w:numId w:val="18"/>
        </w:numPr>
        <w:spacing w:after="0" w:line="240" w:lineRule="auto"/>
      </w:pPr>
      <w:r w:rsidRPr="00AC0DA2">
        <w:t>Exempts teacher of record from having to post materials for student</w:t>
      </w:r>
      <w:r>
        <w:t>s</w:t>
      </w:r>
      <w:r w:rsidRPr="00AC0DA2">
        <w:t xml:space="preserve"> receiving special education services.</w:t>
      </w:r>
    </w:p>
    <w:p w:rsidR="00AC0DA2" w:rsidRDefault="00AC0DA2" w:rsidP="00AC0DA2">
      <w:pPr>
        <w:spacing w:after="0" w:line="240" w:lineRule="auto"/>
        <w:ind w:left="360"/>
      </w:pPr>
    </w:p>
    <w:p w:rsidR="00AC0DA2" w:rsidRPr="00AC0DA2" w:rsidRDefault="00AC0DA2" w:rsidP="00AC0DA2">
      <w:pPr>
        <w:spacing w:after="0" w:line="240" w:lineRule="auto"/>
        <w:rPr>
          <w:b/>
        </w:rPr>
      </w:pPr>
      <w:r w:rsidRPr="00AC0DA2">
        <w:rPr>
          <w:b/>
        </w:rPr>
        <w:t>Deadlines</w:t>
      </w:r>
      <w:r>
        <w:rPr>
          <w:b/>
        </w:rPr>
        <w:t xml:space="preserve"> for Instructional Materials Compliance</w:t>
      </w:r>
    </w:p>
    <w:p w:rsidR="00AC0DA2" w:rsidRPr="00AC0DA2" w:rsidRDefault="00AC0DA2" w:rsidP="00AC0DA2">
      <w:pPr>
        <w:numPr>
          <w:ilvl w:val="0"/>
          <w:numId w:val="18"/>
        </w:numPr>
        <w:spacing w:after="0" w:line="240" w:lineRule="auto"/>
      </w:pPr>
      <w:r w:rsidRPr="00AC0DA2">
        <w:t xml:space="preserve">Requires that compliance with the above is satisfied by July 1, 2025 by giving parents view-only access to materials on the classroom management software system used by the district. </w:t>
      </w:r>
    </w:p>
    <w:p w:rsidR="00AC0DA2" w:rsidRDefault="00AC0DA2" w:rsidP="00AC0DA2">
      <w:pPr>
        <w:numPr>
          <w:ilvl w:val="0"/>
          <w:numId w:val="18"/>
        </w:numPr>
        <w:spacing w:after="0" w:line="240" w:lineRule="auto"/>
      </w:pPr>
      <w:r w:rsidRPr="00AC0DA2">
        <w:t xml:space="preserve">If materials are modified during the year, must be posted by the end of the school week in which they were modified. </w:t>
      </w:r>
      <w:r>
        <w:t xml:space="preserve">Participants in the Subcommittee requested additional time in case the materials were used later in the week making timely posting more difficult. </w:t>
      </w:r>
    </w:p>
    <w:p w:rsidR="00B35164" w:rsidRDefault="00B35164" w:rsidP="00B35164">
      <w:pPr>
        <w:spacing w:after="0" w:line="240" w:lineRule="auto"/>
        <w:ind w:left="720"/>
      </w:pPr>
    </w:p>
    <w:p w:rsidR="00AC0DA2" w:rsidRPr="00AC0DA2" w:rsidRDefault="00AC0DA2" w:rsidP="00AC0DA2">
      <w:pPr>
        <w:spacing w:after="0" w:line="240" w:lineRule="auto"/>
        <w:rPr>
          <w:b/>
        </w:rPr>
      </w:pPr>
      <w:r w:rsidRPr="00AC0DA2">
        <w:rPr>
          <w:b/>
        </w:rPr>
        <w:t>Library Book Transparency</w:t>
      </w:r>
    </w:p>
    <w:p w:rsidR="00AC0DA2" w:rsidRPr="00AC0DA2" w:rsidRDefault="00AC0DA2" w:rsidP="00AC0DA2">
      <w:pPr>
        <w:numPr>
          <w:ilvl w:val="0"/>
          <w:numId w:val="20"/>
        </w:numPr>
        <w:spacing w:after="0" w:line="240" w:lineRule="auto"/>
      </w:pPr>
      <w:r w:rsidRPr="00AC0DA2">
        <w:t xml:space="preserve">Requires procedures to request reconsideration or removal of library materials. </w:t>
      </w:r>
    </w:p>
    <w:p w:rsidR="00AC0DA2" w:rsidRPr="00AC0DA2" w:rsidRDefault="00AC0DA2" w:rsidP="00AC0DA2">
      <w:pPr>
        <w:numPr>
          <w:ilvl w:val="0"/>
          <w:numId w:val="20"/>
        </w:numPr>
        <w:spacing w:after="0" w:line="240" w:lineRule="auto"/>
      </w:pPr>
      <w:r w:rsidRPr="00AC0DA2">
        <w:t>Requires board policy and includes timelines.</w:t>
      </w:r>
    </w:p>
    <w:p w:rsidR="00AC0DA2" w:rsidRDefault="00AC0DA2" w:rsidP="00AC0DA2">
      <w:pPr>
        <w:numPr>
          <w:ilvl w:val="0"/>
          <w:numId w:val="20"/>
        </w:numPr>
        <w:spacing w:line="240" w:lineRule="auto"/>
      </w:pPr>
      <w:r w:rsidRPr="00AC0DA2">
        <w:t xml:space="preserve">Also allows a parent to request their child not access specific materials. </w:t>
      </w:r>
    </w:p>
    <w:p w:rsidR="00AC0DA2" w:rsidRPr="00AC0DA2" w:rsidRDefault="00AC0DA2" w:rsidP="00AC0DA2">
      <w:pPr>
        <w:spacing w:after="0" w:line="240" w:lineRule="auto"/>
        <w:rPr>
          <w:b/>
        </w:rPr>
      </w:pPr>
      <w:r w:rsidRPr="00AC0DA2">
        <w:rPr>
          <w:b/>
        </w:rPr>
        <w:t>Civics Test in High School Government Class</w:t>
      </w:r>
    </w:p>
    <w:p w:rsidR="00AC0DA2" w:rsidRPr="00AC0DA2" w:rsidRDefault="00AC0DA2" w:rsidP="00AC0DA2">
      <w:pPr>
        <w:numPr>
          <w:ilvl w:val="0"/>
          <w:numId w:val="21"/>
        </w:numPr>
        <w:spacing w:after="0" w:line="240" w:lineRule="auto"/>
      </w:pPr>
      <w:r w:rsidRPr="00AC0DA2">
        <w:t xml:space="preserve">Requires the </w:t>
      </w:r>
      <w:r>
        <w:t>Immigration and Naturalization Services</w:t>
      </w:r>
      <w:r w:rsidRPr="00AC0DA2">
        <w:t xml:space="preserve"> test </w:t>
      </w:r>
      <w:r>
        <w:t xml:space="preserve">required of citizenship </w:t>
      </w:r>
      <w:r w:rsidRPr="00AC0DA2">
        <w:t>be given to students as the assessment for the half unit of U</w:t>
      </w:r>
      <w:r>
        <w:t xml:space="preserve">. </w:t>
      </w:r>
      <w:r w:rsidRPr="00AC0DA2">
        <w:t>S</w:t>
      </w:r>
      <w:r>
        <w:t>.</w:t>
      </w:r>
      <w:r w:rsidRPr="00AC0DA2">
        <w:t xml:space="preserve"> Government in High School. </w:t>
      </w:r>
    </w:p>
    <w:p w:rsidR="00AC0DA2" w:rsidRDefault="00AC0DA2" w:rsidP="00AC0DA2">
      <w:pPr>
        <w:numPr>
          <w:ilvl w:val="0"/>
          <w:numId w:val="21"/>
        </w:numPr>
        <w:spacing w:after="0" w:line="240" w:lineRule="auto"/>
      </w:pPr>
      <w:r w:rsidRPr="00AC0DA2">
        <w:lastRenderedPageBreak/>
        <w:t xml:space="preserve">Requires districts to report scores annually to </w:t>
      </w:r>
      <w:r>
        <w:t xml:space="preserve">the </w:t>
      </w:r>
      <w:r w:rsidRPr="00AC0DA2">
        <w:t xml:space="preserve">DE, but does not require the test for graduation. </w:t>
      </w:r>
      <w:r>
        <w:t xml:space="preserve">Does not require the DE to compile a report. </w:t>
      </w:r>
    </w:p>
    <w:p w:rsidR="00535E33" w:rsidRDefault="00A67B3F" w:rsidP="00AC0DA2">
      <w:pPr>
        <w:numPr>
          <w:ilvl w:val="0"/>
          <w:numId w:val="21"/>
        </w:numPr>
        <w:spacing w:after="0" w:line="240" w:lineRule="auto"/>
      </w:pPr>
      <w:r>
        <w:t>RSAI</w:t>
      </w:r>
      <w:r w:rsidR="00535E33">
        <w:t xml:space="preserve"> asked for clarification regarding making </w:t>
      </w:r>
      <w:r w:rsidR="005D777D">
        <w:t>accommodations</w:t>
      </w:r>
      <w:r w:rsidR="00535E33">
        <w:t xml:space="preserve"> for students with disabilities or translation for non-English-speaking students. We also requested that the bill state that the test is required (if it has to be) rather than referring to it as “the assessment” for the class. School districts may have other assessments or projects that would constitute </w:t>
      </w:r>
      <w:r w:rsidR="00B35164">
        <w:t xml:space="preserve">a </w:t>
      </w:r>
      <w:r w:rsidR="00535E33">
        <w:t xml:space="preserve">confirmation that </w:t>
      </w:r>
      <w:r w:rsidR="005D777D">
        <w:t>students</w:t>
      </w:r>
      <w:r w:rsidR="00B35164">
        <w:t xml:space="preserve"> </w:t>
      </w:r>
      <w:r w:rsidR="00535E33">
        <w:t xml:space="preserve">mastered the standards required. </w:t>
      </w:r>
    </w:p>
    <w:p w:rsidR="00B35164" w:rsidRDefault="00B35164" w:rsidP="00535E33">
      <w:pPr>
        <w:spacing w:after="0" w:line="240" w:lineRule="auto"/>
      </w:pPr>
    </w:p>
    <w:p w:rsidR="00535E33" w:rsidRDefault="00535E33" w:rsidP="00535E33">
      <w:pPr>
        <w:spacing w:after="0" w:line="240" w:lineRule="auto"/>
      </w:pPr>
      <w:r>
        <w:t xml:space="preserve">This bill was discussed in the </w:t>
      </w:r>
      <w:r w:rsidR="005D777D">
        <w:t>Subcommittee</w:t>
      </w:r>
      <w:r>
        <w:t xml:space="preserve"> of Reps. Stone, Fry and Ehlert. Rep. Stone said the bill will move forward to the House Education Committee, but they would consider the input given in subcommittee for possible amendments. </w:t>
      </w:r>
      <w:r w:rsidR="00A67B3F">
        <w:t>RSAI</w:t>
      </w:r>
      <w:r>
        <w:t xml:space="preserve"> is registered as undecided on the bill. </w:t>
      </w:r>
    </w:p>
    <w:p w:rsidR="00535E33" w:rsidRDefault="00535E33" w:rsidP="00535E33">
      <w:pPr>
        <w:spacing w:after="0" w:line="240" w:lineRule="auto"/>
      </w:pPr>
    </w:p>
    <w:p w:rsidR="00823BF3" w:rsidRDefault="00A938A9" w:rsidP="00EC44C6">
      <w:pPr>
        <w:spacing w:after="0" w:line="240" w:lineRule="auto"/>
      </w:pPr>
      <w:hyperlink r:id="rId16" w:history="1">
        <w:r w:rsidR="00823BF3" w:rsidRPr="00302080">
          <w:rPr>
            <w:rStyle w:val="Hyperlink"/>
            <w:b/>
          </w:rPr>
          <w:t>S</w:t>
        </w:r>
        <w:r w:rsidR="00535E33" w:rsidRPr="00302080">
          <w:rPr>
            <w:rStyle w:val="Hyperlink"/>
            <w:b/>
          </w:rPr>
          <w:t>F 181</w:t>
        </w:r>
      </w:hyperlink>
      <w:r w:rsidR="00535E33" w:rsidRPr="00823BF3">
        <w:rPr>
          <w:b/>
        </w:rPr>
        <w:t xml:space="preserve"> Property Valuation Calculation Correction:</w:t>
      </w:r>
      <w:r w:rsidR="00535E33">
        <w:t xml:space="preserve"> </w:t>
      </w:r>
      <w:r w:rsidR="00EC44C6">
        <w:t>this bill provides a process to correct an error which improperly valued some property.</w:t>
      </w:r>
      <w:r w:rsidR="00DE0605">
        <w:t xml:space="preserve"> </w:t>
      </w:r>
      <w:r w:rsidR="00EC44C6">
        <w:t xml:space="preserve">Regarding assessment, the bill excludes various properties (mobile/manufactured home parks and communities, assisted living facilities and portions of commercial properties including room for three or more dwelling units) from assessment limitations related to residential and agricultural property rollbacks. The bill requires the Department of Revenue to certify, within 2 days of the effective date of the bill, to county auditors, the assessment value for taxation and the rollback to be used. The bill delays the due date for budget certification for all local governments, including schools, to April 30, 2023. </w:t>
      </w:r>
      <w:r w:rsidR="00823BF3">
        <w:t>The bill also specifies the different taxes for which the Employer Childcare Tax Credit can be used and specifies that no withholding is required for retirement income that is not taxed.</w:t>
      </w:r>
      <w:r w:rsidR="00DE0605">
        <w:t xml:space="preserve"> </w:t>
      </w:r>
      <w:r w:rsidR="00EC44C6">
        <w:t xml:space="preserve">The bill was amended and passed by the </w:t>
      </w:r>
      <w:r w:rsidR="00823BF3">
        <w:t xml:space="preserve">Senate </w:t>
      </w:r>
      <w:r w:rsidR="00EC44C6">
        <w:t xml:space="preserve">Ways and Means Committee 17:1 and </w:t>
      </w:r>
      <w:r w:rsidR="00823BF3">
        <w:t xml:space="preserve">amended and </w:t>
      </w:r>
      <w:r w:rsidR="00EC44C6">
        <w:t xml:space="preserve">passed </w:t>
      </w:r>
      <w:r w:rsidR="00823BF3">
        <w:t>by</w:t>
      </w:r>
      <w:r w:rsidR="00EC44C6">
        <w:t xml:space="preserve"> the full Senate on Thursday,</w:t>
      </w:r>
      <w:r w:rsidR="00823BF3">
        <w:t xml:space="preserve"> 48:0. It is assigned to a Subcommittee of Reps. Kaufmann, Bloomingdale, Forbes, Harris and Jacoby, with a meeting scheduled for Feb. 6 at 11:00. </w:t>
      </w:r>
      <w:r w:rsidR="00A67B3F">
        <w:t>RSAI</w:t>
      </w:r>
      <w:r w:rsidR="00823BF3">
        <w:t xml:space="preserve"> is monitoring the bill.</w:t>
      </w:r>
    </w:p>
    <w:p w:rsidR="008C3D88" w:rsidRDefault="008C3D88" w:rsidP="00F827E7">
      <w:pPr>
        <w:spacing w:line="240" w:lineRule="auto"/>
      </w:pPr>
    </w:p>
    <w:p w:rsidR="007A38BC" w:rsidRDefault="00A938A9" w:rsidP="007A38BC">
      <w:pPr>
        <w:spacing w:line="240" w:lineRule="auto"/>
        <w:rPr>
          <w:rFonts w:cstheme="minorHAnsi"/>
        </w:rPr>
      </w:pPr>
      <w:hyperlink r:id="rId17" w:history="1">
        <w:r w:rsidR="00DE1483" w:rsidRPr="00302080">
          <w:rPr>
            <w:rStyle w:val="Hyperlink"/>
            <w:b/>
          </w:rPr>
          <w:t>SSB 1111</w:t>
        </w:r>
      </w:hyperlink>
      <w:r w:rsidR="00DE1483" w:rsidRPr="009771B5">
        <w:rPr>
          <w:b/>
        </w:rPr>
        <w:t>/</w:t>
      </w:r>
      <w:hyperlink r:id="rId18" w:history="1">
        <w:r w:rsidR="00DE1483" w:rsidRPr="00302080">
          <w:rPr>
            <w:rStyle w:val="Hyperlink"/>
            <w:b/>
          </w:rPr>
          <w:t>HSB 118</w:t>
        </w:r>
      </w:hyperlink>
      <w:r w:rsidR="00DE1483" w:rsidRPr="009771B5">
        <w:rPr>
          <w:b/>
        </w:rPr>
        <w:t xml:space="preserve"> </w:t>
      </w:r>
      <w:r w:rsidR="007A38BC" w:rsidRPr="009771B5">
        <w:rPr>
          <w:rFonts w:cstheme="minorHAnsi"/>
          <w:b/>
        </w:rPr>
        <w:t>IASB Code Clean-up and Modernization Bill.</w:t>
      </w:r>
      <w:r w:rsidR="007A38BC">
        <w:rPr>
          <w:rFonts w:cstheme="minorHAnsi"/>
        </w:rPr>
        <w:t xml:space="preserve"> These companion bills introduced in the Senate and House Education Committees</w:t>
      </w:r>
      <w:r w:rsidR="00B35164">
        <w:rPr>
          <w:rFonts w:cstheme="minorHAnsi"/>
        </w:rPr>
        <w:t>,</w:t>
      </w:r>
      <w:r w:rsidR="007A38BC">
        <w:rPr>
          <w:rFonts w:cstheme="minorHAnsi"/>
        </w:rPr>
        <w:t xml:space="preserve"> </w:t>
      </w:r>
      <w:r w:rsidR="009771B5">
        <w:rPr>
          <w:rFonts w:cstheme="minorHAnsi"/>
        </w:rPr>
        <w:t>respectively</w:t>
      </w:r>
      <w:r w:rsidR="00B35164">
        <w:rPr>
          <w:rFonts w:cstheme="minorHAnsi"/>
        </w:rPr>
        <w:t>,</w:t>
      </w:r>
      <w:r w:rsidR="009771B5">
        <w:rPr>
          <w:rFonts w:cstheme="minorHAnsi"/>
        </w:rPr>
        <w:t xml:space="preserve"> </w:t>
      </w:r>
      <w:r w:rsidR="007A38BC">
        <w:rPr>
          <w:rFonts w:cstheme="minorHAnsi"/>
        </w:rPr>
        <w:t xml:space="preserve">include the following: </w:t>
      </w:r>
    </w:p>
    <w:p w:rsidR="007A38BC" w:rsidRPr="00315C85" w:rsidRDefault="007A38BC" w:rsidP="007A38BC">
      <w:pPr>
        <w:spacing w:after="0" w:line="240" w:lineRule="auto"/>
        <w:rPr>
          <w:rFonts w:cstheme="minorHAnsi"/>
          <w:b/>
          <w:bCs/>
        </w:rPr>
      </w:pPr>
      <w:r w:rsidRPr="00315C85">
        <w:rPr>
          <w:rFonts w:cstheme="minorHAnsi"/>
          <w:b/>
          <w:bCs/>
        </w:rPr>
        <w:t>Division I:</w:t>
      </w:r>
      <w:r w:rsidR="00DE0605">
        <w:rPr>
          <w:rFonts w:cstheme="minorHAnsi"/>
          <w:b/>
          <w:bCs/>
        </w:rPr>
        <w:t xml:space="preserve"> </w:t>
      </w:r>
      <w:r w:rsidRPr="00315C85">
        <w:rPr>
          <w:rFonts w:cstheme="minorHAnsi"/>
          <w:b/>
          <w:bCs/>
        </w:rPr>
        <w:t>Bond Sales</w:t>
      </w:r>
    </w:p>
    <w:p w:rsidR="007A38BC" w:rsidRPr="00315C85" w:rsidRDefault="007A38BC" w:rsidP="007A38BC">
      <w:pPr>
        <w:spacing w:line="240" w:lineRule="auto"/>
        <w:rPr>
          <w:rFonts w:cstheme="minorHAnsi"/>
        </w:rPr>
      </w:pPr>
      <w:r w:rsidRPr="00315C85">
        <w:rPr>
          <w:rFonts w:cstheme="minorHAnsi"/>
          <w:b/>
          <w:bCs/>
          <w:u w:val="single"/>
        </w:rPr>
        <w:t>Section 1: Notice of Sale</w:t>
      </w:r>
      <w:r>
        <w:rPr>
          <w:rFonts w:cstheme="minorHAnsi"/>
          <w:b/>
          <w:bCs/>
          <w:u w:val="single"/>
        </w:rPr>
        <w:t>:</w:t>
      </w:r>
      <w:r w:rsidRPr="00315C85">
        <w:rPr>
          <w:rFonts w:cstheme="minorHAnsi"/>
        </w:rPr>
        <w:t xml:space="preserve"> allows districts to list bond sales in a national media outlet used by bond buyers or their county newspaper</w:t>
      </w:r>
    </w:p>
    <w:p w:rsidR="007A38BC" w:rsidRPr="00315C85" w:rsidRDefault="007A38BC" w:rsidP="007A38BC">
      <w:pPr>
        <w:spacing w:line="240" w:lineRule="auto"/>
        <w:rPr>
          <w:rFonts w:cstheme="minorHAnsi"/>
        </w:rPr>
      </w:pPr>
      <w:r w:rsidRPr="00315C85">
        <w:rPr>
          <w:rFonts w:cstheme="minorHAnsi"/>
          <w:b/>
          <w:bCs/>
          <w:u w:val="single"/>
        </w:rPr>
        <w:t>Section 2:</w:t>
      </w:r>
      <w:r w:rsidR="00DE0605">
        <w:rPr>
          <w:rFonts w:cstheme="minorHAnsi"/>
          <w:b/>
          <w:bCs/>
          <w:u w:val="single"/>
        </w:rPr>
        <w:t xml:space="preserve"> </w:t>
      </w:r>
      <w:r w:rsidRPr="00315C85">
        <w:rPr>
          <w:rFonts w:cstheme="minorHAnsi"/>
          <w:b/>
          <w:bCs/>
          <w:u w:val="single"/>
        </w:rPr>
        <w:t>Electronic Bidding</w:t>
      </w:r>
      <w:r>
        <w:rPr>
          <w:rFonts w:cstheme="minorHAnsi"/>
          <w:b/>
          <w:bCs/>
          <w:u w:val="single"/>
        </w:rPr>
        <w:t>:</w:t>
      </w:r>
      <w:r w:rsidR="00DE0605">
        <w:rPr>
          <w:rFonts w:cstheme="minorHAnsi"/>
          <w:b/>
          <w:bCs/>
          <w:u w:val="single"/>
        </w:rPr>
        <w:t xml:space="preserve"> </w:t>
      </w:r>
      <w:r w:rsidRPr="00315C85">
        <w:rPr>
          <w:rFonts w:cstheme="minorHAnsi"/>
        </w:rPr>
        <w:t>gives boards the flexibility in how they handle bids received to purchase bonds.</w:t>
      </w:r>
      <w:r>
        <w:rPr>
          <w:rFonts w:cstheme="minorHAnsi"/>
        </w:rPr>
        <w:t xml:space="preserve"> </w:t>
      </w:r>
      <w:r w:rsidRPr="00315C85">
        <w:rPr>
          <w:rFonts w:cstheme="minorHAnsi"/>
        </w:rPr>
        <w:t>Boards would have the option to accept only electronic bids, which is the primary method the bond market uses.</w:t>
      </w:r>
    </w:p>
    <w:p w:rsidR="007A38BC" w:rsidRPr="00315C85" w:rsidRDefault="007A38BC" w:rsidP="007A38BC">
      <w:pPr>
        <w:spacing w:after="0" w:line="240" w:lineRule="auto"/>
        <w:rPr>
          <w:rFonts w:cstheme="minorHAnsi"/>
          <w:b/>
        </w:rPr>
      </w:pPr>
      <w:r w:rsidRPr="00315C85">
        <w:rPr>
          <w:rFonts w:cstheme="minorHAnsi"/>
          <w:b/>
        </w:rPr>
        <w:t>Division II:</w:t>
      </w:r>
      <w:r w:rsidR="00DE0605">
        <w:rPr>
          <w:rFonts w:cstheme="minorHAnsi"/>
          <w:b/>
        </w:rPr>
        <w:t xml:space="preserve"> </w:t>
      </w:r>
      <w:r w:rsidRPr="00315C85">
        <w:rPr>
          <w:rFonts w:cstheme="minorHAnsi"/>
          <w:b/>
        </w:rPr>
        <w:t>School Board Officers – Duties and Responsibilities</w:t>
      </w:r>
    </w:p>
    <w:p w:rsidR="007A38BC" w:rsidRPr="00315C85" w:rsidRDefault="007A38BC" w:rsidP="007A38BC">
      <w:pPr>
        <w:spacing w:line="240" w:lineRule="auto"/>
        <w:rPr>
          <w:rFonts w:cstheme="minorHAnsi"/>
          <w:bCs/>
        </w:rPr>
      </w:pPr>
      <w:r w:rsidRPr="00315C85">
        <w:rPr>
          <w:rFonts w:cstheme="minorHAnsi"/>
          <w:b/>
          <w:u w:val="single"/>
        </w:rPr>
        <w:t>Section 3.</w:t>
      </w:r>
      <w:r w:rsidR="00DE0605">
        <w:rPr>
          <w:rFonts w:cstheme="minorHAnsi"/>
          <w:b/>
          <w:u w:val="single"/>
        </w:rPr>
        <w:t xml:space="preserve"> </w:t>
      </w:r>
      <w:r w:rsidRPr="00315C85">
        <w:rPr>
          <w:rFonts w:cstheme="minorHAnsi"/>
          <w:b/>
          <w:u w:val="single"/>
        </w:rPr>
        <w:t>School librarians</w:t>
      </w:r>
      <w:r>
        <w:rPr>
          <w:rFonts w:cstheme="minorHAnsi"/>
          <w:b/>
          <w:u w:val="single"/>
        </w:rPr>
        <w:t>:</w:t>
      </w:r>
      <w:r w:rsidR="00DE0605">
        <w:rPr>
          <w:rFonts w:cstheme="minorHAnsi"/>
          <w:b/>
          <w:u w:val="single"/>
        </w:rPr>
        <w:t xml:space="preserve"> </w:t>
      </w:r>
      <w:r w:rsidRPr="00315C85">
        <w:rPr>
          <w:rFonts w:cstheme="minorHAnsi"/>
          <w:bCs/>
        </w:rPr>
        <w:t>maintains the requirement that schools have a qualified teacher librarian but eliminates outdated code language inserted into code when this requirement was first instituted.</w:t>
      </w:r>
    </w:p>
    <w:p w:rsidR="007A38BC" w:rsidRPr="00315C85" w:rsidRDefault="007A38BC" w:rsidP="007A38BC">
      <w:pPr>
        <w:spacing w:line="240" w:lineRule="auto"/>
        <w:rPr>
          <w:rFonts w:cstheme="minorHAnsi"/>
        </w:rPr>
      </w:pPr>
      <w:r w:rsidRPr="00315C85">
        <w:rPr>
          <w:rFonts w:cstheme="minorHAnsi"/>
          <w:b/>
          <w:u w:val="single"/>
        </w:rPr>
        <w:t>Sections 4-5.</w:t>
      </w:r>
      <w:r w:rsidR="00DE0605">
        <w:rPr>
          <w:rFonts w:cstheme="minorHAnsi"/>
          <w:b/>
          <w:u w:val="single"/>
        </w:rPr>
        <w:t xml:space="preserve"> </w:t>
      </w:r>
      <w:r w:rsidRPr="00315C85">
        <w:rPr>
          <w:rFonts w:cstheme="minorHAnsi"/>
          <w:b/>
          <w:u w:val="single"/>
        </w:rPr>
        <w:t>School board vacancies</w:t>
      </w:r>
      <w:r>
        <w:rPr>
          <w:rFonts w:cstheme="minorHAnsi"/>
          <w:b/>
          <w:u w:val="single"/>
        </w:rPr>
        <w:t>:</w:t>
      </w:r>
      <w:r w:rsidR="00DE0605">
        <w:rPr>
          <w:rFonts w:cstheme="minorHAnsi"/>
          <w:b/>
          <w:u w:val="single"/>
        </w:rPr>
        <w:t xml:space="preserve"> </w:t>
      </w:r>
      <w:r w:rsidRPr="00315C85">
        <w:rPr>
          <w:rFonts w:cstheme="minorHAnsi"/>
        </w:rPr>
        <w:t>allow</w:t>
      </w:r>
      <w:r>
        <w:rPr>
          <w:rFonts w:cstheme="minorHAnsi"/>
        </w:rPr>
        <w:t>s</w:t>
      </w:r>
      <w:r w:rsidRPr="00315C85">
        <w:rPr>
          <w:rFonts w:cstheme="minorHAnsi"/>
        </w:rPr>
        <w:t xml:space="preserve"> a district to publish notice of its intent to fill a vacancy on either the district’s website or in the newspaper of general circulation.</w:t>
      </w:r>
      <w:r w:rsidR="00DE0605">
        <w:rPr>
          <w:rFonts w:cstheme="minorHAnsi"/>
        </w:rPr>
        <w:t xml:space="preserve"> </w:t>
      </w:r>
      <w:r w:rsidRPr="00315C85">
        <w:rPr>
          <w:rFonts w:cstheme="minorHAnsi"/>
        </w:rPr>
        <w:t>This additional flexibility provides more timely notification and saves taxpayer dollars.</w:t>
      </w:r>
    </w:p>
    <w:p w:rsidR="007A38BC" w:rsidRPr="00315C85" w:rsidRDefault="007A38BC" w:rsidP="007A38BC">
      <w:pPr>
        <w:spacing w:line="240" w:lineRule="auto"/>
        <w:rPr>
          <w:rFonts w:cstheme="minorHAnsi"/>
        </w:rPr>
      </w:pPr>
      <w:r w:rsidRPr="00315C85">
        <w:rPr>
          <w:rFonts w:cstheme="minorHAnsi"/>
          <w:b/>
          <w:u w:val="single"/>
        </w:rPr>
        <w:t>Section 6.</w:t>
      </w:r>
      <w:r w:rsidR="00DE0605">
        <w:rPr>
          <w:rFonts w:cstheme="minorHAnsi"/>
          <w:b/>
          <w:u w:val="single"/>
        </w:rPr>
        <w:t xml:space="preserve"> </w:t>
      </w:r>
      <w:r w:rsidRPr="00315C85">
        <w:rPr>
          <w:rFonts w:cstheme="minorHAnsi"/>
          <w:b/>
          <w:u w:val="single"/>
        </w:rPr>
        <w:t>General rules – bonds of employees</w:t>
      </w:r>
      <w:r w:rsidR="009771B5">
        <w:rPr>
          <w:rFonts w:cstheme="minorHAnsi"/>
          <w:b/>
          <w:u w:val="single"/>
        </w:rPr>
        <w:t>:</w:t>
      </w:r>
      <w:r w:rsidRPr="00315C85">
        <w:rPr>
          <w:rFonts w:cstheme="minorHAnsi"/>
        </w:rPr>
        <w:t xml:space="preserve"> eliminates language requiring boards to have rules for loading and unloading of students during inclement weather.</w:t>
      </w:r>
      <w:r w:rsidR="00DE0605">
        <w:rPr>
          <w:rFonts w:cstheme="minorHAnsi"/>
        </w:rPr>
        <w:t xml:space="preserve"> </w:t>
      </w:r>
      <w:r w:rsidRPr="00315C85">
        <w:rPr>
          <w:rFonts w:cstheme="minorHAnsi"/>
        </w:rPr>
        <w:t>This language is not appropriate here and is already covered in 285.1 which requires boards to establish policy for the transportation of students.</w:t>
      </w:r>
    </w:p>
    <w:p w:rsidR="007A38BC" w:rsidRPr="00315C85" w:rsidRDefault="007A38BC" w:rsidP="007A38BC">
      <w:pPr>
        <w:spacing w:line="240" w:lineRule="auto"/>
        <w:rPr>
          <w:rFonts w:cstheme="minorHAnsi"/>
        </w:rPr>
      </w:pPr>
      <w:r w:rsidRPr="00315C85">
        <w:rPr>
          <w:rFonts w:cstheme="minorHAnsi"/>
          <w:b/>
          <w:bCs/>
          <w:u w:val="single"/>
        </w:rPr>
        <w:lastRenderedPageBreak/>
        <w:t>Section 7: Superintendent – term – employment of support personnel</w:t>
      </w:r>
      <w:r w:rsidR="009771B5">
        <w:rPr>
          <w:rFonts w:cstheme="minorHAnsi"/>
          <w:b/>
          <w:bCs/>
          <w:u w:val="single"/>
        </w:rPr>
        <w:t>:</w:t>
      </w:r>
      <w:r w:rsidRPr="00315C85">
        <w:rPr>
          <w:rFonts w:cstheme="minorHAnsi"/>
        </w:rPr>
        <w:t xml:space="preserve"> allows the superintendent to use electronic signatures on contracts or use faxed copies of contracts to hire personnel if the board approves a policy.</w:t>
      </w:r>
    </w:p>
    <w:p w:rsidR="007A38BC" w:rsidRPr="009771B5" w:rsidRDefault="007A38BC" w:rsidP="007A38BC">
      <w:pPr>
        <w:spacing w:line="240" w:lineRule="auto"/>
        <w:rPr>
          <w:rFonts w:cstheme="minorHAnsi"/>
          <w:b/>
          <w:bCs/>
          <w:u w:val="single"/>
        </w:rPr>
      </w:pPr>
      <w:r w:rsidRPr="00315C85">
        <w:rPr>
          <w:rFonts w:cstheme="minorHAnsi"/>
          <w:b/>
          <w:bCs/>
          <w:u w:val="single"/>
        </w:rPr>
        <w:t>Section 8: Background check fees</w:t>
      </w:r>
      <w:r w:rsidR="009771B5">
        <w:rPr>
          <w:rFonts w:cstheme="minorHAnsi"/>
          <w:b/>
          <w:bCs/>
          <w:u w:val="single"/>
        </w:rPr>
        <w:t>:</w:t>
      </w:r>
      <w:r w:rsidR="00DE0605">
        <w:rPr>
          <w:rFonts w:cstheme="minorHAnsi"/>
          <w:b/>
          <w:bCs/>
        </w:rPr>
        <w:t xml:space="preserve"> </w:t>
      </w:r>
      <w:r w:rsidRPr="00315C85">
        <w:rPr>
          <w:rFonts w:cstheme="minorHAnsi"/>
        </w:rPr>
        <w:t>allows a district to charge an existing employee the cost of the background check which is required every 5 years after employment.</w:t>
      </w:r>
      <w:r w:rsidR="00DE0605">
        <w:rPr>
          <w:rFonts w:cstheme="minorHAnsi"/>
        </w:rPr>
        <w:t xml:space="preserve"> </w:t>
      </w:r>
      <w:r w:rsidRPr="00315C85">
        <w:rPr>
          <w:rFonts w:cstheme="minorHAnsi"/>
        </w:rPr>
        <w:t>Current law already allows districts to charge this amount to teachers.</w:t>
      </w:r>
      <w:r w:rsidR="00DE0605">
        <w:rPr>
          <w:rFonts w:cstheme="minorHAnsi"/>
        </w:rPr>
        <w:t xml:space="preserve"> </w:t>
      </w:r>
      <w:r w:rsidRPr="00315C85">
        <w:rPr>
          <w:rFonts w:cstheme="minorHAnsi"/>
        </w:rPr>
        <w:t>This change aligns with that code section and gives districts local control to determine whether to charge. Background checks range from $20 - $40 depending on the level of detail.</w:t>
      </w:r>
    </w:p>
    <w:p w:rsidR="007A38BC" w:rsidRPr="009771B5" w:rsidRDefault="007A38BC" w:rsidP="007A38BC">
      <w:pPr>
        <w:spacing w:line="240" w:lineRule="auto"/>
        <w:rPr>
          <w:rFonts w:cstheme="minorHAnsi"/>
          <w:b/>
          <w:bCs/>
          <w:u w:val="single"/>
        </w:rPr>
      </w:pPr>
      <w:r w:rsidRPr="00315C85">
        <w:rPr>
          <w:rFonts w:cstheme="minorHAnsi"/>
          <w:b/>
          <w:bCs/>
          <w:u w:val="single"/>
        </w:rPr>
        <w:t>Section 9: Display of United States Flag and Iowa State Flag – Pledge of Allegiance</w:t>
      </w:r>
      <w:r w:rsidR="009771B5">
        <w:rPr>
          <w:rFonts w:cstheme="minorHAnsi"/>
          <w:b/>
          <w:bCs/>
          <w:u w:val="single"/>
        </w:rPr>
        <w:t>:</w:t>
      </w:r>
      <w:r w:rsidRPr="00315C85">
        <w:rPr>
          <w:rFonts w:cstheme="minorHAnsi"/>
        </w:rPr>
        <w:t xml:space="preserve"> clarifies that the school district will recite the pledge, not the board members.</w:t>
      </w:r>
      <w:r w:rsidR="00DE0605">
        <w:rPr>
          <w:rFonts w:cstheme="minorHAnsi"/>
        </w:rPr>
        <w:t xml:space="preserve"> </w:t>
      </w:r>
      <w:r w:rsidRPr="00315C85">
        <w:rPr>
          <w:rFonts w:cstheme="minorHAnsi"/>
        </w:rPr>
        <w:t>It is more appropriate that this be the district’s responsibility.</w:t>
      </w:r>
      <w:r w:rsidR="00DE0605">
        <w:rPr>
          <w:rFonts w:cstheme="minorHAnsi"/>
          <w:u w:val="single"/>
        </w:rPr>
        <w:t xml:space="preserve"> </w:t>
      </w:r>
    </w:p>
    <w:p w:rsidR="007A38BC" w:rsidRPr="009771B5" w:rsidRDefault="007A38BC" w:rsidP="007A38BC">
      <w:pPr>
        <w:spacing w:line="240" w:lineRule="auto"/>
        <w:rPr>
          <w:rFonts w:cstheme="minorHAnsi"/>
          <w:b/>
          <w:bCs/>
          <w:u w:val="single"/>
        </w:rPr>
      </w:pPr>
      <w:r w:rsidRPr="00315C85">
        <w:rPr>
          <w:rFonts w:cstheme="minorHAnsi"/>
          <w:b/>
          <w:bCs/>
          <w:u w:val="single"/>
        </w:rPr>
        <w:t>Section 10: President – Duties</w:t>
      </w:r>
      <w:r w:rsidR="009771B5">
        <w:rPr>
          <w:rFonts w:cstheme="minorHAnsi"/>
          <w:b/>
          <w:bCs/>
          <w:u w:val="single"/>
        </w:rPr>
        <w:t>:</w:t>
      </w:r>
      <w:r w:rsidRPr="00315C85">
        <w:rPr>
          <w:rFonts w:cstheme="minorHAnsi"/>
        </w:rPr>
        <w:t xml:space="preserve"> allows the use of electronic signatures by the board president and/or superintendent.</w:t>
      </w:r>
    </w:p>
    <w:p w:rsidR="007A38BC" w:rsidRPr="009771B5" w:rsidRDefault="007A38BC" w:rsidP="007A38BC">
      <w:pPr>
        <w:spacing w:line="240" w:lineRule="auto"/>
        <w:rPr>
          <w:rFonts w:cstheme="minorHAnsi"/>
          <w:b/>
          <w:bCs/>
          <w:u w:val="single"/>
        </w:rPr>
      </w:pPr>
      <w:r w:rsidRPr="00315C85">
        <w:rPr>
          <w:rFonts w:cstheme="minorHAnsi"/>
          <w:b/>
          <w:bCs/>
          <w:u w:val="single"/>
        </w:rPr>
        <w:t>Section 11: President, Secretary and Treasurer of Board – Oath</w:t>
      </w:r>
      <w:r w:rsidR="009771B5">
        <w:rPr>
          <w:rFonts w:cstheme="minorHAnsi"/>
          <w:b/>
          <w:bCs/>
          <w:u w:val="single"/>
        </w:rPr>
        <w:t>:</w:t>
      </w:r>
      <w:r w:rsidRPr="00315C85">
        <w:rPr>
          <w:rFonts w:cstheme="minorHAnsi"/>
        </w:rPr>
        <w:t xml:space="preserve"> eliminates code language 1862 that required school board members to take out surety bonds.</w:t>
      </w:r>
      <w:r w:rsidR="00DE0605">
        <w:rPr>
          <w:rFonts w:cstheme="minorHAnsi"/>
        </w:rPr>
        <w:t xml:space="preserve"> </w:t>
      </w:r>
      <w:r w:rsidRPr="00315C85">
        <w:rPr>
          <w:rFonts w:cstheme="minorHAnsi"/>
        </w:rPr>
        <w:t>This was a time when there was little surety in the insurance market and policies weren’t as well backed as now.</w:t>
      </w:r>
      <w:r w:rsidR="00DE0605">
        <w:rPr>
          <w:rFonts w:cstheme="minorHAnsi"/>
        </w:rPr>
        <w:t xml:space="preserve"> </w:t>
      </w:r>
      <w:r w:rsidRPr="00315C85">
        <w:rPr>
          <w:rFonts w:cstheme="minorHAnsi"/>
        </w:rPr>
        <w:t>In addition, school board members no longer directly touch money.</w:t>
      </w:r>
    </w:p>
    <w:p w:rsidR="007A38BC" w:rsidRPr="00315C85" w:rsidRDefault="007A38BC" w:rsidP="009771B5">
      <w:pPr>
        <w:spacing w:after="0" w:line="240" w:lineRule="auto"/>
        <w:rPr>
          <w:rFonts w:cstheme="minorHAnsi"/>
          <w:b/>
          <w:bCs/>
        </w:rPr>
      </w:pPr>
      <w:r w:rsidRPr="00315C85">
        <w:rPr>
          <w:rFonts w:cstheme="minorHAnsi"/>
          <w:b/>
        </w:rPr>
        <w:t xml:space="preserve">Division III: </w:t>
      </w:r>
      <w:r w:rsidRPr="00315C85">
        <w:rPr>
          <w:rFonts w:cstheme="minorHAnsi"/>
          <w:b/>
          <w:bCs/>
        </w:rPr>
        <w:t>Responsibilities and requirements related to health</w:t>
      </w:r>
    </w:p>
    <w:p w:rsidR="007A38BC" w:rsidRPr="009771B5" w:rsidRDefault="007A38BC" w:rsidP="007A38BC">
      <w:pPr>
        <w:spacing w:line="240" w:lineRule="auto"/>
        <w:rPr>
          <w:rFonts w:cstheme="minorHAnsi"/>
          <w:b/>
          <w:u w:val="single"/>
        </w:rPr>
      </w:pPr>
      <w:r w:rsidRPr="00315C85">
        <w:rPr>
          <w:rFonts w:cstheme="minorHAnsi"/>
          <w:b/>
          <w:u w:val="single"/>
        </w:rPr>
        <w:t>Section 12:</w:t>
      </w:r>
      <w:r w:rsidR="00DE0605">
        <w:rPr>
          <w:rFonts w:cstheme="minorHAnsi"/>
          <w:b/>
          <w:u w:val="single"/>
        </w:rPr>
        <w:t xml:space="preserve"> </w:t>
      </w:r>
      <w:r w:rsidRPr="00315C85">
        <w:rPr>
          <w:rFonts w:cstheme="minorHAnsi"/>
          <w:b/>
          <w:u w:val="single"/>
        </w:rPr>
        <w:t>Environmentally friendly cleaning products</w:t>
      </w:r>
      <w:r w:rsidR="009771B5">
        <w:rPr>
          <w:rFonts w:cstheme="minorHAnsi"/>
          <w:b/>
          <w:u w:val="single"/>
        </w:rPr>
        <w:t>:</w:t>
      </w:r>
      <w:r w:rsidRPr="00315C85">
        <w:rPr>
          <w:rFonts w:cstheme="minorHAnsi"/>
        </w:rPr>
        <w:t xml:space="preserve"> eliminates the requirement that school districts evaluate the use of environmentally friendly cleaning product</w:t>
      </w:r>
      <w:r w:rsidR="009771B5">
        <w:rPr>
          <w:rFonts w:cstheme="minorHAnsi"/>
        </w:rPr>
        <w:t>s</w:t>
      </w:r>
      <w:r w:rsidRPr="00315C85">
        <w:rPr>
          <w:rFonts w:cstheme="minorHAnsi"/>
        </w:rPr>
        <w:t>, makes it easier for local boards/districts to make decisions about the products they use and eliminates the requirement that they use environmentally preferable cleaning products without notifying the DE of the decision to use other products.</w:t>
      </w:r>
    </w:p>
    <w:p w:rsidR="007A38BC" w:rsidRPr="009771B5" w:rsidRDefault="007A38BC" w:rsidP="007A38BC">
      <w:pPr>
        <w:spacing w:line="240" w:lineRule="auto"/>
        <w:rPr>
          <w:rFonts w:cstheme="minorHAnsi"/>
          <w:b/>
          <w:u w:val="single"/>
        </w:rPr>
      </w:pPr>
      <w:r w:rsidRPr="00315C85">
        <w:rPr>
          <w:rFonts w:cstheme="minorHAnsi"/>
          <w:b/>
          <w:u w:val="single"/>
        </w:rPr>
        <w:t>Section 13.</w:t>
      </w:r>
      <w:r w:rsidR="00DE0605">
        <w:rPr>
          <w:rFonts w:cstheme="minorHAnsi"/>
          <w:b/>
          <w:u w:val="single"/>
        </w:rPr>
        <w:t xml:space="preserve"> </w:t>
      </w:r>
      <w:r w:rsidRPr="00315C85">
        <w:rPr>
          <w:rFonts w:cstheme="minorHAnsi"/>
          <w:b/>
          <w:u w:val="single"/>
        </w:rPr>
        <w:t>School nurses</w:t>
      </w:r>
      <w:r w:rsidR="009771B5">
        <w:rPr>
          <w:rFonts w:cstheme="minorHAnsi"/>
          <w:b/>
          <w:u w:val="single"/>
        </w:rPr>
        <w:t>:</w:t>
      </w:r>
      <w:r w:rsidRPr="00315C85">
        <w:rPr>
          <w:rFonts w:cstheme="minorHAnsi"/>
        </w:rPr>
        <w:t xml:space="preserve"> maintains the requirement that districts hire a school nurse but eliminates the goal language of one nurse for every 750 students enrolled in the district.</w:t>
      </w:r>
      <w:r w:rsidR="00DE0605">
        <w:rPr>
          <w:rFonts w:cstheme="minorHAnsi"/>
        </w:rPr>
        <w:t xml:space="preserve"> </w:t>
      </w:r>
    </w:p>
    <w:p w:rsidR="007A38BC" w:rsidRPr="009771B5" w:rsidRDefault="007A38BC" w:rsidP="007A38BC">
      <w:pPr>
        <w:spacing w:line="240" w:lineRule="auto"/>
        <w:rPr>
          <w:rFonts w:cstheme="minorHAnsi"/>
          <w:b/>
          <w:u w:val="single"/>
        </w:rPr>
      </w:pPr>
      <w:r w:rsidRPr="00315C85">
        <w:rPr>
          <w:rFonts w:cstheme="minorHAnsi"/>
          <w:b/>
          <w:u w:val="single"/>
        </w:rPr>
        <w:t>Section 14.</w:t>
      </w:r>
      <w:r w:rsidR="00DE0605">
        <w:rPr>
          <w:rFonts w:cstheme="minorHAnsi"/>
          <w:b/>
          <w:u w:val="single"/>
        </w:rPr>
        <w:t xml:space="preserve"> </w:t>
      </w:r>
      <w:r w:rsidRPr="00315C85">
        <w:rPr>
          <w:rFonts w:cstheme="minorHAnsi"/>
          <w:b/>
          <w:u w:val="single"/>
        </w:rPr>
        <w:t>Vision cards</w:t>
      </w:r>
      <w:r w:rsidR="009771B5">
        <w:rPr>
          <w:rFonts w:cstheme="minorHAnsi"/>
          <w:b/>
          <w:u w:val="single"/>
        </w:rPr>
        <w:t>:</w:t>
      </w:r>
      <w:r w:rsidR="009771B5">
        <w:rPr>
          <w:rFonts w:cstheme="minorHAnsi"/>
        </w:rPr>
        <w:t xml:space="preserve"> </w:t>
      </w:r>
      <w:r w:rsidRPr="00315C85">
        <w:rPr>
          <w:rFonts w:cstheme="minorHAnsi"/>
        </w:rPr>
        <w:t>eliminates the requirement that the DE and districts provide a vision screening card to districts to be distributed to students.</w:t>
      </w:r>
      <w:r w:rsidR="00DE0605">
        <w:rPr>
          <w:rFonts w:cstheme="minorHAnsi"/>
        </w:rPr>
        <w:t xml:space="preserve"> </w:t>
      </w:r>
      <w:r w:rsidRPr="00315C85">
        <w:rPr>
          <w:rFonts w:cstheme="minorHAnsi"/>
        </w:rPr>
        <w:t xml:space="preserve">135.39D already </w:t>
      </w:r>
      <w:r w:rsidR="009771B5">
        <w:rPr>
          <w:rFonts w:cstheme="minorHAnsi"/>
        </w:rPr>
        <w:t>requir</w:t>
      </w:r>
      <w:r w:rsidRPr="00315C85">
        <w:rPr>
          <w:rFonts w:cstheme="minorHAnsi"/>
        </w:rPr>
        <w:t>es DPH to provide guidance on appropriate screening tools.</w:t>
      </w:r>
      <w:r w:rsidR="00DE0605">
        <w:rPr>
          <w:rFonts w:cstheme="minorHAnsi"/>
        </w:rPr>
        <w:t xml:space="preserve"> </w:t>
      </w:r>
      <w:r w:rsidRPr="00315C85">
        <w:rPr>
          <w:rFonts w:cstheme="minorHAnsi"/>
        </w:rPr>
        <w:t>This is a redundant requirement that is specific to one organization.</w:t>
      </w:r>
    </w:p>
    <w:p w:rsidR="007A38BC" w:rsidRPr="009771B5" w:rsidRDefault="007A38BC" w:rsidP="007A38BC">
      <w:pPr>
        <w:spacing w:line="240" w:lineRule="auto"/>
        <w:rPr>
          <w:rFonts w:cstheme="minorHAnsi"/>
          <w:b/>
          <w:u w:val="single"/>
        </w:rPr>
      </w:pPr>
      <w:r w:rsidRPr="00315C85">
        <w:rPr>
          <w:rFonts w:cstheme="minorHAnsi"/>
          <w:b/>
          <w:u w:val="single"/>
        </w:rPr>
        <w:t>Section 15.</w:t>
      </w:r>
      <w:r w:rsidR="00DE0605">
        <w:rPr>
          <w:rFonts w:cstheme="minorHAnsi"/>
          <w:b/>
          <w:u w:val="single"/>
        </w:rPr>
        <w:t xml:space="preserve"> </w:t>
      </w:r>
      <w:r w:rsidRPr="00315C85">
        <w:rPr>
          <w:rFonts w:cstheme="minorHAnsi"/>
          <w:b/>
          <w:u w:val="single"/>
        </w:rPr>
        <w:t>D</w:t>
      </w:r>
      <w:r w:rsidR="00B35164">
        <w:rPr>
          <w:rFonts w:cstheme="minorHAnsi"/>
          <w:b/>
          <w:u w:val="single"/>
        </w:rPr>
        <w:t>epartment of Education – health</w:t>
      </w:r>
      <w:r w:rsidRPr="00315C85">
        <w:rPr>
          <w:rFonts w:cstheme="minorHAnsi"/>
          <w:b/>
          <w:u w:val="single"/>
        </w:rPr>
        <w:t>care</w:t>
      </w:r>
      <w:r w:rsidR="00B35164">
        <w:rPr>
          <w:rFonts w:cstheme="minorHAnsi"/>
          <w:b/>
          <w:u w:val="single"/>
        </w:rPr>
        <w:t>-</w:t>
      </w:r>
      <w:r w:rsidRPr="00315C85">
        <w:rPr>
          <w:rFonts w:cstheme="minorHAnsi"/>
          <w:b/>
          <w:u w:val="single"/>
        </w:rPr>
        <w:t>related training</w:t>
      </w:r>
      <w:r w:rsidR="009771B5">
        <w:rPr>
          <w:rFonts w:cstheme="minorHAnsi"/>
          <w:b/>
          <w:u w:val="single"/>
        </w:rPr>
        <w:t>:</w:t>
      </w:r>
      <w:r w:rsidRPr="00315C85">
        <w:rPr>
          <w:rFonts w:cstheme="minorHAnsi"/>
        </w:rPr>
        <w:t xml:space="preserve"> creates a work group to examine how to prioritize and consolidate healthcare-related training to help reduce the amount of training time negatively impacting instruction time for students.</w:t>
      </w:r>
    </w:p>
    <w:p w:rsidR="007A38BC" w:rsidRPr="00315C85" w:rsidRDefault="007A38BC" w:rsidP="009771B5">
      <w:pPr>
        <w:spacing w:after="0" w:line="240" w:lineRule="auto"/>
        <w:rPr>
          <w:rFonts w:cstheme="minorHAnsi"/>
          <w:b/>
          <w:bCs/>
        </w:rPr>
      </w:pPr>
      <w:r w:rsidRPr="00315C85">
        <w:rPr>
          <w:rFonts w:cstheme="minorHAnsi"/>
          <w:b/>
          <w:bCs/>
        </w:rPr>
        <w:t>Division IV:</w:t>
      </w:r>
      <w:r w:rsidR="00DE0605">
        <w:rPr>
          <w:rFonts w:cstheme="minorHAnsi"/>
          <w:b/>
          <w:bCs/>
        </w:rPr>
        <w:t xml:space="preserve"> </w:t>
      </w:r>
      <w:r w:rsidRPr="00315C85">
        <w:rPr>
          <w:rFonts w:cstheme="minorHAnsi"/>
          <w:b/>
          <w:bCs/>
        </w:rPr>
        <w:t>Statewide School Infrastructure</w:t>
      </w:r>
    </w:p>
    <w:p w:rsidR="007A38BC" w:rsidRPr="00315C85" w:rsidRDefault="007A38BC" w:rsidP="009771B5">
      <w:pPr>
        <w:spacing w:after="0" w:line="240" w:lineRule="auto"/>
        <w:rPr>
          <w:rFonts w:cstheme="minorHAnsi"/>
          <w:b/>
          <w:bCs/>
          <w:u w:val="single"/>
        </w:rPr>
      </w:pPr>
      <w:r w:rsidRPr="00315C85">
        <w:rPr>
          <w:rFonts w:cstheme="minorHAnsi"/>
          <w:b/>
          <w:bCs/>
          <w:u w:val="single"/>
        </w:rPr>
        <w:t>Section 16 - 20: Use of Revenues</w:t>
      </w:r>
    </w:p>
    <w:p w:rsidR="007A38BC" w:rsidRPr="00315C85" w:rsidRDefault="007A38BC" w:rsidP="007A38BC">
      <w:pPr>
        <w:pStyle w:val="ListParagraph"/>
        <w:numPr>
          <w:ilvl w:val="0"/>
          <w:numId w:val="22"/>
        </w:numPr>
        <w:spacing w:after="0" w:line="240" w:lineRule="auto"/>
        <w:rPr>
          <w:rFonts w:cstheme="minorHAnsi"/>
        </w:rPr>
      </w:pPr>
      <w:r w:rsidRPr="00315C85">
        <w:rPr>
          <w:rFonts w:cstheme="minorHAnsi"/>
        </w:rPr>
        <w:t>Eliminates outdated language as there are no longer outstanding revenue bonds issued under the local option sales tax for school infrastructure and ensures that the default in a school reorganization if a new revenue purpose statement is not approved is to pay off existing bonds, not go to property tax relief.</w:t>
      </w:r>
      <w:r w:rsidR="00DE0605">
        <w:rPr>
          <w:rFonts w:cstheme="minorHAnsi"/>
        </w:rPr>
        <w:t xml:space="preserve"> </w:t>
      </w:r>
      <w:r w:rsidRPr="00315C85">
        <w:rPr>
          <w:rFonts w:cstheme="minorHAnsi"/>
        </w:rPr>
        <w:t>(Sec. 16)</w:t>
      </w:r>
    </w:p>
    <w:p w:rsidR="007A38BC" w:rsidRPr="00315C85" w:rsidRDefault="007A38BC" w:rsidP="007A38BC">
      <w:pPr>
        <w:pStyle w:val="ListParagraph"/>
        <w:numPr>
          <w:ilvl w:val="0"/>
          <w:numId w:val="22"/>
        </w:numPr>
        <w:spacing w:after="0" w:line="240" w:lineRule="auto"/>
        <w:rPr>
          <w:rFonts w:cstheme="minorHAnsi"/>
        </w:rPr>
      </w:pPr>
      <w:r w:rsidRPr="00315C85">
        <w:rPr>
          <w:rFonts w:cstheme="minorHAnsi"/>
        </w:rPr>
        <w:t xml:space="preserve">Deletes language on joint projects with community colleges, moving the language to the definition of school infrastructure in 423F.3(6) to clarify </w:t>
      </w:r>
      <w:r w:rsidR="009771B5">
        <w:rPr>
          <w:rFonts w:cstheme="minorHAnsi"/>
        </w:rPr>
        <w:t>in the</w:t>
      </w:r>
      <w:r w:rsidRPr="00315C85">
        <w:rPr>
          <w:rFonts w:cstheme="minorHAnsi"/>
        </w:rPr>
        <w:t xml:space="preserve"> definition of school </w:t>
      </w:r>
      <w:r w:rsidR="005D777D" w:rsidRPr="00315C85">
        <w:rPr>
          <w:rFonts w:cstheme="minorHAnsi"/>
        </w:rPr>
        <w:t>infrastructure</w:t>
      </w:r>
      <w:r w:rsidRPr="00315C85">
        <w:rPr>
          <w:rFonts w:cstheme="minorHAnsi"/>
        </w:rPr>
        <w:t>. (Sec. 17)</w:t>
      </w:r>
    </w:p>
    <w:p w:rsidR="007A38BC" w:rsidRPr="00315C85" w:rsidRDefault="007A38BC" w:rsidP="007A38BC">
      <w:pPr>
        <w:pStyle w:val="ListParagraph"/>
        <w:numPr>
          <w:ilvl w:val="0"/>
          <w:numId w:val="22"/>
        </w:numPr>
        <w:spacing w:after="0" w:line="240" w:lineRule="auto"/>
        <w:rPr>
          <w:rFonts w:cstheme="minorHAnsi"/>
        </w:rPr>
      </w:pPr>
      <w:r w:rsidRPr="00315C85">
        <w:rPr>
          <w:rFonts w:cstheme="minorHAnsi"/>
        </w:rPr>
        <w:t>Conforming change with the elimination of the language per Section 16. (Sec. 18)</w:t>
      </w:r>
    </w:p>
    <w:p w:rsidR="007A38BC" w:rsidRPr="00315C85" w:rsidRDefault="007A38BC" w:rsidP="007A38BC">
      <w:pPr>
        <w:pStyle w:val="ListParagraph"/>
        <w:numPr>
          <w:ilvl w:val="0"/>
          <w:numId w:val="22"/>
        </w:numPr>
        <w:spacing w:after="0" w:line="240" w:lineRule="auto"/>
        <w:rPr>
          <w:rFonts w:cstheme="minorHAnsi"/>
        </w:rPr>
      </w:pPr>
      <w:r w:rsidRPr="00315C85">
        <w:rPr>
          <w:rFonts w:cstheme="minorHAnsi"/>
        </w:rPr>
        <w:t>Moves language from 423E.1 to clarify the definition of school infrastructure. (Sec. 19)</w:t>
      </w:r>
    </w:p>
    <w:p w:rsidR="007A38BC" w:rsidRPr="00315C85" w:rsidRDefault="007A38BC" w:rsidP="007A38BC">
      <w:pPr>
        <w:pStyle w:val="ListParagraph"/>
        <w:numPr>
          <w:ilvl w:val="0"/>
          <w:numId w:val="22"/>
        </w:numPr>
        <w:spacing w:after="0" w:line="240" w:lineRule="auto"/>
        <w:rPr>
          <w:rFonts w:cstheme="minorHAnsi"/>
        </w:rPr>
      </w:pPr>
      <w:r w:rsidRPr="00315C85">
        <w:rPr>
          <w:rFonts w:cstheme="minorHAnsi"/>
        </w:rPr>
        <w:t>Adds two paragraphs (transferred from 423E) to define school infrastructure but does not change any other existing definitions of school infrastructure in 423F (Sec. 20)</w:t>
      </w:r>
    </w:p>
    <w:p w:rsidR="007A38BC" w:rsidRPr="009771B5" w:rsidRDefault="007A38BC" w:rsidP="009771B5">
      <w:pPr>
        <w:spacing w:after="0" w:line="240" w:lineRule="auto"/>
        <w:rPr>
          <w:rFonts w:cstheme="minorHAnsi"/>
          <w:b/>
          <w:bCs/>
          <w:u w:val="single"/>
        </w:rPr>
      </w:pPr>
      <w:r w:rsidRPr="00315C85">
        <w:rPr>
          <w:rFonts w:cstheme="minorHAnsi"/>
          <w:b/>
          <w:bCs/>
          <w:u w:val="single"/>
        </w:rPr>
        <w:lastRenderedPageBreak/>
        <w:t>Section 21: Borrowing Authority for School Districts</w:t>
      </w:r>
      <w:r w:rsidR="009771B5">
        <w:rPr>
          <w:rFonts w:cstheme="minorHAnsi"/>
          <w:b/>
          <w:bCs/>
          <w:u w:val="single"/>
        </w:rPr>
        <w:t>:</w:t>
      </w:r>
      <w:r w:rsidR="009771B5">
        <w:rPr>
          <w:rFonts w:cstheme="minorHAnsi"/>
        </w:rPr>
        <w:t xml:space="preserve"> </w:t>
      </w:r>
      <w:r w:rsidRPr="00315C85">
        <w:rPr>
          <w:rFonts w:cstheme="minorHAnsi"/>
        </w:rPr>
        <w:t>The changes to this code section accomplish multiple things:</w:t>
      </w:r>
    </w:p>
    <w:p w:rsidR="007A38BC" w:rsidRPr="00315C85" w:rsidRDefault="007A38BC" w:rsidP="007A38BC">
      <w:pPr>
        <w:pStyle w:val="ListParagraph"/>
        <w:numPr>
          <w:ilvl w:val="0"/>
          <w:numId w:val="23"/>
        </w:numPr>
        <w:spacing w:after="0" w:line="240" w:lineRule="auto"/>
        <w:rPr>
          <w:rFonts w:cstheme="minorHAnsi"/>
        </w:rPr>
      </w:pPr>
      <w:r w:rsidRPr="00315C85">
        <w:rPr>
          <w:rFonts w:cstheme="minorHAnsi"/>
        </w:rPr>
        <w:t xml:space="preserve">Changes the code section </w:t>
      </w:r>
      <w:r w:rsidR="009771B5">
        <w:rPr>
          <w:rFonts w:cstheme="minorHAnsi"/>
        </w:rPr>
        <w:t xml:space="preserve">to </w:t>
      </w:r>
      <w:r w:rsidRPr="00315C85">
        <w:rPr>
          <w:rFonts w:cstheme="minorHAnsi"/>
        </w:rPr>
        <w:t>clarify that the ability to issue bonds is guided by 423F</w:t>
      </w:r>
    </w:p>
    <w:p w:rsidR="007A38BC" w:rsidRPr="00315C85" w:rsidRDefault="007A38BC" w:rsidP="007A38BC">
      <w:pPr>
        <w:pStyle w:val="ListParagraph"/>
        <w:numPr>
          <w:ilvl w:val="0"/>
          <w:numId w:val="23"/>
        </w:numPr>
        <w:spacing w:after="0" w:line="240" w:lineRule="auto"/>
        <w:rPr>
          <w:rFonts w:cstheme="minorHAnsi"/>
        </w:rPr>
      </w:pPr>
      <w:r w:rsidRPr="00315C85">
        <w:rPr>
          <w:rFonts w:cstheme="minorHAnsi"/>
        </w:rPr>
        <w:t>Eliminates the reference to 423E as that section is repealed on June 30, 2023</w:t>
      </w:r>
    </w:p>
    <w:p w:rsidR="007A38BC" w:rsidRPr="00315C85" w:rsidRDefault="007A38BC" w:rsidP="007A38BC">
      <w:pPr>
        <w:pStyle w:val="ListParagraph"/>
        <w:numPr>
          <w:ilvl w:val="0"/>
          <w:numId w:val="23"/>
        </w:numPr>
        <w:spacing w:after="0" w:line="240" w:lineRule="auto"/>
        <w:rPr>
          <w:rFonts w:cstheme="minorHAnsi"/>
        </w:rPr>
      </w:pPr>
      <w:r w:rsidRPr="00315C85">
        <w:rPr>
          <w:rFonts w:cstheme="minorHAnsi"/>
        </w:rPr>
        <w:t>Exempts districts from holding a public hearing on the refinancing on revenue bonds to allow for districts to garner the best interest rate and save taxpayer funds.</w:t>
      </w:r>
    </w:p>
    <w:p w:rsidR="007A38BC" w:rsidRPr="00315C85" w:rsidRDefault="007A38BC" w:rsidP="007A38BC">
      <w:pPr>
        <w:pStyle w:val="ListParagraph"/>
        <w:numPr>
          <w:ilvl w:val="0"/>
          <w:numId w:val="23"/>
        </w:numPr>
        <w:spacing w:after="0" w:line="240" w:lineRule="auto"/>
        <w:rPr>
          <w:rFonts w:cstheme="minorHAnsi"/>
        </w:rPr>
      </w:pPr>
      <w:r w:rsidRPr="00315C85">
        <w:rPr>
          <w:rFonts w:cstheme="minorHAnsi"/>
        </w:rPr>
        <w:t>Ensures that the repeal of 423E does not affect the valid</w:t>
      </w:r>
      <w:r w:rsidR="009771B5">
        <w:rPr>
          <w:rFonts w:cstheme="minorHAnsi"/>
        </w:rPr>
        <w:t>i</w:t>
      </w:r>
      <w:r w:rsidRPr="00315C85">
        <w:rPr>
          <w:rFonts w:cstheme="minorHAnsi"/>
        </w:rPr>
        <w:t>ty of any outstanding bonds or debt.</w:t>
      </w:r>
    </w:p>
    <w:p w:rsidR="007A38BC" w:rsidRPr="00315C85" w:rsidRDefault="007A38BC" w:rsidP="007A38BC">
      <w:pPr>
        <w:pStyle w:val="ListParagraph"/>
        <w:numPr>
          <w:ilvl w:val="0"/>
          <w:numId w:val="23"/>
        </w:numPr>
        <w:spacing w:line="240" w:lineRule="auto"/>
        <w:rPr>
          <w:rFonts w:cstheme="minorHAnsi"/>
        </w:rPr>
      </w:pPr>
      <w:r w:rsidRPr="00315C85">
        <w:rPr>
          <w:rFonts w:cstheme="minorHAnsi"/>
        </w:rPr>
        <w:t>Moves the exact language from 423E.5 that authorizes districts to issue revenue bonds and moves it to 423F as 423E is repealed as of June 30, 2023</w:t>
      </w:r>
      <w:r w:rsidR="009771B5">
        <w:rPr>
          <w:rFonts w:cstheme="minorHAnsi"/>
        </w:rPr>
        <w:t>. Also adds the ability</w:t>
      </w:r>
      <w:r w:rsidRPr="00315C85">
        <w:rPr>
          <w:rFonts w:cstheme="minorHAnsi"/>
        </w:rPr>
        <w:t xml:space="preserve"> to enter into agreements with a city, county community college or another school district. </w:t>
      </w:r>
    </w:p>
    <w:p w:rsidR="007A38BC" w:rsidRPr="005D777D" w:rsidRDefault="007A38BC" w:rsidP="009771B5">
      <w:pPr>
        <w:spacing w:after="0" w:line="240" w:lineRule="auto"/>
        <w:rPr>
          <w:rFonts w:cstheme="minorHAnsi"/>
          <w:b/>
          <w:bCs/>
        </w:rPr>
      </w:pPr>
      <w:r w:rsidRPr="005D777D">
        <w:rPr>
          <w:rFonts w:cstheme="minorHAnsi"/>
          <w:b/>
          <w:bCs/>
        </w:rPr>
        <w:t>Division V: County Conference Board</w:t>
      </w:r>
    </w:p>
    <w:p w:rsidR="007A38BC" w:rsidRPr="005D777D" w:rsidRDefault="007A38BC" w:rsidP="007A38BC">
      <w:pPr>
        <w:spacing w:line="240" w:lineRule="auto"/>
        <w:rPr>
          <w:rFonts w:cstheme="minorHAnsi"/>
          <w:b/>
          <w:bCs/>
          <w:u w:val="single"/>
        </w:rPr>
      </w:pPr>
      <w:r w:rsidRPr="005D777D">
        <w:rPr>
          <w:rFonts w:cstheme="minorHAnsi"/>
          <w:b/>
          <w:bCs/>
          <w:u w:val="single"/>
        </w:rPr>
        <w:t>Section 22: Conference Board</w:t>
      </w:r>
      <w:r w:rsidR="009771B5" w:rsidRPr="005D777D">
        <w:rPr>
          <w:rFonts w:cstheme="minorHAnsi"/>
          <w:b/>
          <w:bCs/>
        </w:rPr>
        <w:t>:</w:t>
      </w:r>
      <w:r w:rsidR="00DE0605">
        <w:rPr>
          <w:rFonts w:cstheme="minorHAnsi"/>
          <w:b/>
          <w:bCs/>
        </w:rPr>
        <w:t xml:space="preserve"> </w:t>
      </w:r>
      <w:r w:rsidRPr="005D777D">
        <w:rPr>
          <w:rFonts w:cstheme="minorHAnsi"/>
        </w:rPr>
        <w:t xml:space="preserve">ensures that school boards have adequate representation on the county conference board by allowing any elected school board member to participate in the conference board as is the case with representatives of counties. </w:t>
      </w:r>
    </w:p>
    <w:p w:rsidR="007A38BC" w:rsidRPr="005D777D" w:rsidRDefault="007A38BC" w:rsidP="009771B5">
      <w:pPr>
        <w:spacing w:after="0" w:line="240" w:lineRule="auto"/>
        <w:rPr>
          <w:rFonts w:cstheme="minorHAnsi"/>
          <w:b/>
          <w:bCs/>
        </w:rPr>
      </w:pPr>
      <w:r w:rsidRPr="005D777D">
        <w:rPr>
          <w:rFonts w:cstheme="minorHAnsi"/>
          <w:b/>
          <w:bCs/>
        </w:rPr>
        <w:t>Division VI: Children’s Residential Facilities</w:t>
      </w:r>
    </w:p>
    <w:p w:rsidR="007A38BC" w:rsidRPr="005D777D" w:rsidRDefault="007A38BC" w:rsidP="007A38BC">
      <w:pPr>
        <w:spacing w:line="240" w:lineRule="auto"/>
        <w:rPr>
          <w:rFonts w:cstheme="minorHAnsi"/>
        </w:rPr>
      </w:pPr>
      <w:r w:rsidRPr="005D777D">
        <w:rPr>
          <w:rFonts w:cstheme="minorHAnsi"/>
          <w:b/>
          <w:bCs/>
          <w:u w:val="single"/>
        </w:rPr>
        <w:t>Section 23</w:t>
      </w:r>
      <w:r w:rsidRPr="005D777D">
        <w:rPr>
          <w:rFonts w:cstheme="minorHAnsi"/>
        </w:rPr>
        <w:t xml:space="preserve">: ensures that residential child facilities must also submit </w:t>
      </w:r>
      <w:r w:rsidR="009771B5" w:rsidRPr="005D777D">
        <w:rPr>
          <w:rFonts w:cstheme="minorHAnsi"/>
        </w:rPr>
        <w:t>M</w:t>
      </w:r>
      <w:r w:rsidRPr="005D777D">
        <w:rPr>
          <w:rFonts w:cstheme="minorHAnsi"/>
        </w:rPr>
        <w:t>edicaid documents to the home (resident) school district of the child so the home district can submit for reimbursement and reduce the burden on local property taxpayers.</w:t>
      </w:r>
    </w:p>
    <w:p w:rsidR="007A38BC" w:rsidRPr="005D777D" w:rsidRDefault="007A38BC" w:rsidP="009771B5">
      <w:pPr>
        <w:spacing w:after="0" w:line="240" w:lineRule="auto"/>
        <w:rPr>
          <w:rFonts w:cstheme="minorHAnsi"/>
          <w:b/>
          <w:bCs/>
        </w:rPr>
      </w:pPr>
      <w:r w:rsidRPr="005D777D">
        <w:rPr>
          <w:rFonts w:cstheme="minorHAnsi"/>
          <w:b/>
          <w:bCs/>
        </w:rPr>
        <w:t>Division VII: Area Education Agency Boards – Posting of Notice of Proposed Budget</w:t>
      </w:r>
    </w:p>
    <w:p w:rsidR="007A38BC" w:rsidRPr="005D777D" w:rsidRDefault="007A38BC" w:rsidP="007A38BC">
      <w:pPr>
        <w:spacing w:line="240" w:lineRule="auto"/>
        <w:rPr>
          <w:rFonts w:cstheme="minorHAnsi"/>
          <w:b/>
          <w:u w:val="single"/>
        </w:rPr>
      </w:pPr>
      <w:r w:rsidRPr="005D777D">
        <w:rPr>
          <w:rFonts w:cstheme="minorHAnsi"/>
          <w:b/>
          <w:u w:val="single"/>
        </w:rPr>
        <w:t>Section 24.</w:t>
      </w:r>
      <w:r w:rsidR="00DE0605">
        <w:rPr>
          <w:rFonts w:cstheme="minorHAnsi"/>
          <w:b/>
          <w:u w:val="single"/>
        </w:rPr>
        <w:t xml:space="preserve"> </w:t>
      </w:r>
      <w:r w:rsidRPr="005D777D">
        <w:rPr>
          <w:rFonts w:cstheme="minorHAnsi"/>
          <w:b/>
          <w:u w:val="single"/>
        </w:rPr>
        <w:t>AEA budgets</w:t>
      </w:r>
      <w:r w:rsidR="009771B5" w:rsidRPr="005D777D">
        <w:rPr>
          <w:rFonts w:cstheme="minorHAnsi"/>
          <w:b/>
          <w:u w:val="single"/>
        </w:rPr>
        <w:t>:</w:t>
      </w:r>
      <w:r w:rsidRPr="005D777D">
        <w:rPr>
          <w:rFonts w:cstheme="minorHAnsi"/>
        </w:rPr>
        <w:t xml:space="preserve"> gives AEAs the flexibility to publish their proposed budgets on their website or in the newspaper of general circulation, eliminating the requirement that each AEA publish their proposed budget in each county in their service territory.</w:t>
      </w:r>
      <w:r w:rsidR="00DE0605">
        <w:rPr>
          <w:rFonts w:cstheme="minorHAnsi"/>
        </w:rPr>
        <w:t xml:space="preserve"> </w:t>
      </w:r>
      <w:r w:rsidRPr="005D777D">
        <w:rPr>
          <w:rFonts w:cstheme="minorHAnsi"/>
        </w:rPr>
        <w:t>The 9 AEAs now publish in 90 newspapers (may be some overlap) costing nearly $11,000.</w:t>
      </w:r>
      <w:r w:rsidR="00DE0605">
        <w:rPr>
          <w:rFonts w:cstheme="minorHAnsi"/>
        </w:rPr>
        <w:t xml:space="preserve"> </w:t>
      </w:r>
      <w:r w:rsidRPr="005D777D">
        <w:rPr>
          <w:rFonts w:cstheme="minorHAnsi"/>
        </w:rPr>
        <w:t xml:space="preserve"> </w:t>
      </w:r>
    </w:p>
    <w:p w:rsidR="007A38BC" w:rsidRPr="005D777D" w:rsidRDefault="007A38BC" w:rsidP="005C2958">
      <w:pPr>
        <w:spacing w:after="0" w:line="240" w:lineRule="auto"/>
        <w:rPr>
          <w:rFonts w:cstheme="minorHAnsi"/>
          <w:b/>
          <w:bCs/>
        </w:rPr>
      </w:pPr>
      <w:r w:rsidRPr="005D777D">
        <w:rPr>
          <w:rFonts w:cstheme="minorHAnsi"/>
          <w:b/>
          <w:bCs/>
        </w:rPr>
        <w:t>Division VIII: Election Commissioners</w:t>
      </w:r>
    </w:p>
    <w:p w:rsidR="007A38BC" w:rsidRPr="005D777D" w:rsidRDefault="007A38BC" w:rsidP="007A38BC">
      <w:pPr>
        <w:spacing w:line="240" w:lineRule="auto"/>
        <w:rPr>
          <w:rFonts w:cstheme="minorHAnsi"/>
          <w:b/>
          <w:bCs/>
          <w:u w:val="single"/>
        </w:rPr>
      </w:pPr>
      <w:r w:rsidRPr="005D777D">
        <w:rPr>
          <w:rFonts w:cstheme="minorHAnsi"/>
          <w:b/>
          <w:bCs/>
          <w:u w:val="single"/>
        </w:rPr>
        <w:t>Section 25: Election Dates – Conflicts – Public Measures</w:t>
      </w:r>
      <w:r w:rsidR="005C2958" w:rsidRPr="005D777D">
        <w:rPr>
          <w:rFonts w:cstheme="minorHAnsi"/>
          <w:b/>
          <w:bCs/>
          <w:u w:val="single"/>
        </w:rPr>
        <w:t>:</w:t>
      </w:r>
      <w:r w:rsidR="005C2958" w:rsidRPr="005D777D">
        <w:rPr>
          <w:rFonts w:cstheme="minorHAnsi"/>
        </w:rPr>
        <w:t xml:space="preserve"> </w:t>
      </w:r>
      <w:r w:rsidRPr="005D777D">
        <w:rPr>
          <w:rFonts w:cstheme="minorHAnsi"/>
        </w:rPr>
        <w:t>clarifies that the controlling county in a school board special election makes the determination of placing an item on the ballot.</w:t>
      </w:r>
    </w:p>
    <w:p w:rsidR="007A38BC" w:rsidRPr="005D777D" w:rsidRDefault="00A67B3F" w:rsidP="007A38BC">
      <w:pPr>
        <w:spacing w:line="240" w:lineRule="auto"/>
        <w:rPr>
          <w:rFonts w:cstheme="minorHAnsi"/>
        </w:rPr>
      </w:pPr>
      <w:r>
        <w:rPr>
          <w:rFonts w:cstheme="minorHAnsi"/>
        </w:rPr>
        <w:t>RSAI</w:t>
      </w:r>
      <w:r w:rsidR="005C2958" w:rsidRPr="005D777D">
        <w:rPr>
          <w:rFonts w:cstheme="minorHAnsi"/>
        </w:rPr>
        <w:t xml:space="preserve"> is registered in support of this bill, now in the Senate and House Education Committees. </w:t>
      </w:r>
    </w:p>
    <w:p w:rsidR="00B35164" w:rsidRDefault="00B35164" w:rsidP="005C2958">
      <w:pPr>
        <w:spacing w:after="0" w:line="240" w:lineRule="auto"/>
        <w:rPr>
          <w:rFonts w:cstheme="minorHAnsi"/>
          <w:b/>
        </w:rPr>
      </w:pPr>
    </w:p>
    <w:p w:rsidR="005C2958" w:rsidRPr="005D777D" w:rsidRDefault="005C2958" w:rsidP="005C2958">
      <w:pPr>
        <w:spacing w:after="0" w:line="240" w:lineRule="auto"/>
        <w:rPr>
          <w:rFonts w:cstheme="minorHAnsi"/>
          <w:b/>
        </w:rPr>
      </w:pPr>
      <w:r w:rsidRPr="005D777D">
        <w:rPr>
          <w:rFonts w:cstheme="minorHAnsi"/>
          <w:b/>
        </w:rPr>
        <w:t>Chapter 12 Flexibility: Annotated Version Available</w:t>
      </w:r>
      <w:r w:rsidR="00DE0605">
        <w:rPr>
          <w:rFonts w:cstheme="minorHAnsi"/>
          <w:b/>
        </w:rPr>
        <w:t xml:space="preserve"> </w:t>
      </w:r>
    </w:p>
    <w:p w:rsidR="00EC44C6" w:rsidRPr="005D777D" w:rsidRDefault="00A938A9" w:rsidP="00F827E7">
      <w:pPr>
        <w:spacing w:line="240" w:lineRule="auto"/>
        <w:rPr>
          <w:rFonts w:cstheme="minorHAnsi"/>
        </w:rPr>
      </w:pPr>
      <w:hyperlink r:id="rId19" w:tgtFrame="_blank" w:history="1">
        <w:r w:rsidR="00572748" w:rsidRPr="005D777D">
          <w:rPr>
            <w:rStyle w:val="Hyperlink"/>
            <w:rFonts w:cstheme="minorHAnsi"/>
            <w:b/>
          </w:rPr>
          <w:t>SSB 1076</w:t>
        </w:r>
      </w:hyperlink>
      <w:r w:rsidR="00AF3528" w:rsidRPr="005D777D">
        <w:rPr>
          <w:rFonts w:cstheme="minorHAnsi"/>
          <w:b/>
        </w:rPr>
        <w:t xml:space="preserve"> Education Standards Flexibility</w:t>
      </w:r>
      <w:r w:rsidR="00AF3528" w:rsidRPr="005D777D">
        <w:rPr>
          <w:rFonts w:cstheme="minorHAnsi"/>
        </w:rPr>
        <w:t xml:space="preserve">: this bill, </w:t>
      </w:r>
      <w:r w:rsidR="00EC44C6" w:rsidRPr="005D777D">
        <w:rPr>
          <w:rFonts w:cstheme="minorHAnsi"/>
        </w:rPr>
        <w:t>detailed in the Jan. 26 Weekly Report, is very detailed.</w:t>
      </w:r>
      <w:r w:rsidR="00DE0605">
        <w:rPr>
          <w:rFonts w:cstheme="minorHAnsi"/>
        </w:rPr>
        <w:t xml:space="preserve"> </w:t>
      </w:r>
      <w:r w:rsidR="00EC44C6" w:rsidRPr="005D777D">
        <w:rPr>
          <w:rFonts w:cstheme="minorHAnsi"/>
        </w:rPr>
        <w:t xml:space="preserve">An annotated version of the bill, with side-by-side bill text and explanations, is available on the </w:t>
      </w:r>
      <w:r w:rsidR="00A67B3F">
        <w:rPr>
          <w:rFonts w:cstheme="minorHAnsi"/>
        </w:rPr>
        <w:t>RSAI</w:t>
      </w:r>
      <w:r w:rsidR="00EC44C6" w:rsidRPr="005D777D">
        <w:rPr>
          <w:rFonts w:cstheme="minorHAnsi"/>
        </w:rPr>
        <w:t xml:space="preserve"> website here: </w:t>
      </w:r>
      <w:hyperlink r:id="rId20" w:history="1">
        <w:r w:rsidR="00EC44C6" w:rsidRPr="005D777D">
          <w:rPr>
            <w:rStyle w:val="Hyperlink"/>
            <w:rFonts w:cstheme="minorHAnsi"/>
          </w:rPr>
          <w:t>Chapter 12 SSB 1076 Annotated</w:t>
        </w:r>
      </w:hyperlink>
      <w:r w:rsidR="00EC44C6" w:rsidRPr="005D777D">
        <w:rPr>
          <w:rFonts w:cstheme="minorHAnsi"/>
        </w:rPr>
        <w:t>.</w:t>
      </w:r>
      <w:r w:rsidR="00DE0605">
        <w:rPr>
          <w:rFonts w:cstheme="minorHAnsi"/>
        </w:rPr>
        <w:t xml:space="preserve"> </w:t>
      </w:r>
      <w:r w:rsidR="00A67B3F">
        <w:rPr>
          <w:rFonts w:cstheme="minorHAnsi"/>
        </w:rPr>
        <w:t>RSAI</w:t>
      </w:r>
      <w:r w:rsidR="00EC44C6" w:rsidRPr="005D777D">
        <w:rPr>
          <w:rFonts w:cstheme="minorHAnsi"/>
        </w:rPr>
        <w:t xml:space="preserve"> is registered in support. </w:t>
      </w:r>
    </w:p>
    <w:p w:rsidR="00B35164" w:rsidRDefault="00B35164" w:rsidP="00D43C3F">
      <w:pPr>
        <w:pStyle w:val="NormalWeb"/>
        <w:spacing w:before="0" w:beforeAutospacing="0" w:after="0" w:afterAutospacing="0"/>
        <w:rPr>
          <w:rFonts w:asciiTheme="minorHAnsi" w:hAnsiTheme="minorHAnsi" w:cstheme="minorHAnsi"/>
          <w:b/>
          <w:color w:val="262828"/>
          <w:sz w:val="22"/>
          <w:szCs w:val="22"/>
        </w:rPr>
      </w:pPr>
    </w:p>
    <w:p w:rsidR="00A55CAD" w:rsidRPr="005D777D" w:rsidRDefault="00A55CAD" w:rsidP="00D43C3F">
      <w:pPr>
        <w:pStyle w:val="NormalWeb"/>
        <w:spacing w:before="0" w:beforeAutospacing="0" w:after="0" w:afterAutospacing="0"/>
        <w:rPr>
          <w:rFonts w:asciiTheme="minorHAnsi" w:hAnsiTheme="minorHAnsi" w:cstheme="minorHAnsi"/>
          <w:color w:val="262828"/>
          <w:sz w:val="22"/>
          <w:szCs w:val="22"/>
        </w:rPr>
      </w:pPr>
      <w:r w:rsidRPr="005D777D">
        <w:rPr>
          <w:rFonts w:asciiTheme="minorHAnsi" w:hAnsiTheme="minorHAnsi" w:cstheme="minorHAnsi"/>
          <w:b/>
          <w:color w:val="262828"/>
          <w:sz w:val="22"/>
          <w:szCs w:val="22"/>
        </w:rPr>
        <w:t xml:space="preserve">Committee and </w:t>
      </w:r>
      <w:r w:rsidR="00D43C3F" w:rsidRPr="005D777D">
        <w:rPr>
          <w:rFonts w:asciiTheme="minorHAnsi" w:hAnsiTheme="minorHAnsi" w:cstheme="minorHAnsi"/>
          <w:b/>
          <w:color w:val="262828"/>
          <w:sz w:val="22"/>
          <w:szCs w:val="22"/>
        </w:rPr>
        <w:t xml:space="preserve">Subcommittee </w:t>
      </w:r>
      <w:r w:rsidR="00413A45" w:rsidRPr="005D777D">
        <w:rPr>
          <w:rFonts w:asciiTheme="minorHAnsi" w:hAnsiTheme="minorHAnsi" w:cstheme="minorHAnsi"/>
          <w:b/>
          <w:color w:val="262828"/>
          <w:sz w:val="22"/>
          <w:szCs w:val="22"/>
        </w:rPr>
        <w:t>Action</w:t>
      </w:r>
      <w:r w:rsidR="00D43C3F" w:rsidRPr="005D777D">
        <w:rPr>
          <w:rFonts w:asciiTheme="minorHAnsi" w:hAnsiTheme="minorHAnsi" w:cstheme="minorHAnsi"/>
          <w:b/>
          <w:color w:val="262828"/>
          <w:sz w:val="22"/>
          <w:szCs w:val="22"/>
        </w:rPr>
        <w:t xml:space="preserve"> </w:t>
      </w:r>
      <w:r w:rsidR="00D43C3F" w:rsidRPr="005D777D">
        <w:rPr>
          <w:rFonts w:asciiTheme="minorHAnsi" w:hAnsiTheme="minorHAnsi" w:cstheme="minorHAnsi"/>
          <w:b/>
          <w:color w:val="262828"/>
          <w:sz w:val="22"/>
          <w:szCs w:val="22"/>
        </w:rPr>
        <w:br/>
      </w:r>
      <w:hyperlink r:id="rId21" w:history="1">
        <w:r w:rsidRPr="005D777D">
          <w:rPr>
            <w:rStyle w:val="Hyperlink"/>
            <w:rFonts w:asciiTheme="minorHAnsi" w:hAnsiTheme="minorHAnsi" w:cstheme="minorHAnsi"/>
            <w:b/>
            <w:sz w:val="22"/>
            <w:szCs w:val="22"/>
          </w:rPr>
          <w:t>HF 134</w:t>
        </w:r>
      </w:hyperlink>
      <w:r w:rsidRPr="005D777D">
        <w:rPr>
          <w:rFonts w:asciiTheme="minorHAnsi" w:hAnsiTheme="minorHAnsi" w:cstheme="minorHAnsi"/>
          <w:b/>
          <w:sz w:val="22"/>
          <w:szCs w:val="22"/>
        </w:rPr>
        <w:t xml:space="preserve"> </w:t>
      </w:r>
      <w:r w:rsidR="00A20FA7" w:rsidRPr="005D777D">
        <w:rPr>
          <w:rFonts w:asciiTheme="minorHAnsi" w:hAnsiTheme="minorHAnsi" w:cstheme="minorHAnsi"/>
          <w:b/>
          <w:sz w:val="22"/>
          <w:szCs w:val="22"/>
        </w:rPr>
        <w:t>Open Enrollment Transportation</w:t>
      </w:r>
      <w:r w:rsidRPr="005D777D">
        <w:rPr>
          <w:rFonts w:asciiTheme="minorHAnsi" w:hAnsiTheme="minorHAnsi" w:cstheme="minorHAnsi"/>
          <w:sz w:val="22"/>
          <w:szCs w:val="22"/>
        </w:rPr>
        <w:t xml:space="preserve"> (</w:t>
      </w:r>
      <w:r w:rsidR="00A20FA7" w:rsidRPr="005D777D">
        <w:rPr>
          <w:rFonts w:asciiTheme="minorHAnsi" w:hAnsiTheme="minorHAnsi" w:cstheme="minorHAnsi"/>
          <w:sz w:val="22"/>
          <w:szCs w:val="22"/>
        </w:rPr>
        <w:t>Formerly</w:t>
      </w:r>
      <w:r w:rsidRPr="005D777D">
        <w:rPr>
          <w:rFonts w:asciiTheme="minorHAnsi" w:hAnsiTheme="minorHAnsi" w:cstheme="minorHAnsi"/>
          <w:sz w:val="22"/>
          <w:szCs w:val="22"/>
        </w:rPr>
        <w:t xml:space="preserve"> HF 41)</w:t>
      </w:r>
      <w:r w:rsidR="00A20FA7" w:rsidRPr="005D777D">
        <w:rPr>
          <w:rFonts w:asciiTheme="minorHAnsi" w:hAnsiTheme="minorHAnsi" w:cstheme="minorHAnsi"/>
          <w:sz w:val="22"/>
          <w:szCs w:val="22"/>
        </w:rPr>
        <w:t>:</w:t>
      </w:r>
      <w:r w:rsidRPr="005D777D">
        <w:rPr>
          <w:rFonts w:asciiTheme="minorHAnsi" w:hAnsiTheme="minorHAnsi" w:cstheme="minorHAnsi"/>
          <w:sz w:val="22"/>
          <w:szCs w:val="22"/>
        </w:rPr>
        <w:t xml:space="preserve"> </w:t>
      </w:r>
      <w:r w:rsidR="00683964" w:rsidRPr="005D777D">
        <w:rPr>
          <w:rFonts w:asciiTheme="minorHAnsi" w:hAnsiTheme="minorHAnsi" w:cstheme="minorHAnsi"/>
          <w:sz w:val="22"/>
          <w:szCs w:val="22"/>
        </w:rPr>
        <w:t>s</w:t>
      </w:r>
      <w:r w:rsidRPr="005D777D">
        <w:rPr>
          <w:rFonts w:asciiTheme="minorHAnsi" w:hAnsiTheme="minorHAnsi" w:cstheme="minorHAnsi"/>
          <w:sz w:val="22"/>
          <w:szCs w:val="22"/>
        </w:rPr>
        <w:t>trikes requirements that a sending and receiving district agree to arrangements for transportation for an open-enrolled student</w:t>
      </w:r>
      <w:r w:rsidR="00A20FA7" w:rsidRPr="005D777D">
        <w:rPr>
          <w:rFonts w:asciiTheme="minorHAnsi" w:hAnsiTheme="minorHAnsi" w:cstheme="minorHAnsi"/>
          <w:sz w:val="22"/>
          <w:szCs w:val="22"/>
        </w:rPr>
        <w:t xml:space="preserve"> and allows the receiving district to go into the resident district to transport students</w:t>
      </w:r>
      <w:r w:rsidRPr="005D777D">
        <w:rPr>
          <w:rFonts w:asciiTheme="minorHAnsi" w:hAnsiTheme="minorHAnsi" w:cstheme="minorHAnsi"/>
          <w:sz w:val="22"/>
          <w:szCs w:val="22"/>
        </w:rPr>
        <w:t>. See SF 29</w:t>
      </w:r>
      <w:r w:rsidR="00A20FA7" w:rsidRPr="005D777D">
        <w:rPr>
          <w:rFonts w:asciiTheme="minorHAnsi" w:hAnsiTheme="minorHAnsi" w:cstheme="minorHAnsi"/>
          <w:sz w:val="22"/>
          <w:szCs w:val="22"/>
        </w:rPr>
        <w:t xml:space="preserve">. Approved </w:t>
      </w:r>
      <w:r w:rsidR="005C2958" w:rsidRPr="005D777D">
        <w:rPr>
          <w:rFonts w:asciiTheme="minorHAnsi" w:hAnsiTheme="minorHAnsi" w:cstheme="minorHAnsi"/>
          <w:sz w:val="22"/>
          <w:szCs w:val="22"/>
        </w:rPr>
        <w:t xml:space="preserve">by </w:t>
      </w:r>
      <w:r w:rsidR="00A20FA7" w:rsidRPr="005D777D">
        <w:rPr>
          <w:rFonts w:asciiTheme="minorHAnsi" w:hAnsiTheme="minorHAnsi" w:cstheme="minorHAnsi"/>
          <w:sz w:val="22"/>
          <w:szCs w:val="22"/>
        </w:rPr>
        <w:t xml:space="preserve">the Education Committee 19:4. </w:t>
      </w:r>
      <w:r w:rsidR="005C2958" w:rsidRPr="005D777D">
        <w:rPr>
          <w:rFonts w:asciiTheme="minorHAnsi" w:hAnsiTheme="minorHAnsi" w:cstheme="minorHAnsi"/>
          <w:sz w:val="22"/>
          <w:szCs w:val="22"/>
        </w:rPr>
        <w:t xml:space="preserve">Now on the House Calendar. </w:t>
      </w:r>
      <w:r w:rsidR="00A67B3F">
        <w:rPr>
          <w:rFonts w:asciiTheme="minorHAnsi" w:hAnsiTheme="minorHAnsi" w:cstheme="minorHAnsi"/>
          <w:sz w:val="22"/>
          <w:szCs w:val="22"/>
        </w:rPr>
        <w:t>RSAI</w:t>
      </w:r>
      <w:r w:rsidR="00A20FA7" w:rsidRPr="005D777D">
        <w:rPr>
          <w:rFonts w:asciiTheme="minorHAnsi" w:hAnsiTheme="minorHAnsi" w:cstheme="minorHAnsi"/>
          <w:sz w:val="22"/>
          <w:szCs w:val="22"/>
        </w:rPr>
        <w:t xml:space="preserve"> is registered opposed. </w:t>
      </w:r>
    </w:p>
    <w:p w:rsidR="00A55CAD" w:rsidRPr="005D777D" w:rsidRDefault="00A55CAD" w:rsidP="00D43C3F">
      <w:pPr>
        <w:pStyle w:val="NormalWeb"/>
        <w:spacing w:before="0" w:beforeAutospacing="0" w:after="0" w:afterAutospacing="0"/>
        <w:rPr>
          <w:rFonts w:asciiTheme="minorHAnsi" w:hAnsiTheme="minorHAnsi" w:cstheme="minorHAnsi"/>
          <w:b/>
          <w:color w:val="262828"/>
          <w:sz w:val="22"/>
          <w:szCs w:val="22"/>
        </w:rPr>
      </w:pPr>
    </w:p>
    <w:p w:rsidR="00D24402" w:rsidRPr="005D777D" w:rsidRDefault="00D24402" w:rsidP="00D43C3F">
      <w:pPr>
        <w:pStyle w:val="NormalWeb"/>
        <w:spacing w:before="0" w:beforeAutospacing="0" w:after="0" w:afterAutospacing="0"/>
        <w:rPr>
          <w:rFonts w:asciiTheme="minorHAnsi" w:hAnsiTheme="minorHAnsi" w:cstheme="minorHAnsi"/>
          <w:b/>
          <w:color w:val="262828"/>
          <w:sz w:val="22"/>
          <w:szCs w:val="22"/>
        </w:rPr>
      </w:pPr>
    </w:p>
    <w:p w:rsidR="00D24402" w:rsidRPr="005D777D" w:rsidRDefault="00D24402" w:rsidP="00D43C3F">
      <w:pPr>
        <w:pStyle w:val="NormalWeb"/>
        <w:spacing w:before="0" w:beforeAutospacing="0" w:after="0" w:afterAutospacing="0"/>
        <w:rPr>
          <w:rFonts w:asciiTheme="minorHAnsi" w:hAnsiTheme="minorHAnsi" w:cstheme="minorHAnsi"/>
          <w:color w:val="262828"/>
          <w:sz w:val="22"/>
          <w:szCs w:val="22"/>
        </w:rPr>
      </w:pPr>
      <w:r w:rsidRPr="005D777D">
        <w:rPr>
          <w:rFonts w:asciiTheme="minorHAnsi" w:hAnsiTheme="minorHAnsi" w:cstheme="minorHAnsi"/>
          <w:b/>
          <w:color w:val="262828"/>
          <w:sz w:val="22"/>
          <w:szCs w:val="22"/>
        </w:rPr>
        <w:t xml:space="preserve">Bills </w:t>
      </w:r>
      <w:r w:rsidR="00683964" w:rsidRPr="005D777D">
        <w:rPr>
          <w:rFonts w:asciiTheme="minorHAnsi" w:hAnsiTheme="minorHAnsi" w:cstheme="minorHAnsi"/>
          <w:b/>
          <w:color w:val="262828"/>
          <w:sz w:val="22"/>
          <w:szCs w:val="22"/>
        </w:rPr>
        <w:t>I</w:t>
      </w:r>
      <w:r w:rsidRPr="005D777D">
        <w:rPr>
          <w:rFonts w:asciiTheme="minorHAnsi" w:hAnsiTheme="minorHAnsi" w:cstheme="minorHAnsi"/>
          <w:b/>
          <w:color w:val="262828"/>
          <w:sz w:val="22"/>
          <w:szCs w:val="22"/>
        </w:rPr>
        <w:t>ntroduced</w:t>
      </w:r>
      <w:r w:rsidRPr="005D777D">
        <w:rPr>
          <w:rFonts w:asciiTheme="minorHAnsi" w:hAnsiTheme="minorHAnsi" w:cstheme="minorHAnsi"/>
          <w:color w:val="262828"/>
          <w:sz w:val="22"/>
          <w:szCs w:val="22"/>
        </w:rPr>
        <w:t xml:space="preserve"> </w:t>
      </w:r>
    </w:p>
    <w:p w:rsidR="00FC0454" w:rsidRPr="005D777D" w:rsidRDefault="00A938A9" w:rsidP="00D24402">
      <w:pPr>
        <w:pStyle w:val="NormalWeb"/>
        <w:spacing w:before="0" w:beforeAutospacing="0" w:after="0" w:afterAutospacing="0"/>
        <w:rPr>
          <w:rFonts w:asciiTheme="minorHAnsi" w:hAnsiTheme="minorHAnsi" w:cstheme="minorHAnsi"/>
          <w:sz w:val="22"/>
          <w:szCs w:val="22"/>
        </w:rPr>
      </w:pPr>
      <w:hyperlink r:id="rId22" w:history="1">
        <w:r w:rsidR="00FC0454" w:rsidRPr="005D777D">
          <w:rPr>
            <w:rStyle w:val="Hyperlink"/>
            <w:rFonts w:asciiTheme="minorHAnsi" w:hAnsiTheme="minorHAnsi" w:cstheme="minorHAnsi"/>
            <w:b/>
            <w:sz w:val="22"/>
            <w:szCs w:val="22"/>
          </w:rPr>
          <w:t>HF 100</w:t>
        </w:r>
      </w:hyperlink>
      <w:r w:rsidR="00FC0454" w:rsidRPr="005D777D">
        <w:rPr>
          <w:rFonts w:asciiTheme="minorHAnsi" w:hAnsiTheme="minorHAnsi" w:cstheme="minorHAnsi"/>
          <w:b/>
          <w:sz w:val="22"/>
          <w:szCs w:val="22"/>
        </w:rPr>
        <w:t xml:space="preserve"> B</w:t>
      </w:r>
      <w:r w:rsidR="00D45E7A" w:rsidRPr="005D777D">
        <w:rPr>
          <w:rFonts w:asciiTheme="minorHAnsi" w:hAnsiTheme="minorHAnsi" w:cstheme="minorHAnsi"/>
          <w:b/>
          <w:sz w:val="22"/>
          <w:szCs w:val="22"/>
        </w:rPr>
        <w:t>O</w:t>
      </w:r>
      <w:r w:rsidR="00FC0454" w:rsidRPr="005D777D">
        <w:rPr>
          <w:rFonts w:asciiTheme="minorHAnsi" w:hAnsiTheme="minorHAnsi" w:cstheme="minorHAnsi"/>
          <w:b/>
          <w:sz w:val="22"/>
          <w:szCs w:val="22"/>
        </w:rPr>
        <w:t xml:space="preserve">EE </w:t>
      </w:r>
      <w:r w:rsidR="00D45E7A" w:rsidRPr="005D777D">
        <w:rPr>
          <w:rFonts w:asciiTheme="minorHAnsi" w:hAnsiTheme="minorHAnsi" w:cstheme="minorHAnsi"/>
          <w:b/>
          <w:sz w:val="22"/>
          <w:szCs w:val="22"/>
        </w:rPr>
        <w:t>Licensing Age:</w:t>
      </w:r>
      <w:r w:rsidR="00D45E7A" w:rsidRPr="005D777D">
        <w:rPr>
          <w:rFonts w:asciiTheme="minorHAnsi" w:hAnsiTheme="minorHAnsi" w:cstheme="minorHAnsi"/>
          <w:sz w:val="22"/>
          <w:szCs w:val="22"/>
        </w:rPr>
        <w:t xml:space="preserve"> </w:t>
      </w:r>
      <w:r w:rsidR="00C5237C" w:rsidRPr="005D777D">
        <w:rPr>
          <w:rFonts w:asciiTheme="minorHAnsi" w:hAnsiTheme="minorHAnsi" w:cstheme="minorHAnsi"/>
          <w:sz w:val="22"/>
          <w:szCs w:val="22"/>
        </w:rPr>
        <w:t>s</w:t>
      </w:r>
      <w:r w:rsidR="00FC0454" w:rsidRPr="005D777D">
        <w:rPr>
          <w:rFonts w:asciiTheme="minorHAnsi" w:hAnsiTheme="minorHAnsi" w:cstheme="minorHAnsi"/>
          <w:sz w:val="22"/>
          <w:szCs w:val="22"/>
        </w:rPr>
        <w:t>trikes the requirement that an applicant for a B</w:t>
      </w:r>
      <w:r w:rsidR="00D45E7A" w:rsidRPr="005D777D">
        <w:rPr>
          <w:rFonts w:asciiTheme="minorHAnsi" w:hAnsiTheme="minorHAnsi" w:cstheme="minorHAnsi"/>
          <w:sz w:val="22"/>
          <w:szCs w:val="22"/>
        </w:rPr>
        <w:t>O</w:t>
      </w:r>
      <w:r w:rsidR="00FC0454" w:rsidRPr="005D777D">
        <w:rPr>
          <w:rFonts w:asciiTheme="minorHAnsi" w:hAnsiTheme="minorHAnsi" w:cstheme="minorHAnsi"/>
          <w:sz w:val="22"/>
          <w:szCs w:val="22"/>
        </w:rPr>
        <w:t xml:space="preserve">EE license be 21. </w:t>
      </w:r>
      <w:r w:rsidR="00D45E7A" w:rsidRPr="005D777D">
        <w:rPr>
          <w:rFonts w:asciiTheme="minorHAnsi" w:hAnsiTheme="minorHAnsi" w:cstheme="minorHAnsi"/>
          <w:sz w:val="22"/>
          <w:szCs w:val="22"/>
        </w:rPr>
        <w:t xml:space="preserve">The bill is assigned to the House Education Committee. </w:t>
      </w:r>
      <w:r w:rsidR="00D71B94" w:rsidRPr="005D777D">
        <w:rPr>
          <w:rFonts w:asciiTheme="minorHAnsi" w:hAnsiTheme="minorHAnsi" w:cstheme="minorHAnsi"/>
          <w:sz w:val="22"/>
          <w:szCs w:val="22"/>
        </w:rPr>
        <w:t>A subcommittee met and recommended the bill move forward to the full House Education Committee.</w:t>
      </w:r>
      <w:r w:rsidR="00DE0605">
        <w:rPr>
          <w:rFonts w:asciiTheme="minorHAnsi" w:hAnsiTheme="minorHAnsi" w:cstheme="minorHAnsi"/>
          <w:sz w:val="22"/>
          <w:szCs w:val="22"/>
        </w:rPr>
        <w:t xml:space="preserve"> </w:t>
      </w:r>
      <w:r w:rsidR="00A67B3F">
        <w:rPr>
          <w:rFonts w:asciiTheme="minorHAnsi" w:hAnsiTheme="minorHAnsi" w:cstheme="minorHAnsi"/>
          <w:sz w:val="22"/>
          <w:szCs w:val="22"/>
        </w:rPr>
        <w:t>RSAI</w:t>
      </w:r>
      <w:r w:rsidR="00D45E7A" w:rsidRPr="005D777D">
        <w:rPr>
          <w:rFonts w:asciiTheme="minorHAnsi" w:hAnsiTheme="minorHAnsi" w:cstheme="minorHAnsi"/>
          <w:sz w:val="22"/>
          <w:szCs w:val="22"/>
        </w:rPr>
        <w:t xml:space="preserve"> is registered in support. </w:t>
      </w:r>
    </w:p>
    <w:p w:rsidR="00FC0454" w:rsidRPr="005D777D" w:rsidRDefault="00FC0454" w:rsidP="00D24402">
      <w:pPr>
        <w:pStyle w:val="NormalWeb"/>
        <w:spacing w:before="0" w:beforeAutospacing="0" w:after="0" w:afterAutospacing="0"/>
        <w:rPr>
          <w:rFonts w:asciiTheme="minorHAnsi" w:hAnsiTheme="minorHAnsi" w:cstheme="minorHAnsi"/>
          <w:sz w:val="22"/>
          <w:szCs w:val="22"/>
        </w:rPr>
      </w:pPr>
    </w:p>
    <w:p w:rsidR="00A56E81" w:rsidRPr="005D777D" w:rsidRDefault="00A938A9" w:rsidP="00D24402">
      <w:pPr>
        <w:pStyle w:val="NormalWeb"/>
        <w:spacing w:before="0" w:beforeAutospacing="0" w:after="0" w:afterAutospacing="0"/>
        <w:rPr>
          <w:rFonts w:asciiTheme="minorHAnsi" w:hAnsiTheme="minorHAnsi" w:cstheme="minorHAnsi"/>
          <w:sz w:val="22"/>
          <w:szCs w:val="22"/>
        </w:rPr>
      </w:pPr>
      <w:hyperlink r:id="rId23" w:history="1">
        <w:r w:rsidR="00FC0454" w:rsidRPr="005D777D">
          <w:rPr>
            <w:rStyle w:val="Hyperlink"/>
            <w:rFonts w:asciiTheme="minorHAnsi" w:hAnsiTheme="minorHAnsi" w:cstheme="minorHAnsi"/>
            <w:b/>
            <w:sz w:val="22"/>
            <w:szCs w:val="22"/>
          </w:rPr>
          <w:t>HF 101</w:t>
        </w:r>
      </w:hyperlink>
      <w:r w:rsidR="00FC0454" w:rsidRPr="005D777D">
        <w:rPr>
          <w:rFonts w:asciiTheme="minorHAnsi" w:hAnsiTheme="minorHAnsi" w:cstheme="minorHAnsi"/>
          <w:b/>
          <w:sz w:val="22"/>
          <w:szCs w:val="22"/>
        </w:rPr>
        <w:t xml:space="preserve"> </w:t>
      </w:r>
      <w:r w:rsidR="00D45E7A" w:rsidRPr="005D777D">
        <w:rPr>
          <w:rFonts w:asciiTheme="minorHAnsi" w:hAnsiTheme="minorHAnsi" w:cstheme="minorHAnsi"/>
          <w:b/>
          <w:sz w:val="22"/>
          <w:szCs w:val="22"/>
        </w:rPr>
        <w:t>Your Iowa Crisis Numbers</w:t>
      </w:r>
      <w:r w:rsidR="00D45E7A" w:rsidRPr="005D777D">
        <w:rPr>
          <w:rFonts w:asciiTheme="minorHAnsi" w:hAnsiTheme="minorHAnsi" w:cstheme="minorHAnsi"/>
          <w:sz w:val="22"/>
          <w:szCs w:val="22"/>
        </w:rPr>
        <w:t>: re</w:t>
      </w:r>
      <w:r w:rsidR="00FC0454" w:rsidRPr="005D777D">
        <w:rPr>
          <w:rFonts w:asciiTheme="minorHAnsi" w:hAnsiTheme="minorHAnsi" w:cstheme="minorHAnsi"/>
          <w:sz w:val="22"/>
          <w:szCs w:val="22"/>
        </w:rPr>
        <w:t>quires public school</w:t>
      </w:r>
      <w:r w:rsidR="00D45E7A" w:rsidRPr="005D777D">
        <w:rPr>
          <w:rFonts w:asciiTheme="minorHAnsi" w:hAnsiTheme="minorHAnsi" w:cstheme="minorHAnsi"/>
          <w:sz w:val="22"/>
          <w:szCs w:val="22"/>
        </w:rPr>
        <w:t>s that service students in grades</w:t>
      </w:r>
      <w:r w:rsidR="00FC0454" w:rsidRPr="005D777D">
        <w:rPr>
          <w:rFonts w:asciiTheme="minorHAnsi" w:hAnsiTheme="minorHAnsi" w:cstheme="minorHAnsi"/>
          <w:sz w:val="22"/>
          <w:szCs w:val="22"/>
        </w:rPr>
        <w:t xml:space="preserve"> 7-12 </w:t>
      </w:r>
      <w:r w:rsidR="00D45E7A" w:rsidRPr="005D777D">
        <w:rPr>
          <w:rFonts w:asciiTheme="minorHAnsi" w:hAnsiTheme="minorHAnsi" w:cstheme="minorHAnsi"/>
          <w:sz w:val="22"/>
          <w:szCs w:val="22"/>
        </w:rPr>
        <w:t xml:space="preserve">that issue </w:t>
      </w:r>
      <w:r w:rsidR="00FC0454" w:rsidRPr="005D777D">
        <w:rPr>
          <w:rFonts w:asciiTheme="minorHAnsi" w:hAnsiTheme="minorHAnsi" w:cstheme="minorHAnsi"/>
          <w:sz w:val="22"/>
          <w:szCs w:val="22"/>
        </w:rPr>
        <w:t xml:space="preserve">ID cards to include the Your Iowa Crisis telephone and text numbers. Applies to IDs issued after the effective date of the bill but </w:t>
      </w:r>
      <w:r w:rsidR="00D45E7A" w:rsidRPr="005D777D">
        <w:rPr>
          <w:rFonts w:asciiTheme="minorHAnsi" w:hAnsiTheme="minorHAnsi" w:cstheme="minorHAnsi"/>
          <w:sz w:val="22"/>
          <w:szCs w:val="22"/>
        </w:rPr>
        <w:t>requires</w:t>
      </w:r>
      <w:r w:rsidR="00FC0454" w:rsidRPr="005D777D">
        <w:rPr>
          <w:rFonts w:asciiTheme="minorHAnsi" w:hAnsiTheme="minorHAnsi" w:cstheme="minorHAnsi"/>
          <w:sz w:val="22"/>
          <w:szCs w:val="22"/>
        </w:rPr>
        <w:t xml:space="preserve"> schools to use </w:t>
      </w:r>
      <w:r w:rsidR="00D45E7A" w:rsidRPr="005D777D">
        <w:rPr>
          <w:rFonts w:asciiTheme="minorHAnsi" w:hAnsiTheme="minorHAnsi" w:cstheme="minorHAnsi"/>
          <w:sz w:val="22"/>
          <w:szCs w:val="22"/>
        </w:rPr>
        <w:t>e</w:t>
      </w:r>
      <w:r w:rsidR="00FC0454" w:rsidRPr="005D777D">
        <w:rPr>
          <w:rFonts w:asciiTheme="minorHAnsi" w:hAnsiTheme="minorHAnsi" w:cstheme="minorHAnsi"/>
          <w:sz w:val="22"/>
          <w:szCs w:val="22"/>
        </w:rPr>
        <w:t>xisting IDs until that supply is exhausted.</w:t>
      </w:r>
      <w:r w:rsidR="00D45E7A" w:rsidRPr="005D777D">
        <w:rPr>
          <w:rFonts w:asciiTheme="minorHAnsi" w:hAnsiTheme="minorHAnsi" w:cstheme="minorHAnsi"/>
          <w:sz w:val="22"/>
          <w:szCs w:val="22"/>
        </w:rPr>
        <w:t xml:space="preserve"> </w:t>
      </w:r>
      <w:r w:rsidR="00D71B94" w:rsidRPr="005D777D">
        <w:rPr>
          <w:rFonts w:asciiTheme="minorHAnsi" w:hAnsiTheme="minorHAnsi" w:cstheme="minorHAnsi"/>
          <w:sz w:val="22"/>
          <w:szCs w:val="22"/>
        </w:rPr>
        <w:t>A subcommittee met and recommended the bill move forward to the full House Education Committee</w:t>
      </w:r>
      <w:r w:rsidR="005C2958" w:rsidRPr="005D777D">
        <w:rPr>
          <w:rFonts w:asciiTheme="minorHAnsi" w:hAnsiTheme="minorHAnsi" w:cstheme="minorHAnsi"/>
          <w:sz w:val="22"/>
          <w:szCs w:val="22"/>
        </w:rPr>
        <w:t xml:space="preserve"> with amendment. </w:t>
      </w:r>
      <w:r w:rsidR="00A67B3F">
        <w:rPr>
          <w:rFonts w:asciiTheme="minorHAnsi" w:hAnsiTheme="minorHAnsi" w:cstheme="minorHAnsi"/>
          <w:sz w:val="22"/>
          <w:szCs w:val="22"/>
        </w:rPr>
        <w:t>RSAI</w:t>
      </w:r>
      <w:r w:rsidR="005C2958" w:rsidRPr="005D777D">
        <w:rPr>
          <w:rFonts w:asciiTheme="minorHAnsi" w:hAnsiTheme="minorHAnsi" w:cstheme="minorHAnsi"/>
          <w:sz w:val="22"/>
          <w:szCs w:val="22"/>
        </w:rPr>
        <w:t xml:space="preserve"> requested the bill allow but not mandate districts to use their existing card stock.</w:t>
      </w:r>
      <w:r w:rsidR="00D45E7A" w:rsidRPr="005D777D">
        <w:rPr>
          <w:rFonts w:asciiTheme="minorHAnsi" w:hAnsiTheme="minorHAnsi" w:cstheme="minorHAnsi"/>
          <w:sz w:val="22"/>
          <w:szCs w:val="22"/>
        </w:rPr>
        <w:t xml:space="preserve"> </w:t>
      </w:r>
      <w:r w:rsidR="00A67B3F">
        <w:rPr>
          <w:rFonts w:asciiTheme="minorHAnsi" w:hAnsiTheme="minorHAnsi" w:cstheme="minorHAnsi"/>
          <w:sz w:val="22"/>
          <w:szCs w:val="22"/>
        </w:rPr>
        <w:t>RSAI</w:t>
      </w:r>
      <w:r w:rsidR="00D45E7A" w:rsidRPr="005D777D">
        <w:rPr>
          <w:rFonts w:asciiTheme="minorHAnsi" w:hAnsiTheme="minorHAnsi" w:cstheme="minorHAnsi"/>
          <w:sz w:val="22"/>
          <w:szCs w:val="22"/>
        </w:rPr>
        <w:t xml:space="preserve"> is registered as undecided.</w:t>
      </w:r>
    </w:p>
    <w:p w:rsidR="003020EB" w:rsidRPr="005D777D" w:rsidRDefault="003020EB" w:rsidP="00D24402">
      <w:pPr>
        <w:pStyle w:val="NormalWeb"/>
        <w:spacing w:before="0" w:beforeAutospacing="0" w:after="0" w:afterAutospacing="0"/>
        <w:rPr>
          <w:rFonts w:asciiTheme="minorHAnsi" w:hAnsiTheme="minorHAnsi" w:cstheme="minorHAnsi"/>
          <w:color w:val="262828"/>
          <w:sz w:val="22"/>
          <w:szCs w:val="22"/>
        </w:rPr>
      </w:pPr>
    </w:p>
    <w:p w:rsidR="003020EB" w:rsidRPr="005D777D" w:rsidRDefault="00A938A9" w:rsidP="003B7595">
      <w:pPr>
        <w:pStyle w:val="NormalWeb"/>
        <w:spacing w:before="0" w:beforeAutospacing="0" w:after="0" w:afterAutospacing="0"/>
        <w:rPr>
          <w:rFonts w:asciiTheme="minorHAnsi" w:hAnsiTheme="minorHAnsi" w:cstheme="minorHAnsi"/>
          <w:color w:val="262828"/>
          <w:sz w:val="22"/>
          <w:szCs w:val="22"/>
        </w:rPr>
      </w:pPr>
      <w:hyperlink r:id="rId24" w:history="1">
        <w:r w:rsidR="003020EB" w:rsidRPr="005D777D">
          <w:rPr>
            <w:rStyle w:val="Hyperlink"/>
            <w:rFonts w:asciiTheme="minorHAnsi" w:hAnsiTheme="minorHAnsi" w:cstheme="minorHAnsi"/>
            <w:b/>
            <w:sz w:val="22"/>
            <w:szCs w:val="22"/>
          </w:rPr>
          <w:t>HF 152</w:t>
        </w:r>
      </w:hyperlink>
      <w:r w:rsidR="003020EB" w:rsidRPr="005D777D">
        <w:rPr>
          <w:rFonts w:asciiTheme="minorHAnsi" w:hAnsiTheme="minorHAnsi" w:cstheme="minorHAnsi"/>
          <w:b/>
          <w:color w:val="262828"/>
          <w:sz w:val="22"/>
          <w:szCs w:val="22"/>
        </w:rPr>
        <w:t xml:space="preserve"> Rural School Security Grants:</w:t>
      </w:r>
      <w:r w:rsidR="003020EB" w:rsidRPr="005D777D">
        <w:rPr>
          <w:rFonts w:asciiTheme="minorHAnsi" w:hAnsiTheme="minorHAnsi" w:cstheme="minorHAnsi"/>
          <w:color w:val="262828"/>
          <w:sz w:val="22"/>
          <w:szCs w:val="22"/>
        </w:rPr>
        <w:t xml:space="preserve"> appropriates $4 million for a rural school security grant program. Districts with at least 1,000 may apply.</w:t>
      </w:r>
      <w:r w:rsidR="00DE0605">
        <w:rPr>
          <w:rFonts w:asciiTheme="minorHAnsi" w:hAnsiTheme="minorHAnsi" w:cstheme="minorHAnsi"/>
          <w:color w:val="262828"/>
          <w:sz w:val="22"/>
          <w:szCs w:val="22"/>
        </w:rPr>
        <w:t xml:space="preserve"> </w:t>
      </w:r>
      <w:r w:rsidR="003020EB" w:rsidRPr="005D777D">
        <w:rPr>
          <w:rFonts w:asciiTheme="minorHAnsi" w:hAnsiTheme="minorHAnsi" w:cstheme="minorHAnsi"/>
          <w:color w:val="262828"/>
          <w:sz w:val="22"/>
          <w:szCs w:val="22"/>
        </w:rPr>
        <w:t xml:space="preserve">DE develops </w:t>
      </w:r>
      <w:r w:rsidR="005D777D" w:rsidRPr="005D777D">
        <w:rPr>
          <w:rFonts w:asciiTheme="minorHAnsi" w:hAnsiTheme="minorHAnsi" w:cstheme="minorHAnsi"/>
          <w:color w:val="262828"/>
          <w:sz w:val="22"/>
          <w:szCs w:val="22"/>
        </w:rPr>
        <w:t>criteria</w:t>
      </w:r>
      <w:r w:rsidR="003020EB" w:rsidRPr="005D777D">
        <w:rPr>
          <w:rFonts w:asciiTheme="minorHAnsi" w:hAnsiTheme="minorHAnsi" w:cstheme="minorHAnsi"/>
          <w:color w:val="262828"/>
          <w:sz w:val="22"/>
          <w:szCs w:val="22"/>
        </w:rPr>
        <w:t xml:space="preserve"> and administers the grant. Schools can apply to receive up to $20,000 for salary and benefits of a school resource officer (SRO). </w:t>
      </w:r>
      <w:r w:rsidR="003B7595" w:rsidRPr="005D777D">
        <w:rPr>
          <w:rFonts w:asciiTheme="minorHAnsi" w:hAnsiTheme="minorHAnsi" w:cstheme="minorHAnsi"/>
          <w:color w:val="262828"/>
          <w:sz w:val="22"/>
          <w:szCs w:val="22"/>
        </w:rPr>
        <w:t>School districts may share with others and receive operational sharing incentives.</w:t>
      </w:r>
      <w:r w:rsidR="00DE0605">
        <w:rPr>
          <w:rFonts w:asciiTheme="minorHAnsi" w:hAnsiTheme="minorHAnsi" w:cstheme="minorHAnsi"/>
          <w:color w:val="262828"/>
          <w:sz w:val="22"/>
          <w:szCs w:val="22"/>
        </w:rPr>
        <w:t xml:space="preserve"> </w:t>
      </w:r>
      <w:r w:rsidR="003B7595" w:rsidRPr="005D777D">
        <w:rPr>
          <w:rFonts w:asciiTheme="minorHAnsi" w:hAnsiTheme="minorHAnsi" w:cstheme="minorHAnsi"/>
          <w:color w:val="262828"/>
          <w:sz w:val="22"/>
          <w:szCs w:val="22"/>
        </w:rPr>
        <w:t xml:space="preserve">The bill is </w:t>
      </w:r>
      <w:r w:rsidR="003020EB" w:rsidRPr="005D777D">
        <w:rPr>
          <w:rFonts w:asciiTheme="minorHAnsi" w:hAnsiTheme="minorHAnsi" w:cstheme="minorHAnsi"/>
          <w:color w:val="262828"/>
          <w:sz w:val="22"/>
          <w:szCs w:val="22"/>
        </w:rPr>
        <w:t xml:space="preserve">in the House Appropriations Committee with Reps. Collins, </w:t>
      </w:r>
      <w:proofErr w:type="spellStart"/>
      <w:r w:rsidR="003020EB" w:rsidRPr="005D777D">
        <w:rPr>
          <w:rFonts w:asciiTheme="minorHAnsi" w:hAnsiTheme="minorHAnsi" w:cstheme="minorHAnsi"/>
          <w:color w:val="262828"/>
          <w:sz w:val="22"/>
          <w:szCs w:val="22"/>
        </w:rPr>
        <w:t>Ehlert</w:t>
      </w:r>
      <w:proofErr w:type="spellEnd"/>
      <w:r w:rsidR="003020EB" w:rsidRPr="005D777D">
        <w:rPr>
          <w:rFonts w:asciiTheme="minorHAnsi" w:hAnsiTheme="minorHAnsi" w:cstheme="minorHAnsi"/>
          <w:color w:val="262828"/>
          <w:sz w:val="22"/>
          <w:szCs w:val="22"/>
        </w:rPr>
        <w:t xml:space="preserve"> and </w:t>
      </w:r>
      <w:proofErr w:type="spellStart"/>
      <w:r w:rsidR="003020EB" w:rsidRPr="005D777D">
        <w:rPr>
          <w:rFonts w:asciiTheme="minorHAnsi" w:hAnsiTheme="minorHAnsi" w:cstheme="minorHAnsi"/>
          <w:color w:val="262828"/>
          <w:sz w:val="22"/>
          <w:szCs w:val="22"/>
        </w:rPr>
        <w:t>Nordman</w:t>
      </w:r>
      <w:proofErr w:type="spellEnd"/>
      <w:r w:rsidR="003020EB" w:rsidRPr="005D777D">
        <w:rPr>
          <w:rFonts w:asciiTheme="minorHAnsi" w:hAnsiTheme="minorHAnsi" w:cstheme="minorHAnsi"/>
          <w:color w:val="262828"/>
          <w:sz w:val="22"/>
          <w:szCs w:val="22"/>
        </w:rPr>
        <w:t xml:space="preserve"> assigned to the Subcommittee. </w:t>
      </w:r>
      <w:r w:rsidR="00A67B3F">
        <w:rPr>
          <w:rFonts w:asciiTheme="minorHAnsi" w:hAnsiTheme="minorHAnsi" w:cstheme="minorHAnsi"/>
          <w:color w:val="262828"/>
          <w:sz w:val="22"/>
          <w:szCs w:val="22"/>
        </w:rPr>
        <w:t>RSAI</w:t>
      </w:r>
      <w:r w:rsidR="003B7595" w:rsidRPr="005D777D">
        <w:rPr>
          <w:rFonts w:asciiTheme="minorHAnsi" w:hAnsiTheme="minorHAnsi" w:cstheme="minorHAnsi"/>
          <w:color w:val="262828"/>
          <w:sz w:val="22"/>
          <w:szCs w:val="22"/>
        </w:rPr>
        <w:t xml:space="preserve"> </w:t>
      </w:r>
      <w:r w:rsidR="004F710B">
        <w:rPr>
          <w:rFonts w:asciiTheme="minorHAnsi" w:hAnsiTheme="minorHAnsi" w:cstheme="minorHAnsi"/>
          <w:color w:val="262828"/>
          <w:sz w:val="22"/>
          <w:szCs w:val="22"/>
        </w:rPr>
        <w:t xml:space="preserve">supports. </w:t>
      </w:r>
    </w:p>
    <w:p w:rsidR="003020EB" w:rsidRPr="005D777D" w:rsidRDefault="003020EB" w:rsidP="003B7595">
      <w:pPr>
        <w:pStyle w:val="NormalWeb"/>
        <w:spacing w:before="0" w:beforeAutospacing="0" w:after="0" w:afterAutospacing="0"/>
        <w:rPr>
          <w:rFonts w:asciiTheme="minorHAnsi" w:hAnsiTheme="minorHAnsi" w:cstheme="minorHAnsi"/>
          <w:color w:val="262828"/>
          <w:sz w:val="22"/>
          <w:szCs w:val="22"/>
        </w:rPr>
      </w:pPr>
    </w:p>
    <w:p w:rsidR="003020EB" w:rsidRPr="005D777D" w:rsidRDefault="00A938A9" w:rsidP="003B7595">
      <w:pPr>
        <w:pStyle w:val="NormalWeb"/>
        <w:spacing w:before="0" w:beforeAutospacing="0" w:after="0" w:afterAutospacing="0"/>
        <w:rPr>
          <w:rFonts w:asciiTheme="minorHAnsi" w:hAnsiTheme="minorHAnsi" w:cstheme="minorHAnsi"/>
          <w:color w:val="262828"/>
          <w:sz w:val="22"/>
          <w:szCs w:val="22"/>
        </w:rPr>
      </w:pPr>
      <w:hyperlink r:id="rId25" w:history="1">
        <w:r w:rsidR="003020EB" w:rsidRPr="005D777D">
          <w:rPr>
            <w:rStyle w:val="Hyperlink"/>
            <w:rFonts w:asciiTheme="minorHAnsi" w:hAnsiTheme="minorHAnsi" w:cstheme="minorHAnsi"/>
            <w:b/>
            <w:sz w:val="22"/>
            <w:szCs w:val="22"/>
          </w:rPr>
          <w:t>HF 153</w:t>
        </w:r>
      </w:hyperlink>
      <w:r w:rsidR="003020EB" w:rsidRPr="005D777D">
        <w:rPr>
          <w:rFonts w:asciiTheme="minorHAnsi" w:hAnsiTheme="minorHAnsi" w:cstheme="minorHAnsi"/>
          <w:b/>
          <w:color w:val="262828"/>
          <w:sz w:val="22"/>
          <w:szCs w:val="22"/>
        </w:rPr>
        <w:t xml:space="preserve"> School Building Demolition Fund:</w:t>
      </w:r>
      <w:r w:rsidR="003020EB" w:rsidRPr="005D777D">
        <w:rPr>
          <w:rFonts w:asciiTheme="minorHAnsi" w:hAnsiTheme="minorHAnsi" w:cstheme="minorHAnsi"/>
          <w:color w:val="262828"/>
          <w:sz w:val="22"/>
          <w:szCs w:val="22"/>
        </w:rPr>
        <w:t xml:space="preserve"> </w:t>
      </w:r>
      <w:r w:rsidR="003B7595" w:rsidRPr="005D777D">
        <w:rPr>
          <w:rFonts w:asciiTheme="minorHAnsi" w:hAnsiTheme="minorHAnsi" w:cstheme="minorHAnsi"/>
          <w:color w:val="262828"/>
          <w:sz w:val="22"/>
          <w:szCs w:val="22"/>
        </w:rPr>
        <w:t xml:space="preserve">appropriates $2 million annually from the Rebuild Iowa </w:t>
      </w:r>
      <w:r w:rsidR="005D777D" w:rsidRPr="005D777D">
        <w:rPr>
          <w:rFonts w:asciiTheme="minorHAnsi" w:hAnsiTheme="minorHAnsi" w:cstheme="minorHAnsi"/>
          <w:color w:val="262828"/>
          <w:sz w:val="22"/>
          <w:szCs w:val="22"/>
        </w:rPr>
        <w:t>Infrastructure</w:t>
      </w:r>
      <w:r w:rsidR="003B7595" w:rsidRPr="005D777D">
        <w:rPr>
          <w:rFonts w:asciiTheme="minorHAnsi" w:hAnsiTheme="minorHAnsi" w:cstheme="minorHAnsi"/>
          <w:color w:val="262828"/>
          <w:sz w:val="22"/>
          <w:szCs w:val="22"/>
        </w:rPr>
        <w:t xml:space="preserve"> Fund July 1, 2023 through July 1, 2025, to be administered by the Iowa Economic Development Authority.</w:t>
      </w:r>
      <w:r w:rsidR="00DE0605">
        <w:rPr>
          <w:rFonts w:asciiTheme="minorHAnsi" w:hAnsiTheme="minorHAnsi" w:cstheme="minorHAnsi"/>
          <w:color w:val="262828"/>
          <w:sz w:val="22"/>
          <w:szCs w:val="22"/>
        </w:rPr>
        <w:t xml:space="preserve"> </w:t>
      </w:r>
      <w:r w:rsidR="003B7595" w:rsidRPr="005D777D">
        <w:rPr>
          <w:rFonts w:asciiTheme="minorHAnsi" w:hAnsiTheme="minorHAnsi" w:cstheme="minorHAnsi"/>
          <w:color w:val="262828"/>
          <w:sz w:val="22"/>
          <w:szCs w:val="22"/>
        </w:rPr>
        <w:t>Local governments may apply for grant funding for demolition costs associated with a former attendance center.</w:t>
      </w:r>
      <w:r w:rsidR="00DE0605">
        <w:rPr>
          <w:rFonts w:asciiTheme="minorHAnsi" w:hAnsiTheme="minorHAnsi" w:cstheme="minorHAnsi"/>
          <w:color w:val="262828"/>
          <w:sz w:val="22"/>
          <w:szCs w:val="22"/>
        </w:rPr>
        <w:t xml:space="preserve"> </w:t>
      </w:r>
      <w:r w:rsidR="003B7595" w:rsidRPr="005D777D">
        <w:rPr>
          <w:rFonts w:asciiTheme="minorHAnsi" w:hAnsiTheme="minorHAnsi" w:cstheme="minorHAnsi"/>
          <w:color w:val="262828"/>
          <w:sz w:val="22"/>
          <w:szCs w:val="22"/>
        </w:rPr>
        <w:t>The bill is in the H</w:t>
      </w:r>
      <w:r w:rsidR="003020EB" w:rsidRPr="005D777D">
        <w:rPr>
          <w:rFonts w:asciiTheme="minorHAnsi" w:hAnsiTheme="minorHAnsi" w:cstheme="minorHAnsi"/>
          <w:color w:val="262828"/>
          <w:sz w:val="22"/>
          <w:szCs w:val="22"/>
        </w:rPr>
        <w:t xml:space="preserve">ouse Economic Growth and Technology Committee with Reps. </w:t>
      </w:r>
      <w:proofErr w:type="spellStart"/>
      <w:r w:rsidR="003020EB" w:rsidRPr="005D777D">
        <w:rPr>
          <w:rFonts w:asciiTheme="minorHAnsi" w:hAnsiTheme="minorHAnsi" w:cstheme="minorHAnsi"/>
          <w:color w:val="262828"/>
          <w:sz w:val="22"/>
          <w:szCs w:val="22"/>
        </w:rPr>
        <w:t>Determann</w:t>
      </w:r>
      <w:proofErr w:type="spellEnd"/>
      <w:r w:rsidR="003020EB" w:rsidRPr="005D777D">
        <w:rPr>
          <w:rFonts w:asciiTheme="minorHAnsi" w:hAnsiTheme="minorHAnsi" w:cstheme="minorHAnsi"/>
          <w:color w:val="262828"/>
          <w:sz w:val="22"/>
          <w:szCs w:val="22"/>
        </w:rPr>
        <w:t xml:space="preserve">, Gaines and </w:t>
      </w:r>
      <w:proofErr w:type="spellStart"/>
      <w:r w:rsidR="003020EB" w:rsidRPr="005D777D">
        <w:rPr>
          <w:rFonts w:asciiTheme="minorHAnsi" w:hAnsiTheme="minorHAnsi" w:cstheme="minorHAnsi"/>
          <w:color w:val="262828"/>
          <w:sz w:val="22"/>
          <w:szCs w:val="22"/>
        </w:rPr>
        <w:t>Osmundson</w:t>
      </w:r>
      <w:proofErr w:type="spellEnd"/>
      <w:r w:rsidR="003020EB" w:rsidRPr="005D777D">
        <w:rPr>
          <w:rFonts w:asciiTheme="minorHAnsi" w:hAnsiTheme="minorHAnsi" w:cstheme="minorHAnsi"/>
          <w:color w:val="262828"/>
          <w:sz w:val="22"/>
          <w:szCs w:val="22"/>
        </w:rPr>
        <w:t xml:space="preserve"> assigned to the Subcommittee. </w:t>
      </w:r>
      <w:r w:rsidR="00A67B3F">
        <w:rPr>
          <w:rFonts w:asciiTheme="minorHAnsi" w:hAnsiTheme="minorHAnsi" w:cstheme="minorHAnsi"/>
          <w:color w:val="262828"/>
          <w:sz w:val="22"/>
          <w:szCs w:val="22"/>
        </w:rPr>
        <w:t>RSAI</w:t>
      </w:r>
      <w:r w:rsidR="003B7595" w:rsidRPr="005D777D">
        <w:rPr>
          <w:rFonts w:asciiTheme="minorHAnsi" w:hAnsiTheme="minorHAnsi" w:cstheme="minorHAnsi"/>
          <w:color w:val="262828"/>
          <w:sz w:val="22"/>
          <w:szCs w:val="22"/>
        </w:rPr>
        <w:t xml:space="preserve"> is undecided. </w:t>
      </w:r>
    </w:p>
    <w:p w:rsidR="00FC0454" w:rsidRPr="005D777D" w:rsidRDefault="00FC0454" w:rsidP="00D24402">
      <w:pPr>
        <w:pStyle w:val="NormalWeb"/>
        <w:spacing w:before="0" w:beforeAutospacing="0" w:after="0" w:afterAutospacing="0"/>
        <w:rPr>
          <w:rFonts w:asciiTheme="minorHAnsi" w:hAnsiTheme="minorHAnsi" w:cstheme="minorHAnsi"/>
          <w:sz w:val="22"/>
          <w:szCs w:val="22"/>
        </w:rPr>
      </w:pPr>
    </w:p>
    <w:p w:rsidR="00A56E81" w:rsidRPr="005D777D" w:rsidRDefault="00A938A9" w:rsidP="00D24402">
      <w:pPr>
        <w:pStyle w:val="NormalWeb"/>
        <w:spacing w:before="0" w:beforeAutospacing="0" w:after="0" w:afterAutospacing="0"/>
        <w:rPr>
          <w:rFonts w:asciiTheme="minorHAnsi" w:hAnsiTheme="minorHAnsi" w:cstheme="minorHAnsi"/>
          <w:sz w:val="22"/>
          <w:szCs w:val="22"/>
        </w:rPr>
      </w:pPr>
      <w:hyperlink r:id="rId26" w:history="1">
        <w:r w:rsidR="00A55CAD" w:rsidRPr="005D777D">
          <w:rPr>
            <w:rStyle w:val="Hyperlink"/>
            <w:rFonts w:asciiTheme="minorHAnsi" w:hAnsiTheme="minorHAnsi" w:cstheme="minorHAnsi"/>
            <w:b/>
            <w:sz w:val="22"/>
            <w:szCs w:val="22"/>
          </w:rPr>
          <w:t>SF 159</w:t>
        </w:r>
      </w:hyperlink>
      <w:r w:rsidR="00A55CAD" w:rsidRPr="005D777D">
        <w:rPr>
          <w:rFonts w:asciiTheme="minorHAnsi" w:hAnsiTheme="minorHAnsi" w:cstheme="minorHAnsi"/>
          <w:b/>
          <w:sz w:val="22"/>
          <w:szCs w:val="22"/>
        </w:rPr>
        <w:t xml:space="preserve"> </w:t>
      </w:r>
      <w:r w:rsidR="00683964" w:rsidRPr="005D777D">
        <w:rPr>
          <w:rFonts w:asciiTheme="minorHAnsi" w:hAnsiTheme="minorHAnsi" w:cstheme="minorHAnsi"/>
          <w:b/>
          <w:sz w:val="22"/>
          <w:szCs w:val="22"/>
        </w:rPr>
        <w:t>Gender Identity Education</w:t>
      </w:r>
      <w:r w:rsidR="00683964" w:rsidRPr="005D777D">
        <w:rPr>
          <w:rFonts w:asciiTheme="minorHAnsi" w:hAnsiTheme="minorHAnsi" w:cstheme="minorHAnsi"/>
          <w:sz w:val="22"/>
          <w:szCs w:val="22"/>
        </w:rPr>
        <w:t>: p</w:t>
      </w:r>
      <w:r w:rsidR="00A55CAD" w:rsidRPr="005D777D">
        <w:rPr>
          <w:rFonts w:asciiTheme="minorHAnsi" w:hAnsiTheme="minorHAnsi" w:cstheme="minorHAnsi"/>
          <w:sz w:val="22"/>
          <w:szCs w:val="22"/>
        </w:rPr>
        <w:t>rohibits gender identity/sexual orientation education in schools for grades K-8. Makes definitions. Requires schools to inform parents of all invasive physical exams/health screenings that are not required by federal law. Requires the state B</w:t>
      </w:r>
      <w:r w:rsidR="00683964" w:rsidRPr="005D777D">
        <w:rPr>
          <w:rFonts w:asciiTheme="minorHAnsi" w:hAnsiTheme="minorHAnsi" w:cstheme="minorHAnsi"/>
          <w:sz w:val="22"/>
          <w:szCs w:val="22"/>
        </w:rPr>
        <w:t>oard of Education</w:t>
      </w:r>
      <w:r w:rsidR="00A55CAD" w:rsidRPr="005D777D">
        <w:rPr>
          <w:rFonts w:asciiTheme="minorHAnsi" w:hAnsiTheme="minorHAnsi" w:cstheme="minorHAnsi"/>
          <w:sz w:val="22"/>
          <w:szCs w:val="22"/>
        </w:rPr>
        <w:t xml:space="preserve"> to establish standards. Requires schools to notify parents about changes in the mental health or well-being. Allows parents to allege violations of policies regarding human growth and development (sex education). Allows parents to </w:t>
      </w:r>
      <w:r w:rsidR="00C5237C" w:rsidRPr="005D777D">
        <w:rPr>
          <w:rFonts w:asciiTheme="minorHAnsi" w:hAnsiTheme="minorHAnsi" w:cstheme="minorHAnsi"/>
          <w:sz w:val="22"/>
          <w:szCs w:val="22"/>
        </w:rPr>
        <w:t>appeal</w:t>
      </w:r>
      <w:r w:rsidR="00A55CAD" w:rsidRPr="005D777D">
        <w:rPr>
          <w:rFonts w:asciiTheme="minorHAnsi" w:hAnsiTheme="minorHAnsi" w:cstheme="minorHAnsi"/>
          <w:sz w:val="22"/>
          <w:szCs w:val="22"/>
        </w:rPr>
        <w:t xml:space="preserve"> to the State </w:t>
      </w:r>
      <w:r w:rsidR="00683964" w:rsidRPr="005D777D">
        <w:rPr>
          <w:rFonts w:asciiTheme="minorHAnsi" w:hAnsiTheme="minorHAnsi" w:cstheme="minorHAnsi"/>
          <w:sz w:val="22"/>
          <w:szCs w:val="22"/>
        </w:rPr>
        <w:t xml:space="preserve">Board </w:t>
      </w:r>
      <w:r w:rsidR="00A55CAD" w:rsidRPr="005D777D">
        <w:rPr>
          <w:rFonts w:asciiTheme="minorHAnsi" w:hAnsiTheme="minorHAnsi" w:cstheme="minorHAnsi"/>
          <w:sz w:val="22"/>
          <w:szCs w:val="22"/>
        </w:rPr>
        <w:t>if the violation is not fixed or to seek court relief. Establishes civil penalties against schools for violations.</w:t>
      </w:r>
      <w:r w:rsidR="00A56E81" w:rsidRPr="005D777D">
        <w:rPr>
          <w:rFonts w:asciiTheme="minorHAnsi" w:hAnsiTheme="minorHAnsi" w:cstheme="minorHAnsi"/>
          <w:sz w:val="22"/>
          <w:szCs w:val="22"/>
        </w:rPr>
        <w:t xml:space="preserve"> </w:t>
      </w:r>
      <w:r w:rsidR="00683964" w:rsidRPr="005D777D">
        <w:rPr>
          <w:rFonts w:asciiTheme="minorHAnsi" w:hAnsiTheme="minorHAnsi" w:cstheme="minorHAnsi"/>
          <w:sz w:val="22"/>
          <w:szCs w:val="22"/>
        </w:rPr>
        <w:t>Assigned to the Senate Education Committee.</w:t>
      </w:r>
      <w:r w:rsidR="000A662F" w:rsidRPr="005D777D">
        <w:rPr>
          <w:rFonts w:asciiTheme="minorHAnsi" w:hAnsiTheme="minorHAnsi" w:cstheme="minorHAnsi"/>
          <w:sz w:val="22"/>
          <w:szCs w:val="22"/>
        </w:rPr>
        <w:t xml:space="preserve"> </w:t>
      </w:r>
      <w:r w:rsidR="005C2958" w:rsidRPr="005D777D">
        <w:rPr>
          <w:rFonts w:asciiTheme="minorHAnsi" w:hAnsiTheme="minorHAnsi" w:cstheme="minorHAnsi"/>
          <w:sz w:val="22"/>
          <w:szCs w:val="22"/>
        </w:rPr>
        <w:t xml:space="preserve">A subcommittee of Sens. Salmon, Evans and Quirmbach is assigned. </w:t>
      </w:r>
      <w:r w:rsidR="00A67B3F">
        <w:rPr>
          <w:rFonts w:asciiTheme="minorHAnsi" w:hAnsiTheme="minorHAnsi" w:cstheme="minorHAnsi"/>
          <w:sz w:val="22"/>
          <w:szCs w:val="22"/>
        </w:rPr>
        <w:t>RSAI</w:t>
      </w:r>
      <w:r w:rsidR="00683964" w:rsidRPr="005D777D">
        <w:rPr>
          <w:rFonts w:asciiTheme="minorHAnsi" w:hAnsiTheme="minorHAnsi" w:cstheme="minorHAnsi"/>
          <w:sz w:val="22"/>
          <w:szCs w:val="22"/>
        </w:rPr>
        <w:t xml:space="preserve"> is opposed. </w:t>
      </w:r>
    </w:p>
    <w:p w:rsidR="00A55CAD" w:rsidRPr="005D777D" w:rsidRDefault="00A55CAD" w:rsidP="00D24402">
      <w:pPr>
        <w:pStyle w:val="NormalWeb"/>
        <w:spacing w:before="0" w:beforeAutospacing="0" w:after="0" w:afterAutospacing="0"/>
        <w:rPr>
          <w:rFonts w:asciiTheme="minorHAnsi" w:hAnsiTheme="minorHAnsi" w:cstheme="minorHAnsi"/>
          <w:color w:val="262828"/>
          <w:sz w:val="22"/>
          <w:szCs w:val="22"/>
        </w:rPr>
      </w:pPr>
    </w:p>
    <w:p w:rsidR="005C2958" w:rsidRPr="005D777D" w:rsidRDefault="00A938A9" w:rsidP="005C2958">
      <w:pPr>
        <w:pStyle w:val="Default"/>
        <w:rPr>
          <w:rFonts w:asciiTheme="minorHAnsi" w:hAnsiTheme="minorHAnsi" w:cstheme="minorHAnsi"/>
          <w:sz w:val="22"/>
          <w:szCs w:val="22"/>
        </w:rPr>
      </w:pPr>
      <w:hyperlink r:id="rId27" w:history="1">
        <w:r w:rsidR="005C2958" w:rsidRPr="005D777D">
          <w:rPr>
            <w:rStyle w:val="Hyperlink"/>
            <w:rFonts w:asciiTheme="minorHAnsi" w:hAnsiTheme="minorHAnsi" w:cstheme="minorHAnsi"/>
            <w:b/>
            <w:bCs/>
            <w:sz w:val="22"/>
            <w:szCs w:val="22"/>
          </w:rPr>
          <w:t>HF 182</w:t>
        </w:r>
      </w:hyperlink>
      <w:r w:rsidR="005C2958" w:rsidRPr="005D777D">
        <w:rPr>
          <w:rFonts w:asciiTheme="minorHAnsi" w:hAnsiTheme="minorHAnsi" w:cstheme="minorHAnsi"/>
          <w:b/>
          <w:bCs/>
          <w:color w:val="0000FF"/>
          <w:sz w:val="22"/>
          <w:szCs w:val="22"/>
        </w:rPr>
        <w:t xml:space="preserve"> </w:t>
      </w:r>
      <w:r w:rsidR="005C2958" w:rsidRPr="005D777D">
        <w:rPr>
          <w:rFonts w:asciiTheme="minorHAnsi" w:hAnsiTheme="minorHAnsi" w:cstheme="minorHAnsi"/>
          <w:b/>
          <w:bCs/>
          <w:sz w:val="22"/>
          <w:szCs w:val="22"/>
        </w:rPr>
        <w:t xml:space="preserve">Study Schools of Education Content: </w:t>
      </w:r>
      <w:r w:rsidR="005C2958" w:rsidRPr="005D777D">
        <w:rPr>
          <w:rFonts w:asciiTheme="minorHAnsi" w:hAnsiTheme="minorHAnsi" w:cstheme="minorHAnsi"/>
          <w:bCs/>
          <w:sz w:val="22"/>
          <w:szCs w:val="22"/>
        </w:rPr>
        <w:t>r</w:t>
      </w:r>
      <w:r w:rsidR="005C2958" w:rsidRPr="005D777D">
        <w:rPr>
          <w:rFonts w:asciiTheme="minorHAnsi" w:hAnsiTheme="minorHAnsi" w:cstheme="minorHAnsi"/>
          <w:sz w:val="22"/>
          <w:szCs w:val="22"/>
        </w:rPr>
        <w:t xml:space="preserve">equires the Regents to report to the Legislature about how specific terms are used in courses related to education by Feb. 27, 2023. Requests an Interim study committee on program planning related to completing various education degrees. Approved by the Education Committee 15-8. </w:t>
      </w:r>
      <w:r w:rsidR="00A67B3F">
        <w:rPr>
          <w:rFonts w:asciiTheme="minorHAnsi" w:hAnsiTheme="minorHAnsi" w:cstheme="minorHAnsi"/>
          <w:sz w:val="22"/>
          <w:szCs w:val="22"/>
        </w:rPr>
        <w:t>RSAI</w:t>
      </w:r>
      <w:r w:rsidR="005C2958" w:rsidRPr="005D777D">
        <w:rPr>
          <w:rFonts w:asciiTheme="minorHAnsi" w:hAnsiTheme="minorHAnsi" w:cstheme="minorHAnsi"/>
          <w:sz w:val="22"/>
          <w:szCs w:val="22"/>
        </w:rPr>
        <w:t xml:space="preserve"> is registered as undecided. (Formerly HF 7)</w:t>
      </w:r>
    </w:p>
    <w:p w:rsidR="00B35164" w:rsidRPr="005D777D" w:rsidRDefault="00B35164" w:rsidP="00B35164">
      <w:pPr>
        <w:pStyle w:val="NormalWeb"/>
        <w:spacing w:before="0" w:beforeAutospacing="0" w:after="0" w:afterAutospacing="0"/>
        <w:rPr>
          <w:rFonts w:asciiTheme="minorHAnsi" w:hAnsiTheme="minorHAnsi" w:cstheme="minorHAnsi"/>
          <w:color w:val="262828"/>
          <w:sz w:val="22"/>
          <w:szCs w:val="22"/>
        </w:rPr>
      </w:pPr>
    </w:p>
    <w:p w:rsidR="0085676C" w:rsidRPr="005D777D" w:rsidRDefault="00A938A9" w:rsidP="00E37366">
      <w:pPr>
        <w:pStyle w:val="Default"/>
        <w:rPr>
          <w:rFonts w:asciiTheme="minorHAnsi" w:hAnsiTheme="minorHAnsi" w:cstheme="minorHAnsi"/>
          <w:sz w:val="22"/>
          <w:szCs w:val="22"/>
        </w:rPr>
      </w:pPr>
      <w:hyperlink r:id="rId28" w:history="1">
        <w:r w:rsidR="005C2958" w:rsidRPr="005D777D">
          <w:rPr>
            <w:rStyle w:val="Hyperlink"/>
            <w:rFonts w:asciiTheme="minorHAnsi" w:hAnsiTheme="minorHAnsi" w:cstheme="minorHAnsi"/>
            <w:b/>
            <w:bCs/>
            <w:sz w:val="22"/>
            <w:szCs w:val="22"/>
          </w:rPr>
          <w:t>HF 180</w:t>
        </w:r>
      </w:hyperlink>
      <w:r w:rsidR="005C2958" w:rsidRPr="005D777D">
        <w:rPr>
          <w:rFonts w:asciiTheme="minorHAnsi" w:hAnsiTheme="minorHAnsi" w:cstheme="minorHAnsi"/>
          <w:b/>
          <w:bCs/>
          <w:color w:val="0000FF"/>
          <w:sz w:val="22"/>
          <w:szCs w:val="22"/>
        </w:rPr>
        <w:t xml:space="preserve"> </w:t>
      </w:r>
      <w:r w:rsidR="005C2958" w:rsidRPr="005D777D">
        <w:rPr>
          <w:rFonts w:asciiTheme="minorHAnsi" w:hAnsiTheme="minorHAnsi" w:cstheme="minorHAnsi"/>
          <w:b/>
          <w:bCs/>
          <w:sz w:val="22"/>
          <w:szCs w:val="22"/>
        </w:rPr>
        <w:t xml:space="preserve">Gender Identity Prohibitions: </w:t>
      </w:r>
      <w:r w:rsidR="005C2958" w:rsidRPr="005D777D">
        <w:rPr>
          <w:rFonts w:asciiTheme="minorHAnsi" w:hAnsiTheme="minorHAnsi" w:cstheme="minorHAnsi"/>
          <w:sz w:val="22"/>
          <w:szCs w:val="22"/>
        </w:rPr>
        <w:t>prohibits schools from any accommodation for a student’s gender identity if differs from the identity on the student’s birth certificate without written permission from the parent. Prohibits withholding information related to a student’s gender identity or an intention to transition from a parent. Prohibits encouraging students to transition their gender identity Approved by the Education Committee</w:t>
      </w:r>
      <w:r w:rsidR="005C2958" w:rsidRPr="005D777D">
        <w:rPr>
          <w:rFonts w:asciiTheme="minorHAnsi" w:hAnsiTheme="minorHAnsi" w:cstheme="minorHAnsi"/>
          <w:b/>
          <w:bCs/>
          <w:sz w:val="22"/>
          <w:szCs w:val="22"/>
        </w:rPr>
        <w:t xml:space="preserve"> </w:t>
      </w:r>
      <w:r w:rsidR="005C2958" w:rsidRPr="005D777D">
        <w:rPr>
          <w:rFonts w:asciiTheme="minorHAnsi" w:hAnsiTheme="minorHAnsi" w:cstheme="minorHAnsi"/>
          <w:sz w:val="22"/>
          <w:szCs w:val="22"/>
        </w:rPr>
        <w:t>14-8;</w:t>
      </w:r>
      <w:r w:rsidR="00DE0605">
        <w:rPr>
          <w:rFonts w:asciiTheme="minorHAnsi" w:hAnsiTheme="minorHAnsi" w:cstheme="minorHAnsi"/>
          <w:sz w:val="22"/>
          <w:szCs w:val="22"/>
        </w:rPr>
        <w:t xml:space="preserve"> </w:t>
      </w:r>
      <w:r w:rsidR="005C2958" w:rsidRPr="005D777D">
        <w:rPr>
          <w:rFonts w:asciiTheme="minorHAnsi" w:hAnsiTheme="minorHAnsi" w:cstheme="minorHAnsi"/>
          <w:sz w:val="22"/>
          <w:szCs w:val="22"/>
        </w:rPr>
        <w:t>(Formerly HF 9)</w:t>
      </w:r>
      <w:r w:rsidR="00E37366">
        <w:rPr>
          <w:rFonts w:asciiTheme="minorHAnsi" w:hAnsiTheme="minorHAnsi" w:cstheme="minorHAnsi"/>
          <w:sz w:val="22"/>
          <w:szCs w:val="22"/>
        </w:rPr>
        <w:t xml:space="preserve">. </w:t>
      </w:r>
      <w:r w:rsidR="004F710B" w:rsidRPr="004F710B">
        <w:rPr>
          <w:rFonts w:asciiTheme="minorHAnsi" w:hAnsiTheme="minorHAnsi" w:cstheme="minorHAnsi"/>
          <w:sz w:val="22"/>
          <w:szCs w:val="22"/>
        </w:rPr>
        <w:t>RSAI is opposed to this bill.</w:t>
      </w:r>
    </w:p>
    <w:p w:rsidR="003B7595" w:rsidRPr="005D777D" w:rsidRDefault="003B7595" w:rsidP="0085676C">
      <w:pPr>
        <w:pStyle w:val="Default"/>
        <w:rPr>
          <w:rFonts w:asciiTheme="minorHAnsi" w:hAnsiTheme="minorHAnsi" w:cstheme="minorHAnsi"/>
          <w:sz w:val="22"/>
          <w:szCs w:val="22"/>
        </w:rPr>
      </w:pPr>
    </w:p>
    <w:p w:rsidR="0085676C" w:rsidRPr="005D777D" w:rsidRDefault="00A938A9" w:rsidP="004F710B">
      <w:pPr>
        <w:spacing w:line="240" w:lineRule="auto"/>
        <w:rPr>
          <w:rFonts w:cstheme="minorHAnsi"/>
        </w:rPr>
      </w:pPr>
      <w:hyperlink r:id="rId29" w:history="1">
        <w:r w:rsidR="0085676C" w:rsidRPr="005D777D">
          <w:rPr>
            <w:rStyle w:val="Hyperlink"/>
            <w:rFonts w:cstheme="minorHAnsi"/>
            <w:b/>
          </w:rPr>
          <w:t>HF 190</w:t>
        </w:r>
      </w:hyperlink>
      <w:r w:rsidR="0085676C" w:rsidRPr="005D777D">
        <w:rPr>
          <w:rFonts w:cstheme="minorHAnsi"/>
          <w:b/>
        </w:rPr>
        <w:t xml:space="preserve"> Removes Gender Identity as a protected Class from Iowa Civil Rights Code:</w:t>
      </w:r>
      <w:r w:rsidR="0085676C" w:rsidRPr="005D777D">
        <w:rPr>
          <w:rFonts w:cstheme="minorHAnsi"/>
        </w:rPr>
        <w:t xml:space="preserve"> </w:t>
      </w:r>
      <w:r w:rsidR="003020EB" w:rsidRPr="005D777D">
        <w:rPr>
          <w:rFonts w:cstheme="minorHAnsi"/>
        </w:rPr>
        <w:t>for purposes of Code chapter 216, the bill removes gender identity as a protected class and defines “sex” to mean a person’s biological sex as either male or female. U</w:t>
      </w:r>
      <w:r w:rsidR="0085676C" w:rsidRPr="005D777D">
        <w:rPr>
          <w:rFonts w:cstheme="minorHAnsi"/>
        </w:rPr>
        <w:t>nder current law, Code chapter 216 prohibits discrimination in employment, wages, public accommodations, housing, education, and credit practices based upon certain characteristics of a person, including sex and gender identity. A person who claims to be aggrieved by an unfair or discriminatory practice prohibited by Code chapter 216 may file a complaint with the Iowa civil rights commission. Code chapter 216 defines “gender identity” as the gender-related identity of a person, regardless of the person’s assigned sex at birth.</w:t>
      </w:r>
      <w:r w:rsidR="003020EB" w:rsidRPr="005D777D">
        <w:rPr>
          <w:rFonts w:cstheme="minorHAnsi"/>
        </w:rPr>
        <w:t xml:space="preserve"> Gender Identity is a protected class for federal civil rights requirements. Removing gender identity from state code does not </w:t>
      </w:r>
      <w:r w:rsidR="003020EB" w:rsidRPr="005D777D">
        <w:rPr>
          <w:rFonts w:cstheme="minorHAnsi"/>
        </w:rPr>
        <w:lastRenderedPageBreak/>
        <w:t xml:space="preserve">remove the requirement for schools to consider gender identity as a protected class. </w:t>
      </w:r>
      <w:r w:rsidR="00A67B3F">
        <w:rPr>
          <w:rFonts w:cstheme="minorHAnsi"/>
        </w:rPr>
        <w:t>RSAI</w:t>
      </w:r>
      <w:r w:rsidR="003B7595" w:rsidRPr="005D777D">
        <w:rPr>
          <w:rFonts w:cstheme="minorHAnsi"/>
        </w:rPr>
        <w:t xml:space="preserve"> is opposed to this bill.</w:t>
      </w:r>
    </w:p>
    <w:p w:rsidR="0085676C" w:rsidRPr="005D777D" w:rsidRDefault="00A938A9" w:rsidP="004F710B">
      <w:pPr>
        <w:pStyle w:val="Default"/>
        <w:rPr>
          <w:rFonts w:asciiTheme="minorHAnsi" w:hAnsiTheme="minorHAnsi" w:cstheme="minorHAnsi"/>
          <w:bCs/>
          <w:color w:val="000000" w:themeColor="text1"/>
          <w:sz w:val="22"/>
          <w:szCs w:val="22"/>
        </w:rPr>
      </w:pPr>
      <w:hyperlink r:id="rId30" w:history="1">
        <w:r w:rsidR="0085676C" w:rsidRPr="005D777D">
          <w:rPr>
            <w:rStyle w:val="Hyperlink"/>
            <w:rFonts w:asciiTheme="minorHAnsi" w:hAnsiTheme="minorHAnsi" w:cstheme="minorHAnsi"/>
            <w:b/>
            <w:bCs/>
            <w:sz w:val="22"/>
            <w:szCs w:val="22"/>
          </w:rPr>
          <w:t>HSB 112</w:t>
        </w:r>
      </w:hyperlink>
      <w:r w:rsidR="0085676C" w:rsidRPr="005D777D">
        <w:rPr>
          <w:rFonts w:asciiTheme="minorHAnsi" w:hAnsiTheme="minorHAnsi" w:cstheme="minorHAnsi"/>
          <w:b/>
          <w:bCs/>
          <w:color w:val="0000FF"/>
          <w:sz w:val="22"/>
          <w:szCs w:val="22"/>
        </w:rPr>
        <w:t xml:space="preserve"> </w:t>
      </w:r>
      <w:r w:rsidR="0085676C" w:rsidRPr="005D777D">
        <w:rPr>
          <w:rFonts w:asciiTheme="minorHAnsi" w:hAnsiTheme="minorHAnsi" w:cstheme="minorHAnsi"/>
          <w:b/>
          <w:bCs/>
          <w:color w:val="000000" w:themeColor="text1"/>
          <w:sz w:val="22"/>
          <w:szCs w:val="22"/>
        </w:rPr>
        <w:t xml:space="preserve">Scapegoating Complaints: </w:t>
      </w:r>
      <w:r w:rsidR="0085676C" w:rsidRPr="005D777D">
        <w:rPr>
          <w:rFonts w:asciiTheme="minorHAnsi" w:hAnsiTheme="minorHAnsi" w:cstheme="minorHAnsi"/>
          <w:bCs/>
          <w:color w:val="000000" w:themeColor="text1"/>
          <w:sz w:val="22"/>
          <w:szCs w:val="22"/>
        </w:rPr>
        <w:t>requires DE to create a</w:t>
      </w:r>
      <w:r w:rsidR="0085676C" w:rsidRPr="005D777D">
        <w:rPr>
          <w:rFonts w:asciiTheme="minorHAnsi" w:hAnsiTheme="minorHAnsi" w:cstheme="minorHAnsi"/>
          <w:b/>
          <w:bCs/>
          <w:color w:val="000000" w:themeColor="text1"/>
          <w:sz w:val="22"/>
          <w:szCs w:val="22"/>
        </w:rPr>
        <w:t xml:space="preserve"> </w:t>
      </w:r>
      <w:r w:rsidR="0085676C" w:rsidRPr="005D777D">
        <w:rPr>
          <w:rFonts w:asciiTheme="minorHAnsi" w:hAnsiTheme="minorHAnsi" w:cstheme="minorHAnsi"/>
          <w:color w:val="000000" w:themeColor="text1"/>
          <w:sz w:val="22"/>
          <w:szCs w:val="22"/>
        </w:rPr>
        <w:t xml:space="preserve">system to allow for a student or parent to report potential violations of section 279.74, subsection 2 (racial </w:t>
      </w:r>
      <w:r w:rsidR="005D777D" w:rsidRPr="005D777D">
        <w:rPr>
          <w:rFonts w:asciiTheme="minorHAnsi" w:hAnsiTheme="minorHAnsi" w:cstheme="minorHAnsi"/>
          <w:color w:val="000000" w:themeColor="text1"/>
          <w:sz w:val="22"/>
          <w:szCs w:val="22"/>
        </w:rPr>
        <w:t>stereotyping</w:t>
      </w:r>
      <w:r w:rsidR="0085676C" w:rsidRPr="005D777D">
        <w:rPr>
          <w:rFonts w:asciiTheme="minorHAnsi" w:hAnsiTheme="minorHAnsi" w:cstheme="minorHAnsi"/>
          <w:color w:val="000000" w:themeColor="text1"/>
          <w:sz w:val="22"/>
          <w:szCs w:val="22"/>
        </w:rPr>
        <w:t xml:space="preserve">/scapegoating). The system shall allow the complainer to indicate the school district that is the </w:t>
      </w:r>
      <w:r w:rsidR="0085676C" w:rsidRPr="005D777D">
        <w:rPr>
          <w:rFonts w:asciiTheme="minorHAnsi" w:hAnsiTheme="minorHAnsi" w:cstheme="minorHAnsi"/>
          <w:sz w:val="22"/>
          <w:szCs w:val="22"/>
        </w:rPr>
        <w:t>subject of the potential violation. Requires DE to compile the reports of potential violations submitted and redact all personally identifiable information from the compilation of reports of potential violations. Requires DE to submit the compilation of reports to the general assembly annually each July 1.</w:t>
      </w:r>
      <w:r w:rsidR="00DE0605">
        <w:rPr>
          <w:rFonts w:asciiTheme="minorHAnsi" w:hAnsiTheme="minorHAnsi" w:cstheme="minorHAnsi"/>
          <w:b/>
          <w:bCs/>
          <w:color w:val="000000" w:themeColor="text1"/>
          <w:sz w:val="22"/>
          <w:szCs w:val="22"/>
        </w:rPr>
        <w:t xml:space="preserve"> </w:t>
      </w:r>
      <w:r w:rsidR="0085676C" w:rsidRPr="005D777D">
        <w:rPr>
          <w:rFonts w:asciiTheme="minorHAnsi" w:hAnsiTheme="minorHAnsi" w:cstheme="minorHAnsi"/>
          <w:bCs/>
          <w:color w:val="000000" w:themeColor="text1"/>
          <w:sz w:val="22"/>
          <w:szCs w:val="22"/>
        </w:rPr>
        <w:t xml:space="preserve">Subcommittee of Reps. Holt </w:t>
      </w:r>
      <w:r w:rsidR="0085676C" w:rsidRPr="005D777D">
        <w:rPr>
          <w:rFonts w:asciiTheme="minorHAnsi" w:hAnsiTheme="minorHAnsi" w:cstheme="minorHAnsi"/>
          <w:color w:val="000000" w:themeColor="text1"/>
          <w:sz w:val="22"/>
          <w:szCs w:val="22"/>
        </w:rPr>
        <w:t xml:space="preserve">(C), Cahill, </w:t>
      </w:r>
      <w:r w:rsidR="0085676C" w:rsidRPr="005D777D">
        <w:rPr>
          <w:rFonts w:asciiTheme="minorHAnsi" w:hAnsiTheme="minorHAnsi" w:cstheme="minorHAnsi"/>
          <w:bCs/>
          <w:color w:val="000000" w:themeColor="text1"/>
          <w:sz w:val="22"/>
          <w:szCs w:val="22"/>
        </w:rPr>
        <w:t xml:space="preserve">Wheeler recommended moving the bill forward to the full House Education Committee 2:0. </w:t>
      </w:r>
      <w:r w:rsidR="00A67B3F">
        <w:rPr>
          <w:rFonts w:asciiTheme="minorHAnsi" w:hAnsiTheme="minorHAnsi" w:cstheme="minorHAnsi"/>
          <w:bCs/>
          <w:color w:val="000000" w:themeColor="text1"/>
          <w:sz w:val="22"/>
          <w:szCs w:val="22"/>
        </w:rPr>
        <w:t>RSAI</w:t>
      </w:r>
      <w:r w:rsidR="0085676C" w:rsidRPr="005D777D">
        <w:rPr>
          <w:rFonts w:asciiTheme="minorHAnsi" w:hAnsiTheme="minorHAnsi" w:cstheme="minorHAnsi"/>
          <w:bCs/>
          <w:color w:val="000000" w:themeColor="text1"/>
          <w:sz w:val="22"/>
          <w:szCs w:val="22"/>
        </w:rPr>
        <w:t xml:space="preserve"> is registered opposed. </w:t>
      </w:r>
    </w:p>
    <w:p w:rsidR="0085676C" w:rsidRPr="005D777D" w:rsidRDefault="0085676C" w:rsidP="004F710B">
      <w:pPr>
        <w:pStyle w:val="Default"/>
        <w:rPr>
          <w:rFonts w:asciiTheme="minorHAnsi" w:hAnsiTheme="minorHAnsi" w:cstheme="minorHAnsi"/>
          <w:sz w:val="22"/>
          <w:szCs w:val="22"/>
        </w:rPr>
      </w:pPr>
    </w:p>
    <w:p w:rsidR="003020EB" w:rsidRPr="005D777D" w:rsidRDefault="00A938A9" w:rsidP="004F710B">
      <w:pPr>
        <w:pStyle w:val="NormalWeb"/>
        <w:shd w:val="clear" w:color="auto" w:fill="FFFFFF"/>
        <w:spacing w:before="0" w:beforeAutospacing="0" w:after="0" w:afterAutospacing="0"/>
        <w:rPr>
          <w:rFonts w:asciiTheme="minorHAnsi" w:hAnsiTheme="minorHAnsi" w:cstheme="minorHAnsi"/>
          <w:color w:val="333333"/>
          <w:sz w:val="22"/>
          <w:szCs w:val="22"/>
        </w:rPr>
      </w:pPr>
      <w:hyperlink r:id="rId31" w:tgtFrame="_blank" w:history="1">
        <w:r w:rsidR="003020EB" w:rsidRPr="00595538">
          <w:rPr>
            <w:rStyle w:val="Hyperlink"/>
            <w:rFonts w:asciiTheme="minorHAnsi" w:eastAsiaTheme="minorHAnsi" w:hAnsiTheme="minorHAnsi" w:cstheme="minorHAnsi"/>
            <w:b/>
            <w:bCs/>
            <w:sz w:val="22"/>
            <w:szCs w:val="22"/>
          </w:rPr>
          <w:t>SF 202</w:t>
        </w:r>
      </w:hyperlink>
      <w:r w:rsidR="003020EB" w:rsidRPr="00595538">
        <w:rPr>
          <w:rStyle w:val="Hyperlink"/>
          <w:rFonts w:asciiTheme="minorHAnsi" w:eastAsiaTheme="minorHAnsi" w:hAnsiTheme="minorHAnsi" w:cstheme="minorHAnsi"/>
          <w:b/>
          <w:bCs/>
          <w:sz w:val="22"/>
          <w:szCs w:val="22"/>
        </w:rPr>
        <w:t xml:space="preserve"> </w:t>
      </w:r>
      <w:r w:rsidR="003020EB" w:rsidRPr="00595538">
        <w:rPr>
          <w:rFonts w:asciiTheme="minorHAnsi" w:hAnsiTheme="minorHAnsi" w:cstheme="minorHAnsi"/>
          <w:b/>
          <w:color w:val="000000" w:themeColor="text1"/>
          <w:sz w:val="22"/>
          <w:szCs w:val="22"/>
        </w:rPr>
        <w:t>Public Records Requests:</w:t>
      </w:r>
      <w:r w:rsidR="003020EB" w:rsidRPr="005D777D">
        <w:rPr>
          <w:rStyle w:val="Hyperlink"/>
          <w:rFonts w:asciiTheme="minorHAnsi" w:hAnsiTheme="minorHAnsi" w:cstheme="minorHAnsi"/>
          <w:color w:val="0066CC"/>
          <w:sz w:val="22"/>
          <w:szCs w:val="22"/>
          <w:u w:val="none"/>
          <w:bdr w:val="none" w:sz="0" w:space="0" w:color="auto" w:frame="1"/>
        </w:rPr>
        <w:t xml:space="preserve"> </w:t>
      </w:r>
      <w:r w:rsidR="003B7595" w:rsidRPr="005D777D">
        <w:rPr>
          <w:rStyle w:val="t"/>
          <w:rFonts w:asciiTheme="minorHAnsi" w:hAnsiTheme="minorHAnsi" w:cstheme="minorHAnsi"/>
          <w:color w:val="000000"/>
          <w:sz w:val="22"/>
          <w:szCs w:val="22"/>
        </w:rPr>
        <w:t>provides that</w:t>
      </w:r>
      <w:r w:rsidR="00DE0605">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upon receipt of a public record request, the lawful custodian shall promptly acknowledge the request and provide the lawful custodian’s contact information,</w:t>
      </w:r>
      <w:bookmarkStart w:id="1" w:name="2_20"/>
      <w:r w:rsidR="003B7595" w:rsidRPr="005D777D">
        <w:rPr>
          <w:rStyle w:val="t"/>
          <w:rFonts w:asciiTheme="minorHAnsi" w:hAnsiTheme="minorHAnsi" w:cstheme="minorHAnsi"/>
          <w:color w:val="000000"/>
          <w:sz w:val="22"/>
          <w:szCs w:val="22"/>
        </w:rPr>
        <w:t xml:space="preserve"> </w:t>
      </w:r>
      <w:bookmarkEnd w:id="1"/>
      <w:r w:rsidR="003B7595" w:rsidRPr="005D777D">
        <w:rPr>
          <w:rStyle w:val="t"/>
          <w:rFonts w:asciiTheme="minorHAnsi" w:hAnsiTheme="minorHAnsi" w:cstheme="minorHAnsi"/>
          <w:color w:val="000000"/>
          <w:sz w:val="22"/>
          <w:szCs w:val="22"/>
        </w:rPr>
        <w:t>and approximate date of the release of the public record and an estimate of any reasonable expenses associated with the public</w:t>
      </w:r>
      <w:bookmarkStart w:id="2" w:name="2_22"/>
      <w:r w:rsidR="003B7595" w:rsidRPr="005D777D">
        <w:rPr>
          <w:rStyle w:val="t"/>
          <w:rFonts w:asciiTheme="minorHAnsi" w:hAnsiTheme="minorHAnsi" w:cstheme="minorHAnsi"/>
          <w:color w:val="000000"/>
          <w:sz w:val="22"/>
          <w:szCs w:val="22"/>
        </w:rPr>
        <w:t xml:space="preserve"> </w:t>
      </w:r>
      <w:bookmarkEnd w:id="2"/>
      <w:r w:rsidR="003B7595" w:rsidRPr="005D777D">
        <w:rPr>
          <w:rStyle w:val="t"/>
          <w:rFonts w:asciiTheme="minorHAnsi" w:hAnsiTheme="minorHAnsi" w:cstheme="minorHAnsi"/>
          <w:color w:val="000000"/>
          <w:sz w:val="22"/>
          <w:szCs w:val="22"/>
        </w:rPr>
        <w:t>record request, if applicable. The custodian shall inform the</w:t>
      </w:r>
      <w:bookmarkStart w:id="3" w:name="2_23"/>
      <w:r w:rsidR="003B7595" w:rsidRPr="005D777D">
        <w:rPr>
          <w:rStyle w:val="t"/>
          <w:rFonts w:asciiTheme="minorHAnsi" w:hAnsiTheme="minorHAnsi" w:cstheme="minorHAnsi"/>
          <w:color w:val="000000"/>
          <w:sz w:val="22"/>
          <w:szCs w:val="22"/>
        </w:rPr>
        <w:t xml:space="preserve"> </w:t>
      </w:r>
      <w:bookmarkEnd w:id="3"/>
      <w:r w:rsidR="003B7595" w:rsidRPr="005D777D">
        <w:rPr>
          <w:rStyle w:val="t"/>
          <w:rFonts w:asciiTheme="minorHAnsi" w:hAnsiTheme="minorHAnsi" w:cstheme="minorHAnsi"/>
          <w:color w:val="000000"/>
          <w:sz w:val="22"/>
          <w:szCs w:val="22"/>
        </w:rPr>
        <w:t>requester</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of</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any</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delay</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in</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the</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production</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of</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the</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public</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record,</w:t>
      </w:r>
      <w:r w:rsidR="00DE0605">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if</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the</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requested</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public</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record</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does</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not</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exist,</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and</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if</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the</w:t>
      </w:r>
      <w:bookmarkStart w:id="4" w:name="2_25"/>
      <w:r w:rsidR="005D777D" w:rsidRPr="005D777D">
        <w:rPr>
          <w:rStyle w:val="t"/>
          <w:rFonts w:asciiTheme="minorHAnsi" w:hAnsiTheme="minorHAnsi" w:cstheme="minorHAnsi"/>
          <w:color w:val="000000"/>
          <w:sz w:val="22"/>
          <w:szCs w:val="22"/>
        </w:rPr>
        <w:t xml:space="preserve"> </w:t>
      </w:r>
      <w:bookmarkEnd w:id="4"/>
      <w:r w:rsidR="003B7595" w:rsidRPr="005D777D">
        <w:rPr>
          <w:rStyle w:val="t"/>
          <w:rFonts w:asciiTheme="minorHAnsi" w:hAnsiTheme="minorHAnsi" w:cstheme="minorHAnsi"/>
          <w:color w:val="000000"/>
          <w:sz w:val="22"/>
          <w:szCs w:val="22"/>
        </w:rPr>
        <w:t>requested</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public</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record</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is</w:t>
      </w:r>
      <w:r w:rsidR="005D777D" w:rsidRPr="005D777D">
        <w:rPr>
          <w:rStyle w:val="t"/>
          <w:rFonts w:asciiTheme="minorHAnsi" w:hAnsiTheme="minorHAnsi" w:cstheme="minorHAnsi"/>
          <w:color w:val="000000"/>
          <w:sz w:val="22"/>
          <w:szCs w:val="22"/>
        </w:rPr>
        <w:t xml:space="preserve"> </w:t>
      </w:r>
      <w:r w:rsidR="003B7595" w:rsidRPr="005D777D">
        <w:rPr>
          <w:rStyle w:val="t"/>
          <w:rFonts w:asciiTheme="minorHAnsi" w:hAnsiTheme="minorHAnsi" w:cstheme="minorHAnsi"/>
          <w:color w:val="000000"/>
          <w:sz w:val="22"/>
          <w:szCs w:val="22"/>
        </w:rPr>
        <w:t>confidential.</w:t>
      </w:r>
      <w:r w:rsidR="005D777D" w:rsidRPr="005D777D">
        <w:rPr>
          <w:rStyle w:val="t"/>
          <w:rFonts w:asciiTheme="minorHAnsi" w:hAnsiTheme="minorHAnsi" w:cstheme="minorHAnsi"/>
          <w:color w:val="000000"/>
          <w:sz w:val="22"/>
          <w:szCs w:val="22"/>
        </w:rPr>
        <w:t xml:space="preserve"> </w:t>
      </w:r>
      <w:r w:rsidR="003020EB" w:rsidRPr="005D777D">
        <w:rPr>
          <w:rFonts w:asciiTheme="minorHAnsi" w:hAnsiTheme="minorHAnsi" w:cstheme="minorHAnsi"/>
          <w:color w:val="333333"/>
          <w:sz w:val="22"/>
          <w:szCs w:val="22"/>
        </w:rPr>
        <w:t>(Formerly SSB 1036.)</w:t>
      </w:r>
      <w:r w:rsidR="005D777D" w:rsidRPr="005D777D">
        <w:rPr>
          <w:rFonts w:asciiTheme="minorHAnsi" w:hAnsiTheme="minorHAnsi" w:cstheme="minorHAnsi"/>
          <w:color w:val="333333"/>
          <w:sz w:val="22"/>
          <w:szCs w:val="22"/>
        </w:rPr>
        <w:t xml:space="preserve"> </w:t>
      </w:r>
      <w:r w:rsidR="00A67B3F">
        <w:rPr>
          <w:rFonts w:asciiTheme="minorHAnsi" w:hAnsiTheme="minorHAnsi" w:cstheme="minorHAnsi"/>
          <w:color w:val="333333"/>
          <w:sz w:val="22"/>
          <w:szCs w:val="22"/>
        </w:rPr>
        <w:t>RSAI</w:t>
      </w:r>
      <w:r w:rsidR="005D777D" w:rsidRPr="005D777D">
        <w:rPr>
          <w:rFonts w:asciiTheme="minorHAnsi" w:hAnsiTheme="minorHAnsi" w:cstheme="minorHAnsi"/>
          <w:color w:val="333333"/>
          <w:sz w:val="22"/>
          <w:szCs w:val="22"/>
        </w:rPr>
        <w:t xml:space="preserve"> Is undecided.</w:t>
      </w:r>
    </w:p>
    <w:p w:rsidR="00595538" w:rsidRPr="005D777D" w:rsidRDefault="00595538" w:rsidP="004F710B">
      <w:pPr>
        <w:pStyle w:val="Default"/>
        <w:rPr>
          <w:rFonts w:asciiTheme="minorHAnsi" w:hAnsiTheme="minorHAnsi" w:cstheme="minorHAnsi"/>
          <w:sz w:val="22"/>
          <w:szCs w:val="22"/>
        </w:rPr>
      </w:pPr>
    </w:p>
    <w:p w:rsidR="00D71B94" w:rsidRPr="005D777D" w:rsidRDefault="00A938A9" w:rsidP="004F710B">
      <w:pPr>
        <w:pStyle w:val="Default"/>
        <w:rPr>
          <w:rFonts w:asciiTheme="minorHAnsi" w:hAnsiTheme="minorHAnsi" w:cstheme="minorHAnsi"/>
          <w:b/>
          <w:sz w:val="22"/>
          <w:szCs w:val="22"/>
        </w:rPr>
      </w:pPr>
      <w:hyperlink r:id="rId32" w:history="1">
        <w:r w:rsidR="005C2958" w:rsidRPr="005D777D">
          <w:rPr>
            <w:rStyle w:val="Hyperlink"/>
            <w:rFonts w:asciiTheme="minorHAnsi" w:hAnsiTheme="minorHAnsi" w:cstheme="minorHAnsi"/>
            <w:b/>
            <w:bCs/>
            <w:sz w:val="22"/>
            <w:szCs w:val="22"/>
          </w:rPr>
          <w:t>SF 186</w:t>
        </w:r>
      </w:hyperlink>
      <w:r w:rsidR="005C2958" w:rsidRPr="005D777D">
        <w:rPr>
          <w:rFonts w:asciiTheme="minorHAnsi" w:hAnsiTheme="minorHAnsi" w:cstheme="minorHAnsi"/>
          <w:b/>
          <w:bCs/>
          <w:color w:val="0000FF"/>
          <w:sz w:val="22"/>
          <w:szCs w:val="22"/>
        </w:rPr>
        <w:t xml:space="preserve"> </w:t>
      </w:r>
      <w:r w:rsidR="005C2958" w:rsidRPr="005D777D">
        <w:rPr>
          <w:rFonts w:asciiTheme="minorHAnsi" w:hAnsiTheme="minorHAnsi" w:cstheme="minorHAnsi"/>
          <w:b/>
          <w:bCs/>
          <w:sz w:val="22"/>
          <w:szCs w:val="22"/>
        </w:rPr>
        <w:t>Adoptive Parents:</w:t>
      </w:r>
      <w:r w:rsidR="00DE0605">
        <w:rPr>
          <w:rFonts w:asciiTheme="minorHAnsi" w:hAnsiTheme="minorHAnsi" w:cstheme="minorHAnsi"/>
          <w:b/>
          <w:bCs/>
          <w:sz w:val="22"/>
          <w:szCs w:val="22"/>
        </w:rPr>
        <w:t xml:space="preserve"> </w:t>
      </w:r>
      <w:r w:rsidR="005C2958" w:rsidRPr="005D777D">
        <w:rPr>
          <w:rFonts w:asciiTheme="minorHAnsi" w:hAnsiTheme="minorHAnsi" w:cstheme="minorHAnsi"/>
          <w:bCs/>
          <w:sz w:val="22"/>
          <w:szCs w:val="22"/>
        </w:rPr>
        <w:t>r</w:t>
      </w:r>
      <w:r w:rsidR="005C2958" w:rsidRPr="005D777D">
        <w:rPr>
          <w:rFonts w:asciiTheme="minorHAnsi" w:hAnsiTheme="minorHAnsi" w:cstheme="minorHAnsi"/>
          <w:sz w:val="22"/>
          <w:szCs w:val="22"/>
        </w:rPr>
        <w:t xml:space="preserve">equires employers to treat adoptive parents in the same manner as biological parents for family leave purposes. Makes definitions and exceptions. Establishes penalties. </w:t>
      </w:r>
      <w:r w:rsidR="005C2958" w:rsidRPr="005D777D">
        <w:rPr>
          <w:rFonts w:asciiTheme="minorHAnsi" w:hAnsiTheme="minorHAnsi" w:cstheme="minorHAnsi"/>
          <w:bCs/>
          <w:sz w:val="22"/>
          <w:szCs w:val="22"/>
        </w:rPr>
        <w:t>Amended and Passed by the Senate Workforce Committee,</w:t>
      </w:r>
      <w:r w:rsidR="005C2958" w:rsidRPr="005D777D">
        <w:rPr>
          <w:rFonts w:asciiTheme="minorHAnsi" w:hAnsiTheme="minorHAnsi" w:cstheme="minorHAnsi"/>
          <w:b/>
          <w:bCs/>
          <w:sz w:val="22"/>
          <w:szCs w:val="22"/>
        </w:rPr>
        <w:t xml:space="preserve"> </w:t>
      </w:r>
      <w:r w:rsidR="005C2958" w:rsidRPr="005D777D">
        <w:rPr>
          <w:rFonts w:asciiTheme="minorHAnsi" w:hAnsiTheme="minorHAnsi" w:cstheme="minorHAnsi"/>
          <w:sz w:val="22"/>
          <w:szCs w:val="22"/>
        </w:rPr>
        <w:t>12-0. (Formerly SF 3)</w:t>
      </w:r>
      <w:r w:rsidR="0085676C" w:rsidRPr="005D777D">
        <w:rPr>
          <w:rFonts w:asciiTheme="minorHAnsi" w:hAnsiTheme="minorHAnsi" w:cstheme="minorHAnsi"/>
          <w:sz w:val="22"/>
          <w:szCs w:val="22"/>
        </w:rPr>
        <w:t xml:space="preserve"> </w:t>
      </w:r>
      <w:r w:rsidR="00A67B3F">
        <w:rPr>
          <w:rFonts w:asciiTheme="minorHAnsi" w:hAnsiTheme="minorHAnsi" w:cstheme="minorHAnsi"/>
          <w:sz w:val="22"/>
          <w:szCs w:val="22"/>
        </w:rPr>
        <w:t>RSAI</w:t>
      </w:r>
      <w:r w:rsidR="0085676C" w:rsidRPr="005D777D">
        <w:rPr>
          <w:rFonts w:asciiTheme="minorHAnsi" w:hAnsiTheme="minorHAnsi" w:cstheme="minorHAnsi"/>
          <w:sz w:val="22"/>
          <w:szCs w:val="22"/>
        </w:rPr>
        <w:t xml:space="preserve"> is monitoring this bill. </w:t>
      </w:r>
    </w:p>
    <w:p w:rsidR="00D71B94" w:rsidRDefault="00D71B94" w:rsidP="004F710B">
      <w:pPr>
        <w:spacing w:line="240" w:lineRule="auto"/>
        <w:rPr>
          <w:rFonts w:cstheme="minorHAnsi"/>
          <w:b/>
        </w:rPr>
      </w:pPr>
    </w:p>
    <w:p w:rsidR="00610988" w:rsidRPr="00B109DA" w:rsidRDefault="00610988" w:rsidP="004F710B">
      <w:pPr>
        <w:spacing w:line="240" w:lineRule="auto"/>
        <w:rPr>
          <w:rFonts w:cstheme="minorHAnsi"/>
          <w:b/>
        </w:rPr>
      </w:pPr>
      <w:r w:rsidRPr="00B109DA">
        <w:rPr>
          <w:rFonts w:cstheme="minorHAnsi"/>
          <w:b/>
        </w:rPr>
        <w:t xml:space="preserve">Advocacy </w:t>
      </w:r>
      <w:r w:rsidR="00C96AD4" w:rsidRPr="00B109DA">
        <w:rPr>
          <w:rFonts w:cstheme="minorHAnsi"/>
          <w:b/>
        </w:rPr>
        <w:t>Actions This Week</w:t>
      </w:r>
    </w:p>
    <w:p w:rsidR="00941FBB" w:rsidRPr="00B109DA" w:rsidRDefault="00941FBB" w:rsidP="004F710B">
      <w:pPr>
        <w:pStyle w:val="ListParagraph"/>
        <w:numPr>
          <w:ilvl w:val="0"/>
          <w:numId w:val="3"/>
        </w:numPr>
        <w:shd w:val="clear" w:color="auto" w:fill="FFFFFF"/>
        <w:spacing w:after="120" w:line="240" w:lineRule="auto"/>
        <w:contextualSpacing w:val="0"/>
        <w:rPr>
          <w:rFonts w:eastAsia="Times New Roman" w:cstheme="minorHAnsi"/>
          <w:color w:val="666666"/>
        </w:rPr>
      </w:pPr>
      <w:r w:rsidRPr="00B109DA">
        <w:rPr>
          <w:rFonts w:cstheme="minorHAnsi"/>
          <w:b/>
        </w:rPr>
        <w:t>Always start with a thank you!</w:t>
      </w:r>
      <w:r w:rsidR="009824D7" w:rsidRPr="00B109DA">
        <w:rPr>
          <w:rFonts w:cstheme="minorHAnsi"/>
          <w:b/>
        </w:rPr>
        <w:t xml:space="preserve"> </w:t>
      </w:r>
      <w:r w:rsidR="00780383" w:rsidRPr="00B109DA">
        <w:rPr>
          <w:rFonts w:cstheme="minorHAnsi"/>
        </w:rPr>
        <w:t xml:space="preserve">See </w:t>
      </w:r>
      <w:r w:rsidR="00A67B3F" w:rsidRPr="00B109DA">
        <w:rPr>
          <w:rFonts w:cstheme="minorHAnsi"/>
        </w:rPr>
        <w:t xml:space="preserve">the </w:t>
      </w:r>
      <w:hyperlink r:id="rId33" w:history="1">
        <w:r w:rsidR="00A67B3F">
          <w:rPr>
            <w:rStyle w:val="Hyperlink"/>
            <w:rFonts w:eastAsia="Times New Roman" w:cstheme="minorHAnsi"/>
            <w:b/>
            <w:bCs/>
          </w:rPr>
          <w:t>RSAI 2022</w:t>
        </w:r>
        <w:r w:rsidR="00A67B3F" w:rsidRPr="00A33452">
          <w:rPr>
            <w:rStyle w:val="Hyperlink"/>
            <w:rFonts w:eastAsia="Times New Roman" w:cstheme="minorHAnsi"/>
            <w:b/>
            <w:bCs/>
          </w:rPr>
          <w:t xml:space="preserve"> Legislative Session Successes</w:t>
        </w:r>
      </w:hyperlink>
      <w:r w:rsidR="00780383" w:rsidRPr="00B109DA">
        <w:rPr>
          <w:rFonts w:cstheme="minorHAnsi"/>
        </w:rPr>
        <w:t xml:space="preserve"> and find one you are grateful for them accomplishing. </w:t>
      </w:r>
      <w:r w:rsidR="008C2773">
        <w:rPr>
          <w:rFonts w:cstheme="minorHAnsi"/>
        </w:rPr>
        <w:t>Thank legislators and the Governor for looking into additional flexibility to pay teacher, preserve and expand programs for students, and rework chapter 12 educational standards requirements to be effi</w:t>
      </w:r>
      <w:r w:rsidR="004B430B">
        <w:rPr>
          <w:rFonts w:cstheme="minorHAnsi"/>
        </w:rPr>
        <w:t>cient, effective and up-to-date</w:t>
      </w:r>
      <w:r w:rsidR="008C2773">
        <w:rPr>
          <w:rFonts w:cstheme="minorHAnsi"/>
        </w:rPr>
        <w:t xml:space="preserve">. </w:t>
      </w:r>
    </w:p>
    <w:p w:rsidR="00CC0876" w:rsidRPr="00C5237C" w:rsidRDefault="00C5237C" w:rsidP="004F710B">
      <w:pPr>
        <w:pStyle w:val="ListParagraph"/>
        <w:numPr>
          <w:ilvl w:val="0"/>
          <w:numId w:val="3"/>
        </w:numPr>
        <w:spacing w:line="240" w:lineRule="auto"/>
        <w:rPr>
          <w:rFonts w:cstheme="minorHAnsi"/>
          <w:b/>
        </w:rPr>
      </w:pPr>
      <w:r w:rsidRPr="00C5237C">
        <w:rPr>
          <w:rFonts w:cstheme="minorHAnsi"/>
          <w:b/>
        </w:rPr>
        <w:t xml:space="preserve">Reach out to </w:t>
      </w:r>
      <w:r w:rsidR="005D777D">
        <w:rPr>
          <w:rFonts w:cstheme="minorHAnsi"/>
          <w:b/>
        </w:rPr>
        <w:t>Representatives</w:t>
      </w:r>
      <w:r w:rsidRPr="00C5237C">
        <w:rPr>
          <w:rFonts w:cstheme="minorHAnsi"/>
          <w:b/>
        </w:rPr>
        <w:t xml:space="preserve"> asking for adequate school funding</w:t>
      </w:r>
      <w:r w:rsidR="00CC0876" w:rsidRPr="00C5237C">
        <w:rPr>
          <w:rFonts w:cstheme="minorHAnsi"/>
          <w:b/>
        </w:rPr>
        <w:t xml:space="preserve">: </w:t>
      </w:r>
      <w:r w:rsidRPr="00C5237C">
        <w:rPr>
          <w:rFonts w:cstheme="minorHAnsi"/>
        </w:rPr>
        <w:t>r</w:t>
      </w:r>
      <w:r w:rsidR="00CC0876" w:rsidRPr="00C5237C">
        <w:rPr>
          <w:rFonts w:cstheme="minorHAnsi"/>
        </w:rPr>
        <w:t>eiterate key messages:</w:t>
      </w:r>
    </w:p>
    <w:p w:rsidR="005D777D" w:rsidRDefault="005D777D" w:rsidP="004F710B">
      <w:pPr>
        <w:numPr>
          <w:ilvl w:val="1"/>
          <w:numId w:val="2"/>
        </w:numPr>
        <w:spacing w:after="0" w:line="240" w:lineRule="auto"/>
        <w:rPr>
          <w:rFonts w:cstheme="minorHAnsi"/>
        </w:rPr>
      </w:pPr>
      <w:r>
        <w:rPr>
          <w:rFonts w:cstheme="minorHAnsi"/>
        </w:rPr>
        <w:t>Thank you for settling SSA quickly.</w:t>
      </w:r>
      <w:r w:rsidR="00DE0605">
        <w:rPr>
          <w:rFonts w:cstheme="minorHAnsi"/>
        </w:rPr>
        <w:t xml:space="preserve"> </w:t>
      </w:r>
      <w:r>
        <w:rPr>
          <w:rFonts w:cstheme="minorHAnsi"/>
        </w:rPr>
        <w:t xml:space="preserve">The 3% is better than the other two proposals, but is still short of the inflationary pressures and student needs schools are facing. </w:t>
      </w:r>
    </w:p>
    <w:p w:rsidR="005D777D" w:rsidRDefault="005D777D" w:rsidP="004F710B">
      <w:pPr>
        <w:numPr>
          <w:ilvl w:val="1"/>
          <w:numId w:val="2"/>
        </w:numPr>
        <w:spacing w:after="0" w:line="240" w:lineRule="auto"/>
        <w:rPr>
          <w:rFonts w:cstheme="minorHAnsi"/>
        </w:rPr>
      </w:pPr>
      <w:r>
        <w:rPr>
          <w:rFonts w:cstheme="minorHAnsi"/>
        </w:rPr>
        <w:t xml:space="preserve">If the SSA is 3%, please find additional ways to support public schools, such as funding to close the disparity in the district and state costs per pupil, funding the $10 million high needs schools grants from Gov. Branstad’s education reform act of 2013, funding for 1.0 weighting for needy preschool students for a full day PK program, relief from regulatory burdens and mandates and tools to recruit and retain teachers. </w:t>
      </w:r>
    </w:p>
    <w:p w:rsidR="005D777D" w:rsidRDefault="005D777D" w:rsidP="004F710B">
      <w:pPr>
        <w:numPr>
          <w:ilvl w:val="1"/>
          <w:numId w:val="2"/>
        </w:numPr>
        <w:spacing w:after="0" w:line="240" w:lineRule="auto"/>
        <w:rPr>
          <w:rFonts w:cstheme="minorHAnsi"/>
        </w:rPr>
      </w:pPr>
      <w:r>
        <w:rPr>
          <w:rFonts w:cstheme="minorHAnsi"/>
        </w:rPr>
        <w:t xml:space="preserve">Additional talking points on SSA: </w:t>
      </w:r>
    </w:p>
    <w:p w:rsidR="00C5237C" w:rsidRDefault="00C5237C" w:rsidP="004F710B">
      <w:pPr>
        <w:numPr>
          <w:ilvl w:val="2"/>
          <w:numId w:val="2"/>
        </w:numPr>
        <w:spacing w:after="0" w:line="240" w:lineRule="auto"/>
        <w:rPr>
          <w:rFonts w:cstheme="minorHAnsi"/>
        </w:rPr>
      </w:pPr>
      <w:r>
        <w:rPr>
          <w:rFonts w:cstheme="minorHAnsi"/>
        </w:rPr>
        <w:t xml:space="preserve">Increases in SSA per pupil have lagged inflation and the cost increases of doing the business of schools over the last decade. </w:t>
      </w:r>
    </w:p>
    <w:p w:rsidR="00C5237C" w:rsidRDefault="00A67B3F" w:rsidP="004F710B">
      <w:pPr>
        <w:numPr>
          <w:ilvl w:val="2"/>
          <w:numId w:val="2"/>
        </w:numPr>
        <w:spacing w:after="0" w:line="240" w:lineRule="auto"/>
        <w:rPr>
          <w:rFonts w:cstheme="minorHAnsi"/>
        </w:rPr>
      </w:pPr>
      <w:r>
        <w:rPr>
          <w:rFonts w:cstheme="minorHAnsi"/>
        </w:rPr>
        <w:t>RSAI</w:t>
      </w:r>
      <w:r w:rsidR="00C5237C">
        <w:rPr>
          <w:rFonts w:cstheme="minorHAnsi"/>
        </w:rPr>
        <w:t xml:space="preserve"> districts are calling for an SSA rate that reflects the rate of inflation and positions school districts to compete in the labor market for talent.</w:t>
      </w:r>
      <w:r w:rsidR="000A662F">
        <w:rPr>
          <w:rFonts w:cstheme="minorHAnsi"/>
        </w:rPr>
        <w:t xml:space="preserve"> </w:t>
      </w:r>
    </w:p>
    <w:p w:rsidR="00C5237C" w:rsidRDefault="00C5237C" w:rsidP="004F710B">
      <w:pPr>
        <w:numPr>
          <w:ilvl w:val="2"/>
          <w:numId w:val="2"/>
        </w:numPr>
        <w:spacing w:after="0" w:line="240" w:lineRule="auto"/>
        <w:rPr>
          <w:rFonts w:cstheme="minorHAnsi"/>
        </w:rPr>
      </w:pPr>
      <w:r>
        <w:rPr>
          <w:rFonts w:cstheme="minorHAnsi"/>
        </w:rPr>
        <w:t xml:space="preserve">Student needs have increased over the last decade as well. Student success depends on having the programs and services necessary to meet individual student needs. </w:t>
      </w:r>
    </w:p>
    <w:p w:rsidR="00C5237C" w:rsidRDefault="00C5237C" w:rsidP="004F710B">
      <w:pPr>
        <w:numPr>
          <w:ilvl w:val="2"/>
          <w:numId w:val="2"/>
        </w:numPr>
        <w:spacing w:after="0" w:line="240" w:lineRule="auto"/>
        <w:rPr>
          <w:rFonts w:cstheme="minorHAnsi"/>
        </w:rPr>
      </w:pPr>
      <w:r>
        <w:rPr>
          <w:rFonts w:cstheme="minorHAnsi"/>
        </w:rPr>
        <w:t>Budget stress testing for the school choice proposal assumed an ongoing increase in SSA of 2.5%, while estimating an ending balance of over $3.4 Billion.</w:t>
      </w:r>
      <w:r w:rsidR="000A662F">
        <w:rPr>
          <w:rFonts w:cstheme="minorHAnsi"/>
        </w:rPr>
        <w:t xml:space="preserve"> </w:t>
      </w:r>
      <w:r w:rsidR="008C2773">
        <w:rPr>
          <w:rFonts w:cstheme="minorHAnsi"/>
        </w:rPr>
        <w:lastRenderedPageBreak/>
        <w:t xml:space="preserve">The ending balance demonstrates that the state can afford an SSA increase closer to 5%, which is only one tenth of the surplus shown in 2027. </w:t>
      </w:r>
    </w:p>
    <w:p w:rsidR="00CC0876" w:rsidRDefault="00A67B3F" w:rsidP="004F710B">
      <w:pPr>
        <w:numPr>
          <w:ilvl w:val="2"/>
          <w:numId w:val="2"/>
        </w:numPr>
        <w:spacing w:after="0" w:line="240" w:lineRule="auto"/>
        <w:rPr>
          <w:rFonts w:cstheme="minorHAnsi"/>
        </w:rPr>
      </w:pPr>
      <w:r>
        <w:rPr>
          <w:rFonts w:cstheme="minorHAnsi"/>
        </w:rPr>
        <w:t xml:space="preserve">See the </w:t>
      </w:r>
      <w:hyperlink r:id="rId34" w:history="1">
        <w:r>
          <w:rPr>
            <w:rStyle w:val="Hyperlink"/>
            <w:rFonts w:cstheme="minorHAnsi"/>
          </w:rPr>
          <w:t xml:space="preserve">RSAI Position Paper </w:t>
        </w:r>
        <w:r w:rsidRPr="004B430B">
          <w:rPr>
            <w:rStyle w:val="Hyperlink"/>
            <w:rFonts w:cstheme="minorHAnsi"/>
          </w:rPr>
          <w:t xml:space="preserve">on </w:t>
        </w:r>
        <w:r>
          <w:rPr>
            <w:rStyle w:val="Hyperlink"/>
            <w:rFonts w:cstheme="minorHAnsi"/>
          </w:rPr>
          <w:t>A</w:t>
        </w:r>
        <w:r w:rsidRPr="004B430B">
          <w:rPr>
            <w:rStyle w:val="Hyperlink"/>
            <w:rFonts w:cstheme="minorHAnsi"/>
          </w:rPr>
          <w:t xml:space="preserve">dequate </w:t>
        </w:r>
        <w:r>
          <w:rPr>
            <w:rStyle w:val="Hyperlink"/>
            <w:rFonts w:cstheme="minorHAnsi"/>
          </w:rPr>
          <w:t>F</w:t>
        </w:r>
        <w:r w:rsidRPr="004B430B">
          <w:rPr>
            <w:rStyle w:val="Hyperlink"/>
            <w:rFonts w:cstheme="minorHAnsi"/>
          </w:rPr>
          <w:t>unding</w:t>
        </w:r>
      </w:hyperlink>
      <w:r>
        <w:rPr>
          <w:rFonts w:cstheme="minorHAnsi"/>
        </w:rPr>
        <w:t xml:space="preserve"> and </w:t>
      </w:r>
      <w:hyperlink r:id="rId35" w:history="1">
        <w:r>
          <w:rPr>
            <w:rStyle w:val="Hyperlink"/>
            <w:rFonts w:cstheme="minorHAnsi"/>
          </w:rPr>
          <w:t xml:space="preserve">RSAI Position Paper </w:t>
        </w:r>
        <w:r w:rsidRPr="004B430B">
          <w:rPr>
            <w:rStyle w:val="Hyperlink"/>
            <w:rFonts w:cstheme="minorHAnsi"/>
          </w:rPr>
          <w:t xml:space="preserve">on </w:t>
        </w:r>
        <w:r>
          <w:rPr>
            <w:rStyle w:val="Hyperlink"/>
            <w:rFonts w:cstheme="minorHAnsi"/>
          </w:rPr>
          <w:t xml:space="preserve">Education Staff </w:t>
        </w:r>
        <w:r w:rsidRPr="004B430B">
          <w:rPr>
            <w:rStyle w:val="Hyperlink"/>
            <w:rFonts w:cstheme="minorHAnsi"/>
          </w:rPr>
          <w:t>Shortages</w:t>
        </w:r>
      </w:hyperlink>
      <w:r>
        <w:rPr>
          <w:rFonts w:cstheme="minorHAnsi"/>
        </w:rPr>
        <w:t xml:space="preserve"> to find additional background and advocacy information</w:t>
      </w:r>
      <w:r w:rsidR="00995B38">
        <w:rPr>
          <w:rFonts w:cstheme="minorHAnsi"/>
        </w:rPr>
        <w:t>.</w:t>
      </w:r>
    </w:p>
    <w:p w:rsidR="00995B38" w:rsidRPr="00F95BB7" w:rsidRDefault="00995B38" w:rsidP="004F710B">
      <w:pPr>
        <w:pStyle w:val="ListParagraph"/>
        <w:numPr>
          <w:ilvl w:val="0"/>
          <w:numId w:val="2"/>
        </w:numPr>
        <w:shd w:val="clear" w:color="auto" w:fill="FFFFFF"/>
        <w:spacing w:before="144" w:after="0" w:line="240" w:lineRule="auto"/>
        <w:rPr>
          <w:rFonts w:eastAsia="Times New Roman" w:cstheme="minorHAnsi"/>
          <w:color w:val="222222"/>
        </w:rPr>
      </w:pPr>
      <w:r w:rsidRPr="00F95BB7">
        <w:rPr>
          <w:rFonts w:cstheme="minorHAnsi"/>
          <w:b/>
        </w:rPr>
        <w:t xml:space="preserve">School Choice Clean-up Advocacy. </w:t>
      </w:r>
      <w:r>
        <w:rPr>
          <w:rFonts w:cstheme="minorHAnsi"/>
        </w:rPr>
        <w:t xml:space="preserve">In order to </w:t>
      </w:r>
      <w:r w:rsidRPr="00F95BB7">
        <w:rPr>
          <w:rFonts w:cstheme="minorHAnsi"/>
        </w:rPr>
        <w:t>a</w:t>
      </w:r>
      <w:r>
        <w:rPr>
          <w:rFonts w:cstheme="minorHAnsi"/>
        </w:rPr>
        <w:t>i</w:t>
      </w:r>
      <w:r w:rsidRPr="00F95BB7">
        <w:rPr>
          <w:rFonts w:cstheme="minorHAnsi"/>
        </w:rPr>
        <w:t>d in a smooth transition, protection</w:t>
      </w:r>
      <w:r w:rsidRPr="00F95BB7">
        <w:rPr>
          <w:rFonts w:eastAsia="Times New Roman" w:cstheme="minorHAnsi"/>
          <w:color w:val="222222"/>
        </w:rPr>
        <w:t xml:space="preserve"> of</w:t>
      </w:r>
      <w:r>
        <w:rPr>
          <w:rFonts w:eastAsia="Times New Roman" w:cstheme="minorHAnsi"/>
          <w:color w:val="222222"/>
        </w:rPr>
        <w:t xml:space="preserve"> </w:t>
      </w:r>
      <w:r w:rsidRPr="00F95BB7">
        <w:rPr>
          <w:rFonts w:eastAsia="Times New Roman" w:cstheme="minorHAnsi"/>
          <w:color w:val="222222"/>
        </w:rPr>
        <w:t>public schools where appropriate</w:t>
      </w:r>
      <w:r>
        <w:rPr>
          <w:rFonts w:eastAsia="Times New Roman" w:cstheme="minorHAnsi"/>
          <w:color w:val="222222"/>
        </w:rPr>
        <w:t xml:space="preserve"> </w:t>
      </w:r>
      <w:r w:rsidRPr="00F95BB7">
        <w:rPr>
          <w:rFonts w:eastAsia="Times New Roman" w:cstheme="minorHAnsi"/>
          <w:color w:val="222222"/>
        </w:rPr>
        <w:t>and to protect Iowa children down the road, encourage your legislators to engage in some thoughtful conversation about implementation</w:t>
      </w:r>
      <w:r>
        <w:rPr>
          <w:rFonts w:eastAsia="Times New Roman" w:cstheme="minorHAnsi"/>
          <w:color w:val="222222"/>
        </w:rPr>
        <w:t xml:space="preserve"> </w:t>
      </w:r>
      <w:r w:rsidRPr="00F95BB7">
        <w:rPr>
          <w:rFonts w:eastAsia="Times New Roman" w:cstheme="minorHAnsi"/>
          <w:color w:val="222222"/>
        </w:rPr>
        <w:t>of the Education Savings Account</w:t>
      </w:r>
      <w:r>
        <w:rPr>
          <w:rFonts w:eastAsia="Times New Roman" w:cstheme="minorHAnsi"/>
          <w:color w:val="222222"/>
        </w:rPr>
        <w:t xml:space="preserve"> </w:t>
      </w:r>
      <w:r w:rsidRPr="00F95BB7">
        <w:rPr>
          <w:rFonts w:eastAsia="Times New Roman" w:cstheme="minorHAnsi"/>
          <w:color w:val="222222"/>
        </w:rPr>
        <w:t>Program. We recommend the following provisions:</w:t>
      </w:r>
    </w:p>
    <w:p w:rsidR="00995B38" w:rsidRPr="00F95BB7" w:rsidRDefault="00995B38" w:rsidP="004F710B">
      <w:pPr>
        <w:pStyle w:val="ListParagraph"/>
        <w:numPr>
          <w:ilvl w:val="1"/>
          <w:numId w:val="2"/>
        </w:numPr>
        <w:shd w:val="clear" w:color="auto" w:fill="FFFFFF"/>
        <w:spacing w:before="144" w:after="0" w:line="240" w:lineRule="auto"/>
        <w:rPr>
          <w:rFonts w:eastAsia="Times New Roman" w:cstheme="minorHAnsi"/>
          <w:color w:val="222222"/>
        </w:rPr>
      </w:pPr>
      <w:r>
        <w:rPr>
          <w:rFonts w:eastAsia="Times New Roman" w:cstheme="minorHAnsi"/>
          <w:color w:val="222222"/>
        </w:rPr>
        <w:t>Require</w:t>
      </w:r>
      <w:r w:rsidRPr="00F95BB7">
        <w:rPr>
          <w:rFonts w:eastAsia="Times New Roman" w:cstheme="minorHAnsi"/>
          <w:color w:val="222222"/>
        </w:rPr>
        <w:t xml:space="preserve"> an</w:t>
      </w:r>
      <w:r>
        <w:rPr>
          <w:rFonts w:eastAsia="Times New Roman" w:cstheme="minorHAnsi"/>
          <w:color w:val="222222"/>
        </w:rPr>
        <w:t xml:space="preserve"> </w:t>
      </w:r>
      <w:r w:rsidRPr="00F95BB7">
        <w:rPr>
          <w:rFonts w:eastAsia="Times New Roman" w:cstheme="minorHAnsi"/>
          <w:color w:val="000000"/>
        </w:rPr>
        <w:t>Independent Accreditation Report be public, including standards to which private schools are held and certification that the private school met the standards, if the private school receives tuition from a parent's education savings account and the private school is accredited</w:t>
      </w:r>
      <w:r>
        <w:rPr>
          <w:rFonts w:eastAsia="Times New Roman" w:cstheme="minorHAnsi"/>
          <w:color w:val="000000"/>
        </w:rPr>
        <w:t xml:space="preserve"> </w:t>
      </w:r>
      <w:r w:rsidRPr="00F95BB7">
        <w:rPr>
          <w:rFonts w:eastAsia="Times New Roman" w:cstheme="minorHAnsi"/>
          <w:color w:val="000000"/>
        </w:rPr>
        <w:t>by an Independent Accrediting Agency.</w:t>
      </w:r>
    </w:p>
    <w:p w:rsidR="00995B38" w:rsidRPr="00F95BB7" w:rsidRDefault="00995B38" w:rsidP="00995B38">
      <w:pPr>
        <w:pStyle w:val="ListParagraph"/>
        <w:numPr>
          <w:ilvl w:val="1"/>
          <w:numId w:val="2"/>
        </w:numPr>
        <w:shd w:val="clear" w:color="auto" w:fill="FFFFFF"/>
        <w:spacing w:before="144" w:after="0" w:line="240" w:lineRule="auto"/>
        <w:rPr>
          <w:rFonts w:eastAsia="Times New Roman" w:cstheme="minorHAnsi"/>
          <w:color w:val="222222"/>
        </w:rPr>
      </w:pPr>
      <w:r w:rsidRPr="00F95BB7">
        <w:rPr>
          <w:rFonts w:eastAsia="Times New Roman" w:cstheme="minorHAnsi"/>
          <w:color w:val="222222"/>
        </w:rPr>
        <w:t>If students receiving an ESA leave the private school and return to the public school after the Oct. 1 enrollment count, funding</w:t>
      </w:r>
      <w:r w:rsidRPr="00F95BB7">
        <w:rPr>
          <w:rFonts w:eastAsia="Times New Roman" w:cstheme="minorHAnsi"/>
          <w:color w:val="000000"/>
        </w:rPr>
        <w:t xml:space="preserve"> should follow </w:t>
      </w:r>
      <w:r>
        <w:rPr>
          <w:rFonts w:eastAsia="Times New Roman" w:cstheme="minorHAnsi"/>
          <w:color w:val="000000"/>
        </w:rPr>
        <w:t>them back to the public school.</w:t>
      </w:r>
    </w:p>
    <w:p w:rsidR="00995B38" w:rsidRPr="00F95BB7" w:rsidRDefault="00995B38" w:rsidP="00995B38">
      <w:pPr>
        <w:pStyle w:val="ListParagraph"/>
        <w:numPr>
          <w:ilvl w:val="1"/>
          <w:numId w:val="2"/>
        </w:numPr>
        <w:shd w:val="clear" w:color="auto" w:fill="FFFFFF"/>
        <w:spacing w:before="144" w:after="0" w:line="240" w:lineRule="auto"/>
        <w:rPr>
          <w:rFonts w:eastAsia="Times New Roman" w:cstheme="minorHAnsi"/>
          <w:color w:val="222222"/>
        </w:rPr>
      </w:pPr>
      <w:r w:rsidRPr="00F95BB7">
        <w:rPr>
          <w:rFonts w:eastAsia="Times New Roman" w:cstheme="minorHAnsi"/>
          <w:color w:val="222222"/>
        </w:rPr>
        <w:t>The a</w:t>
      </w:r>
      <w:r w:rsidRPr="00F95BB7">
        <w:rPr>
          <w:rFonts w:eastAsia="Times New Roman" w:cstheme="minorHAnsi"/>
          <w:color w:val="000000"/>
        </w:rPr>
        <w:t>pplication deadline after this year should be earlier than June 30 to allow public school staff and programming adjustments. April 30 would be good. A deadline for Open Enrollment applications should be th</w:t>
      </w:r>
      <w:r>
        <w:rPr>
          <w:rFonts w:eastAsia="Times New Roman" w:cstheme="minorHAnsi"/>
          <w:color w:val="000000"/>
        </w:rPr>
        <w:t>e same (and there should be one</w:t>
      </w:r>
      <w:r w:rsidRPr="00F95BB7">
        <w:rPr>
          <w:rFonts w:eastAsia="Times New Roman" w:cstheme="minorHAnsi"/>
          <w:color w:val="000000"/>
        </w:rPr>
        <w:t>)</w:t>
      </w:r>
      <w:r>
        <w:rPr>
          <w:rFonts w:eastAsia="Times New Roman" w:cstheme="minorHAnsi"/>
          <w:color w:val="000000"/>
        </w:rPr>
        <w:t>.</w:t>
      </w:r>
    </w:p>
    <w:p w:rsidR="00995B38" w:rsidRPr="00B109DA" w:rsidRDefault="00995B38" w:rsidP="00995B38">
      <w:pPr>
        <w:spacing w:after="0" w:line="240" w:lineRule="auto"/>
        <w:rPr>
          <w:rFonts w:cstheme="minorHAnsi"/>
        </w:rPr>
      </w:pPr>
    </w:p>
    <w:p w:rsidR="005A06F5" w:rsidRPr="00B109DA" w:rsidRDefault="00DA3DC1" w:rsidP="005A06F5">
      <w:pPr>
        <w:spacing w:line="240" w:lineRule="auto"/>
        <w:rPr>
          <w:rFonts w:cstheme="minorHAnsi"/>
        </w:rPr>
      </w:pPr>
      <w:r w:rsidRPr="00B109DA">
        <w:rPr>
          <w:rFonts w:cstheme="minorHAnsi"/>
          <w:b/>
        </w:rPr>
        <w:t xml:space="preserve">Connecting with Legislators: </w:t>
      </w:r>
      <w:r w:rsidR="005A06F5" w:rsidRPr="00B109DA">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B109DA">
        <w:rPr>
          <w:rFonts w:cstheme="minorHAnsi"/>
        </w:rPr>
        <w:t xml:space="preserve"> what’s the best way to contact them during session. They may prefer email or text message or phone call based on their personal preferences.</w:t>
      </w:r>
      <w:r w:rsidR="009824D7" w:rsidRPr="00B109DA">
        <w:rPr>
          <w:rFonts w:cstheme="minorHAnsi"/>
        </w:rPr>
        <w:t xml:space="preserve"> </w:t>
      </w:r>
    </w:p>
    <w:p w:rsidR="00EC1947" w:rsidRPr="00B109DA" w:rsidRDefault="00EC1947" w:rsidP="00763A72">
      <w:pPr>
        <w:spacing w:line="240" w:lineRule="auto"/>
        <w:ind w:left="720"/>
        <w:rPr>
          <w:rFonts w:cstheme="minorHAnsi"/>
        </w:rPr>
      </w:pPr>
      <w:r w:rsidRPr="00B109DA">
        <w:rPr>
          <w:rFonts w:cstheme="minorHAnsi"/>
        </w:rPr>
        <w:t xml:space="preserve">Find biographical information about legislators gleaned from their election websites on the ISFIS site here: </w:t>
      </w:r>
      <w:hyperlink r:id="rId36" w:history="1">
        <w:r w:rsidRPr="00B109DA">
          <w:rPr>
            <w:rStyle w:val="Hyperlink"/>
            <w:rFonts w:cstheme="minorHAnsi"/>
          </w:rPr>
          <w:t>http://www.iowaschoolfinance.com/legislative_bios</w:t>
        </w:r>
      </w:hyperlink>
      <w:r w:rsidRPr="00B109DA">
        <w:rPr>
          <w:rFonts w:cstheme="minorHAnsi"/>
        </w:rPr>
        <w:t xml:space="preserve"> Learn about your new representatives and senators or find out something you don’t know about incumbents. </w:t>
      </w:r>
    </w:p>
    <w:p w:rsidR="00EC1947" w:rsidRPr="00B109DA" w:rsidRDefault="00EC1947" w:rsidP="00763A72">
      <w:pPr>
        <w:spacing w:line="240" w:lineRule="auto"/>
        <w:ind w:left="720"/>
        <w:rPr>
          <w:rFonts w:cstheme="minorHAnsi"/>
        </w:rPr>
      </w:pPr>
      <w:r w:rsidRPr="00B109DA">
        <w:rPr>
          <w:rFonts w:cstheme="minorHAnsi"/>
        </w:rPr>
        <w:t xml:space="preserve">Find out who your legislators are through the interactive map or address search posted on the Legislative Website here: </w:t>
      </w:r>
      <w:hyperlink r:id="rId37" w:history="1">
        <w:r w:rsidRPr="00B109DA">
          <w:rPr>
            <w:rStyle w:val="Hyperlink"/>
            <w:rFonts w:cstheme="minorHAnsi"/>
          </w:rPr>
          <w:t>https://www.legis.iowa.gov/legislators/find</w:t>
        </w:r>
      </w:hyperlink>
    </w:p>
    <w:p w:rsidR="00B14668" w:rsidRPr="007F17DF" w:rsidRDefault="00B14668" w:rsidP="00B14668">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38" w:history="1">
        <w:r w:rsidRPr="007F17DF">
          <w:rPr>
            <w:rStyle w:val="Hyperlink"/>
            <w:rFonts w:cstheme="minorHAnsi"/>
          </w:rPr>
          <w:t>https://www.rsaia.org/2023-legislative-session.html</w:t>
        </w:r>
      </w:hyperlink>
      <w:r w:rsidRPr="007F17DF">
        <w:rPr>
          <w:rFonts w:cstheme="minorHAnsi"/>
        </w:rPr>
        <w:t xml:space="preserve">  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39" w:history="1">
        <w:r w:rsidRPr="00B14668">
          <w:rPr>
            <w:rStyle w:val="Hyperlink"/>
          </w:rPr>
          <w:t>2023 RSAI Advocacy Handbook</w:t>
        </w:r>
      </w:hyperlink>
      <w:r w:rsidRPr="007F17DF">
        <w:rPr>
          <w:rFonts w:cstheme="minorHAnsi"/>
        </w:rPr>
        <w:t>.</w:t>
      </w:r>
    </w:p>
    <w:p w:rsidR="00D24402" w:rsidRDefault="00D24402"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p>
    <w:p w:rsidR="00C5237C" w:rsidRDefault="00C5237C">
      <w:pPr>
        <w:rPr>
          <w:rFonts w:eastAsia="Times New Roman" w:cstheme="minorHAnsi"/>
          <w:b/>
          <w:color w:val="333333"/>
        </w:rPr>
      </w:pPr>
      <w:r>
        <w:rPr>
          <w:rFonts w:cstheme="minorHAnsi"/>
          <w:bCs/>
          <w:color w:val="333333"/>
        </w:rPr>
        <w:br w:type="page"/>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109DA">
        <w:rPr>
          <w:rFonts w:asciiTheme="minorHAnsi" w:hAnsiTheme="minorHAnsi" w:cstheme="minorHAnsi"/>
          <w:bCs w:val="0"/>
          <w:color w:val="333333"/>
          <w:sz w:val="22"/>
          <w:szCs w:val="22"/>
        </w:rPr>
        <w:lastRenderedPageBreak/>
        <w:t xml:space="preserve">Committee Members: </w:t>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4D12B7">
          <w:footerReference w:type="default" r:id="rId40"/>
          <w:headerReference w:type="first" r:id="rId41"/>
          <w:footerReference w:type="first" r:id="rId42"/>
          <w:type w:val="continuous"/>
          <w:pgSz w:w="12240" w:h="15840"/>
          <w:pgMar w:top="1440" w:right="1440" w:bottom="1080" w:left="1440" w:header="720" w:footer="504" w:gutter="0"/>
          <w:cols w:space="720"/>
          <w:titlePg/>
          <w:docGrid w:linePitch="360"/>
        </w:sect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43" w:history="1">
        <w:r w:rsidR="003D58EE" w:rsidRPr="003D58EE">
          <w:rPr>
            <w:rStyle w:val="Hyperlink"/>
            <w:bCs/>
            <w:sz w:val="16"/>
            <w:szCs w:val="16"/>
          </w:rPr>
          <w:t>Skyler Wheeler</w:t>
        </w:r>
      </w:hyperlink>
      <w:r w:rsidR="003D58EE" w:rsidRPr="003D58EE">
        <w:rPr>
          <w:bCs/>
          <w:sz w:val="16"/>
          <w:szCs w:val="16"/>
        </w:rPr>
        <w:t xml:space="preserve"> (R, District </w:t>
      </w:r>
      <w:hyperlink r:id="rId44"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45" w:history="1">
        <w:r w:rsidR="003D58EE" w:rsidRPr="003D58EE">
          <w:rPr>
            <w:rStyle w:val="Hyperlink"/>
            <w:bCs/>
            <w:sz w:val="16"/>
            <w:szCs w:val="16"/>
          </w:rPr>
          <w:t>Craig P. Johnson</w:t>
        </w:r>
      </w:hyperlink>
      <w:r w:rsidR="003D58EE" w:rsidRPr="003D58EE">
        <w:rPr>
          <w:bCs/>
          <w:sz w:val="16"/>
          <w:szCs w:val="16"/>
        </w:rPr>
        <w:t xml:space="preserve"> (R, District </w:t>
      </w:r>
      <w:hyperlink r:id="rId46"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47" w:history="1">
        <w:r w:rsidR="003D58EE" w:rsidRPr="003D58EE">
          <w:rPr>
            <w:rStyle w:val="Hyperlink"/>
            <w:bCs/>
            <w:sz w:val="16"/>
            <w:szCs w:val="16"/>
          </w:rPr>
          <w:t xml:space="preserve">Sharon Sue </w:t>
        </w:r>
        <w:proofErr w:type="spellStart"/>
        <w:r w:rsidR="003D58EE" w:rsidRPr="003D58EE">
          <w:rPr>
            <w:rStyle w:val="Hyperlink"/>
            <w:bCs/>
            <w:sz w:val="16"/>
            <w:szCs w:val="16"/>
          </w:rPr>
          <w:t>Steckman</w:t>
        </w:r>
        <w:proofErr w:type="spellEnd"/>
      </w:hyperlink>
      <w:r w:rsidR="003D58EE" w:rsidRPr="003D58EE">
        <w:rPr>
          <w:bCs/>
          <w:sz w:val="16"/>
          <w:szCs w:val="16"/>
        </w:rPr>
        <w:t xml:space="preserve"> (D, District </w:t>
      </w:r>
      <w:hyperlink r:id="rId48"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49" w:history="1">
        <w:r w:rsidR="003D58EE" w:rsidRPr="003D58EE">
          <w:rPr>
            <w:rStyle w:val="Hyperlink"/>
            <w:sz w:val="16"/>
            <w:szCs w:val="16"/>
          </w:rPr>
          <w:t>Brooke Boden</w:t>
        </w:r>
      </w:hyperlink>
      <w:r w:rsidR="003D58EE" w:rsidRPr="003D58EE">
        <w:rPr>
          <w:sz w:val="16"/>
          <w:szCs w:val="16"/>
        </w:rPr>
        <w:t xml:space="preserve"> (R, District </w:t>
      </w:r>
      <w:hyperlink r:id="rId50" w:tgtFrame="_blank" w:history="1">
        <w:r w:rsidR="003D58EE" w:rsidRPr="003D58EE">
          <w:rPr>
            <w:rStyle w:val="Hyperlink"/>
            <w:sz w:val="16"/>
            <w:szCs w:val="16"/>
          </w:rPr>
          <w:t>21</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51" w:history="1">
        <w:r w:rsidR="003D58EE" w:rsidRPr="003D58EE">
          <w:rPr>
            <w:rStyle w:val="Hyperlink"/>
            <w:sz w:val="16"/>
            <w:szCs w:val="16"/>
          </w:rPr>
          <w:t>Dr. Steven P. Bradley</w:t>
        </w:r>
      </w:hyperlink>
      <w:r w:rsidR="003D58EE" w:rsidRPr="003D58EE">
        <w:rPr>
          <w:sz w:val="16"/>
          <w:szCs w:val="16"/>
        </w:rPr>
        <w:t xml:space="preserve"> (R, District </w:t>
      </w:r>
      <w:hyperlink r:id="rId52" w:tgtFrame="_blank" w:history="1">
        <w:r w:rsidR="003D58EE" w:rsidRPr="003D58EE">
          <w:rPr>
            <w:rStyle w:val="Hyperlink"/>
            <w:sz w:val="16"/>
            <w:szCs w:val="16"/>
          </w:rPr>
          <w:t>66</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53" w:history="1">
        <w:r w:rsidR="003D58EE" w:rsidRPr="003D58EE">
          <w:rPr>
            <w:rStyle w:val="Hyperlink"/>
            <w:sz w:val="16"/>
            <w:szCs w:val="16"/>
          </w:rPr>
          <w:t>Molly Buck</w:t>
        </w:r>
      </w:hyperlink>
      <w:r w:rsidR="003D58EE" w:rsidRPr="003D58EE">
        <w:rPr>
          <w:sz w:val="16"/>
          <w:szCs w:val="16"/>
        </w:rPr>
        <w:t xml:space="preserve"> (D, District </w:t>
      </w:r>
      <w:hyperlink r:id="rId54" w:tgtFrame="_blank" w:history="1">
        <w:r w:rsidR="003D58EE" w:rsidRPr="003D58EE">
          <w:rPr>
            <w:rStyle w:val="Hyperlink"/>
            <w:sz w:val="16"/>
            <w:szCs w:val="16"/>
          </w:rPr>
          <w:t>41</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55" w:history="1">
        <w:r w:rsidR="003D58EE" w:rsidRPr="003D58EE">
          <w:rPr>
            <w:rStyle w:val="Hyperlink"/>
            <w:sz w:val="16"/>
            <w:szCs w:val="16"/>
          </w:rPr>
          <w:t>Sue Cahill</w:t>
        </w:r>
      </w:hyperlink>
      <w:r w:rsidR="003D58EE" w:rsidRPr="003D58EE">
        <w:rPr>
          <w:sz w:val="16"/>
          <w:szCs w:val="16"/>
        </w:rPr>
        <w:t xml:space="preserve"> (D, District </w:t>
      </w:r>
      <w:hyperlink r:id="rId56" w:tgtFrame="_blank" w:history="1">
        <w:r w:rsidR="003D58EE" w:rsidRPr="003D58EE">
          <w:rPr>
            <w:rStyle w:val="Hyperlink"/>
            <w:sz w:val="16"/>
            <w:szCs w:val="16"/>
          </w:rPr>
          <w:t>52</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57" w:history="1">
        <w:r w:rsidR="003D58EE" w:rsidRPr="003D58EE">
          <w:rPr>
            <w:rStyle w:val="Hyperlink"/>
            <w:sz w:val="16"/>
            <w:szCs w:val="16"/>
          </w:rPr>
          <w:t>Taylor R. Collins</w:t>
        </w:r>
      </w:hyperlink>
      <w:r w:rsidR="003D58EE" w:rsidRPr="003D58EE">
        <w:rPr>
          <w:sz w:val="16"/>
          <w:szCs w:val="16"/>
        </w:rPr>
        <w:t xml:space="preserve"> (R, District </w:t>
      </w:r>
      <w:hyperlink r:id="rId58" w:tgtFrame="_blank" w:history="1">
        <w:r w:rsidR="003D58EE" w:rsidRPr="003D58EE">
          <w:rPr>
            <w:rStyle w:val="Hyperlink"/>
            <w:sz w:val="16"/>
            <w:szCs w:val="16"/>
          </w:rPr>
          <w:t>95</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59" w:history="1">
        <w:r w:rsidR="003D58EE" w:rsidRPr="003D58EE">
          <w:rPr>
            <w:rStyle w:val="Hyperlink"/>
            <w:sz w:val="16"/>
            <w:szCs w:val="16"/>
          </w:rPr>
          <w:t>Tracy Ehlert</w:t>
        </w:r>
      </w:hyperlink>
      <w:r w:rsidR="003D58EE" w:rsidRPr="003D58EE">
        <w:rPr>
          <w:sz w:val="16"/>
          <w:szCs w:val="16"/>
        </w:rPr>
        <w:t xml:space="preserve"> (D, District </w:t>
      </w:r>
      <w:hyperlink r:id="rId60" w:tgtFrame="_blank" w:history="1">
        <w:r w:rsidR="003D58EE" w:rsidRPr="003D58EE">
          <w:rPr>
            <w:rStyle w:val="Hyperlink"/>
            <w:sz w:val="16"/>
            <w:szCs w:val="16"/>
          </w:rPr>
          <w:t>79</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61" w:history="1">
        <w:r w:rsidR="003D58EE" w:rsidRPr="003D58EE">
          <w:rPr>
            <w:rStyle w:val="Hyperlink"/>
            <w:sz w:val="16"/>
            <w:szCs w:val="16"/>
          </w:rPr>
          <w:t>Joel Fry</w:t>
        </w:r>
      </w:hyperlink>
      <w:r w:rsidR="003D58EE" w:rsidRPr="003D58EE">
        <w:rPr>
          <w:sz w:val="16"/>
          <w:szCs w:val="16"/>
        </w:rPr>
        <w:t xml:space="preserve"> (R, District </w:t>
      </w:r>
      <w:hyperlink r:id="rId62" w:tgtFrame="_blank" w:history="1">
        <w:r w:rsidR="003D58EE" w:rsidRPr="003D58EE">
          <w:rPr>
            <w:rStyle w:val="Hyperlink"/>
            <w:sz w:val="16"/>
            <w:szCs w:val="16"/>
          </w:rPr>
          <w:t>24</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63" w:history="1">
        <w:r w:rsidR="003D58EE" w:rsidRPr="003D58EE">
          <w:rPr>
            <w:rStyle w:val="Hyperlink"/>
            <w:sz w:val="16"/>
            <w:szCs w:val="16"/>
          </w:rPr>
          <w:t xml:space="preserve">Dan </w:t>
        </w:r>
        <w:proofErr w:type="spellStart"/>
        <w:r w:rsidR="003D58EE" w:rsidRPr="003D58EE">
          <w:rPr>
            <w:rStyle w:val="Hyperlink"/>
            <w:sz w:val="16"/>
            <w:szCs w:val="16"/>
          </w:rPr>
          <w:t>Gehlbach</w:t>
        </w:r>
        <w:proofErr w:type="spellEnd"/>
      </w:hyperlink>
      <w:r w:rsidR="003D58EE" w:rsidRPr="003D58EE">
        <w:rPr>
          <w:sz w:val="16"/>
          <w:szCs w:val="16"/>
        </w:rPr>
        <w:t xml:space="preserve"> (R, District </w:t>
      </w:r>
      <w:hyperlink r:id="rId64" w:tgtFrame="_blank" w:history="1">
        <w:r w:rsidR="003D58EE" w:rsidRPr="003D58EE">
          <w:rPr>
            <w:rStyle w:val="Hyperlink"/>
            <w:sz w:val="16"/>
            <w:szCs w:val="16"/>
          </w:rPr>
          <w:t>46</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65" w:history="1">
        <w:r w:rsidR="003D58EE" w:rsidRPr="003D58EE">
          <w:rPr>
            <w:rStyle w:val="Hyperlink"/>
            <w:sz w:val="16"/>
            <w:szCs w:val="16"/>
          </w:rPr>
          <w:t xml:space="preserve">Bill </w:t>
        </w:r>
        <w:proofErr w:type="spellStart"/>
        <w:r w:rsidR="003D58EE" w:rsidRPr="003D58EE">
          <w:rPr>
            <w:rStyle w:val="Hyperlink"/>
            <w:sz w:val="16"/>
            <w:szCs w:val="16"/>
          </w:rPr>
          <w:t>Gustoff</w:t>
        </w:r>
        <w:proofErr w:type="spellEnd"/>
      </w:hyperlink>
      <w:r w:rsidR="003D58EE" w:rsidRPr="003D58EE">
        <w:rPr>
          <w:sz w:val="16"/>
          <w:szCs w:val="16"/>
        </w:rPr>
        <w:t xml:space="preserve"> (R, District </w:t>
      </w:r>
      <w:hyperlink r:id="rId66" w:tgtFrame="_blank" w:history="1">
        <w:r w:rsidR="003D58EE" w:rsidRPr="003D58EE">
          <w:rPr>
            <w:rStyle w:val="Hyperlink"/>
            <w:sz w:val="16"/>
            <w:szCs w:val="16"/>
          </w:rPr>
          <w:t>40</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67" w:history="1">
        <w:r w:rsidR="003D58EE" w:rsidRPr="003D58EE">
          <w:rPr>
            <w:rStyle w:val="Hyperlink"/>
            <w:sz w:val="16"/>
            <w:szCs w:val="16"/>
          </w:rPr>
          <w:t>Steven Holt</w:t>
        </w:r>
      </w:hyperlink>
      <w:r w:rsidR="003D58EE" w:rsidRPr="003D58EE">
        <w:rPr>
          <w:sz w:val="16"/>
          <w:szCs w:val="16"/>
        </w:rPr>
        <w:t xml:space="preserve"> (R, District </w:t>
      </w:r>
      <w:hyperlink r:id="rId68" w:tgtFrame="_blank" w:history="1">
        <w:r w:rsidR="003D58EE" w:rsidRPr="003D58EE">
          <w:rPr>
            <w:rStyle w:val="Hyperlink"/>
            <w:sz w:val="16"/>
            <w:szCs w:val="16"/>
          </w:rPr>
          <w:t>12</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69" w:history="1">
        <w:r w:rsidR="003D58EE" w:rsidRPr="003D58EE">
          <w:rPr>
            <w:rStyle w:val="Hyperlink"/>
            <w:sz w:val="16"/>
            <w:szCs w:val="16"/>
          </w:rPr>
          <w:t>Heather Hora</w:t>
        </w:r>
      </w:hyperlink>
      <w:r w:rsidR="003D58EE" w:rsidRPr="003D58EE">
        <w:rPr>
          <w:sz w:val="16"/>
          <w:szCs w:val="16"/>
        </w:rPr>
        <w:t xml:space="preserve"> (R, District </w:t>
      </w:r>
      <w:hyperlink r:id="rId70" w:tgtFrame="_blank" w:history="1">
        <w:r w:rsidR="003D58EE" w:rsidRPr="003D58EE">
          <w:rPr>
            <w:rStyle w:val="Hyperlink"/>
            <w:sz w:val="16"/>
            <w:szCs w:val="16"/>
          </w:rPr>
          <w:t>92</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71" w:history="1">
        <w:r w:rsidR="003D58EE" w:rsidRPr="003D58EE">
          <w:rPr>
            <w:rStyle w:val="Hyperlink"/>
            <w:sz w:val="16"/>
            <w:szCs w:val="16"/>
          </w:rPr>
          <w:t xml:space="preserve">Chad </w:t>
        </w:r>
        <w:proofErr w:type="spellStart"/>
        <w:r w:rsidR="003D58EE" w:rsidRPr="003D58EE">
          <w:rPr>
            <w:rStyle w:val="Hyperlink"/>
            <w:sz w:val="16"/>
            <w:szCs w:val="16"/>
          </w:rPr>
          <w:t>Ingels</w:t>
        </w:r>
        <w:proofErr w:type="spellEnd"/>
      </w:hyperlink>
      <w:r w:rsidR="003D58EE" w:rsidRPr="003D58EE">
        <w:rPr>
          <w:sz w:val="16"/>
          <w:szCs w:val="16"/>
        </w:rPr>
        <w:t xml:space="preserve"> (R, District </w:t>
      </w:r>
      <w:hyperlink r:id="rId72" w:tgtFrame="_blank" w:history="1">
        <w:r w:rsidR="003D58EE" w:rsidRPr="003D58EE">
          <w:rPr>
            <w:rStyle w:val="Hyperlink"/>
            <w:sz w:val="16"/>
            <w:szCs w:val="16"/>
          </w:rPr>
          <w:t>68</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73" w:history="1">
        <w:r w:rsidR="003D58EE" w:rsidRPr="003D58EE">
          <w:rPr>
            <w:rStyle w:val="Hyperlink"/>
            <w:sz w:val="16"/>
            <w:szCs w:val="16"/>
          </w:rPr>
          <w:t xml:space="preserve">Monica </w:t>
        </w:r>
        <w:proofErr w:type="spellStart"/>
        <w:r w:rsidR="003D58EE" w:rsidRPr="003D58EE">
          <w:rPr>
            <w:rStyle w:val="Hyperlink"/>
            <w:sz w:val="16"/>
            <w:szCs w:val="16"/>
          </w:rPr>
          <w:t>Kurth</w:t>
        </w:r>
        <w:proofErr w:type="spellEnd"/>
      </w:hyperlink>
      <w:r w:rsidR="003D58EE" w:rsidRPr="003D58EE">
        <w:rPr>
          <w:sz w:val="16"/>
          <w:szCs w:val="16"/>
        </w:rPr>
        <w:t xml:space="preserve"> (D, District </w:t>
      </w:r>
      <w:hyperlink r:id="rId74" w:tgtFrame="_blank" w:history="1">
        <w:r w:rsidR="003D58EE" w:rsidRPr="003D58EE">
          <w:rPr>
            <w:rStyle w:val="Hyperlink"/>
            <w:sz w:val="16"/>
            <w:szCs w:val="16"/>
          </w:rPr>
          <w:t>98</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75" w:history="1">
        <w:r w:rsidR="003D58EE" w:rsidRPr="003D58EE">
          <w:rPr>
            <w:rStyle w:val="Hyperlink"/>
            <w:sz w:val="16"/>
            <w:szCs w:val="16"/>
          </w:rPr>
          <w:t>Mary L. Madison</w:t>
        </w:r>
      </w:hyperlink>
      <w:r w:rsidR="003D58EE" w:rsidRPr="003D58EE">
        <w:rPr>
          <w:sz w:val="16"/>
          <w:szCs w:val="16"/>
        </w:rPr>
        <w:t xml:space="preserve"> (D, District </w:t>
      </w:r>
      <w:hyperlink r:id="rId76" w:tgtFrame="_blank" w:history="1">
        <w:r w:rsidR="003D58EE" w:rsidRPr="003D58EE">
          <w:rPr>
            <w:rStyle w:val="Hyperlink"/>
            <w:sz w:val="16"/>
            <w:szCs w:val="16"/>
          </w:rPr>
          <w:t>31</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77" w:history="1">
        <w:r w:rsidR="003D58EE" w:rsidRPr="003D58EE">
          <w:rPr>
            <w:rStyle w:val="Hyperlink"/>
            <w:sz w:val="16"/>
            <w:szCs w:val="16"/>
          </w:rPr>
          <w:t>Heather Matson</w:t>
        </w:r>
      </w:hyperlink>
      <w:r w:rsidR="003D58EE" w:rsidRPr="003D58EE">
        <w:rPr>
          <w:sz w:val="16"/>
          <w:szCs w:val="16"/>
        </w:rPr>
        <w:t xml:space="preserve"> (D, District </w:t>
      </w:r>
      <w:hyperlink r:id="rId78" w:tgtFrame="_blank" w:history="1">
        <w:r w:rsidR="003D58EE" w:rsidRPr="003D58EE">
          <w:rPr>
            <w:rStyle w:val="Hyperlink"/>
            <w:sz w:val="16"/>
            <w:szCs w:val="16"/>
          </w:rPr>
          <w:t>42</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79" w:history="1">
        <w:r w:rsidR="003D58EE" w:rsidRPr="003D58EE">
          <w:rPr>
            <w:rStyle w:val="Hyperlink"/>
            <w:sz w:val="16"/>
            <w:szCs w:val="16"/>
          </w:rPr>
          <w:t>Thomas Jay Moore</w:t>
        </w:r>
      </w:hyperlink>
      <w:r w:rsidR="003D58EE" w:rsidRPr="003D58EE">
        <w:rPr>
          <w:sz w:val="16"/>
          <w:szCs w:val="16"/>
        </w:rPr>
        <w:t xml:space="preserve"> (R, District </w:t>
      </w:r>
      <w:hyperlink r:id="rId80" w:tgtFrame="_blank" w:history="1">
        <w:r w:rsidR="003D58EE" w:rsidRPr="003D58EE">
          <w:rPr>
            <w:rStyle w:val="Hyperlink"/>
            <w:sz w:val="16"/>
            <w:szCs w:val="16"/>
          </w:rPr>
          <w:t>18</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81" w:history="1">
        <w:r w:rsidR="003D58EE" w:rsidRPr="003D58EE">
          <w:rPr>
            <w:rStyle w:val="Hyperlink"/>
            <w:sz w:val="16"/>
            <w:szCs w:val="16"/>
          </w:rPr>
          <w:t xml:space="preserve">Anne </w:t>
        </w:r>
        <w:proofErr w:type="spellStart"/>
        <w:r w:rsidR="003D58EE" w:rsidRPr="003D58EE">
          <w:rPr>
            <w:rStyle w:val="Hyperlink"/>
            <w:sz w:val="16"/>
            <w:szCs w:val="16"/>
          </w:rPr>
          <w:t>Osmundson</w:t>
        </w:r>
        <w:proofErr w:type="spellEnd"/>
      </w:hyperlink>
      <w:r w:rsidR="003D58EE" w:rsidRPr="003D58EE">
        <w:rPr>
          <w:sz w:val="16"/>
          <w:szCs w:val="16"/>
        </w:rPr>
        <w:t xml:space="preserve"> (R, District </w:t>
      </w:r>
      <w:hyperlink r:id="rId82" w:tgtFrame="_blank" w:history="1">
        <w:r w:rsidR="003D58EE" w:rsidRPr="003D58EE">
          <w:rPr>
            <w:rStyle w:val="Hyperlink"/>
            <w:sz w:val="16"/>
            <w:szCs w:val="16"/>
          </w:rPr>
          <w:t>64</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83" w:history="1">
        <w:r w:rsidR="003D58EE" w:rsidRPr="003D58EE">
          <w:rPr>
            <w:rStyle w:val="Hyperlink"/>
            <w:sz w:val="16"/>
            <w:szCs w:val="16"/>
          </w:rPr>
          <w:t>Ray Sorensen</w:t>
        </w:r>
      </w:hyperlink>
      <w:r w:rsidR="003D58EE" w:rsidRPr="003D58EE">
        <w:rPr>
          <w:sz w:val="16"/>
          <w:szCs w:val="16"/>
        </w:rPr>
        <w:t xml:space="preserve"> (R, District </w:t>
      </w:r>
      <w:hyperlink r:id="rId84" w:tgtFrame="_blank" w:history="1">
        <w:r w:rsidR="003D58EE" w:rsidRPr="003D58EE">
          <w:rPr>
            <w:rStyle w:val="Hyperlink"/>
            <w:sz w:val="16"/>
            <w:szCs w:val="16"/>
          </w:rPr>
          <w:t>23</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85" w:history="1">
        <w:r w:rsidR="003D58EE" w:rsidRPr="003D58EE">
          <w:rPr>
            <w:rStyle w:val="Hyperlink"/>
            <w:sz w:val="16"/>
            <w:szCs w:val="16"/>
          </w:rPr>
          <w:t xml:space="preserve">Art </w:t>
        </w:r>
        <w:proofErr w:type="spellStart"/>
        <w:r w:rsidR="003D58EE" w:rsidRPr="003D58EE">
          <w:rPr>
            <w:rStyle w:val="Hyperlink"/>
            <w:sz w:val="16"/>
            <w:szCs w:val="16"/>
          </w:rPr>
          <w:t>Staed</w:t>
        </w:r>
        <w:proofErr w:type="spellEnd"/>
      </w:hyperlink>
      <w:r w:rsidR="003D58EE" w:rsidRPr="003D58EE">
        <w:rPr>
          <w:sz w:val="16"/>
          <w:szCs w:val="16"/>
        </w:rPr>
        <w:t xml:space="preserve"> (D, District </w:t>
      </w:r>
      <w:hyperlink r:id="rId86" w:tgtFrame="_blank" w:history="1">
        <w:r w:rsidR="003D58EE" w:rsidRPr="003D58EE">
          <w:rPr>
            <w:rStyle w:val="Hyperlink"/>
            <w:sz w:val="16"/>
            <w:szCs w:val="16"/>
          </w:rPr>
          <w:t>80</w:t>
        </w:r>
      </w:hyperlink>
      <w:r w:rsidR="003D58EE" w:rsidRPr="003D58EE">
        <w:rPr>
          <w:sz w:val="16"/>
          <w:szCs w:val="16"/>
        </w:rPr>
        <w:t>)</w:t>
      </w:r>
    </w:p>
    <w:p w:rsidR="003D58EE" w:rsidRPr="003D58EE" w:rsidRDefault="00A938A9" w:rsidP="00811686">
      <w:pPr>
        <w:numPr>
          <w:ilvl w:val="0"/>
          <w:numId w:val="4"/>
        </w:numPr>
        <w:tabs>
          <w:tab w:val="clear" w:pos="720"/>
        </w:tabs>
        <w:spacing w:before="100" w:beforeAutospacing="1" w:after="100" w:afterAutospacing="1" w:line="240" w:lineRule="auto"/>
        <w:ind w:left="360"/>
        <w:rPr>
          <w:sz w:val="16"/>
          <w:szCs w:val="16"/>
        </w:rPr>
      </w:pPr>
      <w:hyperlink r:id="rId87" w:history="1">
        <w:r w:rsidR="003D58EE" w:rsidRPr="003D58EE">
          <w:rPr>
            <w:rStyle w:val="Hyperlink"/>
            <w:sz w:val="16"/>
            <w:szCs w:val="16"/>
          </w:rPr>
          <w:t>Henry Stone</w:t>
        </w:r>
      </w:hyperlink>
      <w:r w:rsidR="003D58EE" w:rsidRPr="003D58EE">
        <w:rPr>
          <w:sz w:val="16"/>
          <w:szCs w:val="16"/>
        </w:rPr>
        <w:t xml:space="preserve"> (R, District </w:t>
      </w:r>
      <w:hyperlink r:id="rId88"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3D58EE">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A938A9" w:rsidP="00811686">
      <w:pPr>
        <w:numPr>
          <w:ilvl w:val="0"/>
          <w:numId w:val="6"/>
        </w:numPr>
        <w:tabs>
          <w:tab w:val="clear" w:pos="720"/>
        </w:tabs>
        <w:spacing w:before="100" w:beforeAutospacing="1" w:after="100" w:afterAutospacing="1" w:line="240" w:lineRule="auto"/>
        <w:ind w:left="360"/>
        <w:rPr>
          <w:sz w:val="16"/>
          <w:szCs w:val="16"/>
        </w:rPr>
      </w:pPr>
      <w:hyperlink r:id="rId89" w:history="1">
        <w:r w:rsidR="003D58EE" w:rsidRPr="003D58EE">
          <w:rPr>
            <w:rStyle w:val="Hyperlink"/>
            <w:bCs/>
            <w:sz w:val="16"/>
            <w:szCs w:val="16"/>
          </w:rPr>
          <w:t>Pat Grassley</w:t>
        </w:r>
      </w:hyperlink>
      <w:r w:rsidR="003D58EE" w:rsidRPr="003D58EE">
        <w:rPr>
          <w:bCs/>
          <w:sz w:val="16"/>
          <w:szCs w:val="16"/>
        </w:rPr>
        <w:t xml:space="preserve"> (R, District </w:t>
      </w:r>
      <w:hyperlink r:id="rId90"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A938A9" w:rsidP="00811686">
      <w:pPr>
        <w:numPr>
          <w:ilvl w:val="0"/>
          <w:numId w:val="6"/>
        </w:numPr>
        <w:tabs>
          <w:tab w:val="clear" w:pos="720"/>
        </w:tabs>
        <w:spacing w:before="100" w:beforeAutospacing="1" w:after="100" w:afterAutospacing="1" w:line="240" w:lineRule="auto"/>
        <w:ind w:left="360"/>
        <w:rPr>
          <w:sz w:val="16"/>
          <w:szCs w:val="16"/>
        </w:rPr>
      </w:pPr>
      <w:hyperlink r:id="rId91" w:history="1">
        <w:r w:rsidR="003D58EE" w:rsidRPr="003D58EE">
          <w:rPr>
            <w:rStyle w:val="Hyperlink"/>
            <w:bCs/>
            <w:sz w:val="16"/>
            <w:szCs w:val="16"/>
          </w:rPr>
          <w:t xml:space="preserve">Matt W. </w:t>
        </w:r>
        <w:proofErr w:type="spellStart"/>
        <w:r w:rsidR="003D58EE" w:rsidRPr="003D58EE">
          <w:rPr>
            <w:rStyle w:val="Hyperlink"/>
            <w:bCs/>
            <w:sz w:val="16"/>
            <w:szCs w:val="16"/>
          </w:rPr>
          <w:t>Windschitl</w:t>
        </w:r>
        <w:proofErr w:type="spellEnd"/>
      </w:hyperlink>
      <w:r w:rsidR="003D58EE" w:rsidRPr="003D58EE">
        <w:rPr>
          <w:bCs/>
          <w:sz w:val="16"/>
          <w:szCs w:val="16"/>
        </w:rPr>
        <w:t xml:space="preserve"> (R, District </w:t>
      </w:r>
      <w:hyperlink r:id="rId92"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A938A9" w:rsidP="00811686">
      <w:pPr>
        <w:numPr>
          <w:ilvl w:val="0"/>
          <w:numId w:val="6"/>
        </w:numPr>
        <w:tabs>
          <w:tab w:val="clear" w:pos="720"/>
        </w:tabs>
        <w:spacing w:before="100" w:beforeAutospacing="1" w:after="100" w:afterAutospacing="1" w:line="240" w:lineRule="auto"/>
        <w:ind w:left="360"/>
        <w:rPr>
          <w:sz w:val="16"/>
          <w:szCs w:val="16"/>
        </w:rPr>
      </w:pPr>
      <w:hyperlink r:id="rId93" w:history="1">
        <w:r w:rsidR="003D58EE" w:rsidRPr="003D58EE">
          <w:rPr>
            <w:rStyle w:val="Hyperlink"/>
            <w:bCs/>
            <w:sz w:val="16"/>
            <w:szCs w:val="16"/>
          </w:rPr>
          <w:t xml:space="preserve">Jennifer </w:t>
        </w:r>
        <w:proofErr w:type="spellStart"/>
        <w:r w:rsidR="003D58EE" w:rsidRPr="003D58EE">
          <w:rPr>
            <w:rStyle w:val="Hyperlink"/>
            <w:bCs/>
            <w:sz w:val="16"/>
            <w:szCs w:val="16"/>
          </w:rPr>
          <w:t>Konfrst</w:t>
        </w:r>
        <w:proofErr w:type="spellEnd"/>
      </w:hyperlink>
      <w:r w:rsidR="003D58EE" w:rsidRPr="003D58EE">
        <w:rPr>
          <w:bCs/>
          <w:sz w:val="16"/>
          <w:szCs w:val="16"/>
        </w:rPr>
        <w:t xml:space="preserve"> (D, District </w:t>
      </w:r>
      <w:hyperlink r:id="rId94"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A938A9" w:rsidP="00811686">
      <w:pPr>
        <w:numPr>
          <w:ilvl w:val="0"/>
          <w:numId w:val="6"/>
        </w:numPr>
        <w:tabs>
          <w:tab w:val="clear" w:pos="720"/>
        </w:tabs>
        <w:spacing w:before="100" w:beforeAutospacing="1" w:after="100" w:afterAutospacing="1" w:line="240" w:lineRule="auto"/>
        <w:ind w:left="360"/>
        <w:rPr>
          <w:sz w:val="16"/>
          <w:szCs w:val="16"/>
        </w:rPr>
      </w:pPr>
      <w:hyperlink r:id="rId95" w:history="1">
        <w:r w:rsidR="003D58EE" w:rsidRPr="003D58EE">
          <w:rPr>
            <w:rStyle w:val="Hyperlink"/>
            <w:sz w:val="16"/>
            <w:szCs w:val="16"/>
          </w:rPr>
          <w:t>Sue Cahill</w:t>
        </w:r>
      </w:hyperlink>
      <w:r w:rsidR="003D58EE" w:rsidRPr="003D58EE">
        <w:rPr>
          <w:sz w:val="16"/>
          <w:szCs w:val="16"/>
        </w:rPr>
        <w:t xml:space="preserve"> (D, District </w:t>
      </w:r>
      <w:hyperlink r:id="rId96" w:tgtFrame="_blank" w:history="1">
        <w:r w:rsidR="003D58EE" w:rsidRPr="003D58EE">
          <w:rPr>
            <w:rStyle w:val="Hyperlink"/>
            <w:sz w:val="16"/>
            <w:szCs w:val="16"/>
          </w:rPr>
          <w:t>52</w:t>
        </w:r>
      </w:hyperlink>
      <w:r w:rsidR="003D58EE" w:rsidRPr="003D58EE">
        <w:rPr>
          <w:sz w:val="16"/>
          <w:szCs w:val="16"/>
        </w:rPr>
        <w:t>)</w:t>
      </w:r>
    </w:p>
    <w:p w:rsidR="003D58EE" w:rsidRPr="003D58EE" w:rsidRDefault="00A938A9" w:rsidP="00811686">
      <w:pPr>
        <w:numPr>
          <w:ilvl w:val="0"/>
          <w:numId w:val="6"/>
        </w:numPr>
        <w:tabs>
          <w:tab w:val="clear" w:pos="720"/>
        </w:tabs>
        <w:spacing w:before="100" w:beforeAutospacing="1" w:after="100" w:afterAutospacing="1" w:line="240" w:lineRule="auto"/>
        <w:ind w:left="360"/>
        <w:rPr>
          <w:sz w:val="16"/>
          <w:szCs w:val="16"/>
        </w:rPr>
      </w:pPr>
      <w:hyperlink r:id="rId97" w:history="1">
        <w:r w:rsidR="003D58EE" w:rsidRPr="003D58EE">
          <w:rPr>
            <w:rStyle w:val="Hyperlink"/>
            <w:sz w:val="16"/>
            <w:szCs w:val="16"/>
          </w:rPr>
          <w:t>John H. Wills</w:t>
        </w:r>
      </w:hyperlink>
      <w:r w:rsidR="003D58EE" w:rsidRPr="003D58EE">
        <w:rPr>
          <w:sz w:val="16"/>
          <w:szCs w:val="16"/>
        </w:rPr>
        <w:t xml:space="preserve"> (R, District </w:t>
      </w:r>
      <w:hyperlink r:id="rId98"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EC1947">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EC1947">
      <w:pPr>
        <w:spacing w:line="240" w:lineRule="auto"/>
        <w:rPr>
          <w:rFonts w:cstheme="minorHAnsi"/>
        </w:rPr>
      </w:pPr>
    </w:p>
    <w:p w:rsidR="00D24402" w:rsidRPr="00B109DA" w:rsidRDefault="00D24402" w:rsidP="00D24402">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811686">
      <w:pPr>
        <w:numPr>
          <w:ilvl w:val="0"/>
          <w:numId w:val="5"/>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99" w:history="1">
        <w:r w:rsidR="00D24402" w:rsidRPr="003D58EE">
          <w:rPr>
            <w:rStyle w:val="Hyperlink"/>
            <w:bCs/>
            <w:sz w:val="16"/>
            <w:szCs w:val="16"/>
          </w:rPr>
          <w:t xml:space="preserve">Ken </w:t>
        </w:r>
        <w:proofErr w:type="spellStart"/>
        <w:r w:rsidR="00D24402" w:rsidRPr="003D58EE">
          <w:rPr>
            <w:rStyle w:val="Hyperlink"/>
            <w:bCs/>
            <w:sz w:val="16"/>
            <w:szCs w:val="16"/>
          </w:rPr>
          <w:t>Rozenboom</w:t>
        </w:r>
        <w:proofErr w:type="spellEnd"/>
      </w:hyperlink>
      <w:r w:rsidR="00D24402" w:rsidRPr="003D58EE">
        <w:rPr>
          <w:bCs/>
          <w:sz w:val="16"/>
          <w:szCs w:val="16"/>
        </w:rPr>
        <w:t xml:space="preserve"> (R, District </w:t>
      </w:r>
      <w:hyperlink r:id="rId100"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01" w:history="1">
        <w:r w:rsidR="00D24402" w:rsidRPr="003D58EE">
          <w:rPr>
            <w:rStyle w:val="Hyperlink"/>
            <w:bCs/>
            <w:sz w:val="16"/>
            <w:szCs w:val="16"/>
          </w:rPr>
          <w:t>Jeff Taylor</w:t>
        </w:r>
      </w:hyperlink>
      <w:r w:rsidR="00D24402" w:rsidRPr="003D58EE">
        <w:rPr>
          <w:bCs/>
          <w:sz w:val="16"/>
          <w:szCs w:val="16"/>
        </w:rPr>
        <w:t xml:space="preserve"> (R, District </w:t>
      </w:r>
      <w:hyperlink r:id="rId102"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03" w:history="1">
        <w:r w:rsidR="00D24402" w:rsidRPr="003D58EE">
          <w:rPr>
            <w:rStyle w:val="Hyperlink"/>
            <w:bCs/>
            <w:sz w:val="16"/>
            <w:szCs w:val="16"/>
          </w:rPr>
          <w:t>Herman C. Quirmbach</w:t>
        </w:r>
      </w:hyperlink>
      <w:r w:rsidR="00D24402" w:rsidRPr="003D58EE">
        <w:rPr>
          <w:bCs/>
          <w:sz w:val="16"/>
          <w:szCs w:val="16"/>
        </w:rPr>
        <w:t xml:space="preserve"> (D, District </w:t>
      </w:r>
      <w:hyperlink r:id="rId104"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05" w:history="1">
        <w:r w:rsidR="00D24402" w:rsidRPr="003D58EE">
          <w:rPr>
            <w:rStyle w:val="Hyperlink"/>
            <w:sz w:val="16"/>
            <w:szCs w:val="16"/>
          </w:rPr>
          <w:t xml:space="preserve">Claire </w:t>
        </w:r>
        <w:proofErr w:type="spellStart"/>
        <w:r w:rsidR="00D24402" w:rsidRPr="003D58EE">
          <w:rPr>
            <w:rStyle w:val="Hyperlink"/>
            <w:sz w:val="16"/>
            <w:szCs w:val="16"/>
          </w:rPr>
          <w:t>Celsi</w:t>
        </w:r>
        <w:proofErr w:type="spellEnd"/>
      </w:hyperlink>
      <w:r w:rsidR="00D24402" w:rsidRPr="003D58EE">
        <w:rPr>
          <w:sz w:val="16"/>
          <w:szCs w:val="16"/>
        </w:rPr>
        <w:t xml:space="preserve"> (D, District </w:t>
      </w:r>
      <w:hyperlink r:id="rId106" w:tgtFrame="_blank" w:history="1">
        <w:r w:rsidR="00D24402" w:rsidRPr="003D58EE">
          <w:rPr>
            <w:rStyle w:val="Hyperlink"/>
            <w:sz w:val="16"/>
            <w:szCs w:val="16"/>
          </w:rPr>
          <w:t>16</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07" w:history="1">
        <w:r w:rsidR="00D24402" w:rsidRPr="003D58EE">
          <w:rPr>
            <w:rStyle w:val="Hyperlink"/>
            <w:sz w:val="16"/>
            <w:szCs w:val="16"/>
          </w:rPr>
          <w:t>Chris Cournoyer</w:t>
        </w:r>
      </w:hyperlink>
      <w:r w:rsidR="00D24402" w:rsidRPr="003D58EE">
        <w:rPr>
          <w:sz w:val="16"/>
          <w:szCs w:val="16"/>
        </w:rPr>
        <w:t xml:space="preserve"> (R, District </w:t>
      </w:r>
      <w:hyperlink r:id="rId108" w:tgtFrame="_blank" w:history="1">
        <w:r w:rsidR="00D24402" w:rsidRPr="003D58EE">
          <w:rPr>
            <w:rStyle w:val="Hyperlink"/>
            <w:sz w:val="16"/>
            <w:szCs w:val="16"/>
          </w:rPr>
          <w:t>35</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09" w:history="1">
        <w:r w:rsidR="00D24402" w:rsidRPr="003D58EE">
          <w:rPr>
            <w:rStyle w:val="Hyperlink"/>
            <w:sz w:val="16"/>
            <w:szCs w:val="16"/>
          </w:rPr>
          <w:t>Molly Donahue</w:t>
        </w:r>
      </w:hyperlink>
      <w:r w:rsidR="00D24402" w:rsidRPr="003D58EE">
        <w:rPr>
          <w:sz w:val="16"/>
          <w:szCs w:val="16"/>
        </w:rPr>
        <w:t xml:space="preserve"> (D, District </w:t>
      </w:r>
      <w:hyperlink r:id="rId110" w:tgtFrame="_blank" w:history="1">
        <w:r w:rsidR="00D24402" w:rsidRPr="003D58EE">
          <w:rPr>
            <w:rStyle w:val="Hyperlink"/>
            <w:sz w:val="16"/>
            <w:szCs w:val="16"/>
          </w:rPr>
          <w:t>37</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11" w:history="1">
        <w:r w:rsidR="00D24402" w:rsidRPr="003D58EE">
          <w:rPr>
            <w:rStyle w:val="Hyperlink"/>
            <w:sz w:val="16"/>
            <w:szCs w:val="16"/>
          </w:rPr>
          <w:t>Lynn Evans</w:t>
        </w:r>
      </w:hyperlink>
      <w:r w:rsidR="00D24402" w:rsidRPr="003D58EE">
        <w:rPr>
          <w:sz w:val="16"/>
          <w:szCs w:val="16"/>
        </w:rPr>
        <w:t xml:space="preserve"> (R, District </w:t>
      </w:r>
      <w:hyperlink r:id="rId112" w:tgtFrame="_blank" w:history="1">
        <w:r w:rsidR="00D24402" w:rsidRPr="003D58EE">
          <w:rPr>
            <w:rStyle w:val="Hyperlink"/>
            <w:sz w:val="16"/>
            <w:szCs w:val="16"/>
          </w:rPr>
          <w:t>3</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13" w:history="1">
        <w:r w:rsidR="00D24402" w:rsidRPr="003D58EE">
          <w:rPr>
            <w:rStyle w:val="Hyperlink"/>
            <w:sz w:val="16"/>
            <w:szCs w:val="16"/>
          </w:rPr>
          <w:t>Julian B. Garrett</w:t>
        </w:r>
      </w:hyperlink>
      <w:r w:rsidR="00D24402" w:rsidRPr="003D58EE">
        <w:rPr>
          <w:sz w:val="16"/>
          <w:szCs w:val="16"/>
        </w:rPr>
        <w:t xml:space="preserve"> (R, District </w:t>
      </w:r>
      <w:hyperlink r:id="rId114" w:tgtFrame="_blank" w:history="1">
        <w:r w:rsidR="00D24402" w:rsidRPr="003D58EE">
          <w:rPr>
            <w:rStyle w:val="Hyperlink"/>
            <w:sz w:val="16"/>
            <w:szCs w:val="16"/>
          </w:rPr>
          <w:t>11</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15" w:history="1">
        <w:r w:rsidR="00D24402" w:rsidRPr="003D58EE">
          <w:rPr>
            <w:rStyle w:val="Hyperlink"/>
            <w:sz w:val="16"/>
            <w:szCs w:val="16"/>
          </w:rPr>
          <w:t>Eric Giddens</w:t>
        </w:r>
      </w:hyperlink>
      <w:r w:rsidR="00D24402" w:rsidRPr="003D58EE">
        <w:rPr>
          <w:sz w:val="16"/>
          <w:szCs w:val="16"/>
        </w:rPr>
        <w:t xml:space="preserve"> (D, District </w:t>
      </w:r>
      <w:hyperlink r:id="rId116" w:tgtFrame="_blank" w:history="1">
        <w:r w:rsidR="00D24402" w:rsidRPr="003D58EE">
          <w:rPr>
            <w:rStyle w:val="Hyperlink"/>
            <w:sz w:val="16"/>
            <w:szCs w:val="16"/>
          </w:rPr>
          <w:t>38</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17" w:history="1">
        <w:r w:rsidR="00D24402" w:rsidRPr="003D58EE">
          <w:rPr>
            <w:rStyle w:val="Hyperlink"/>
            <w:sz w:val="16"/>
            <w:szCs w:val="16"/>
          </w:rPr>
          <w:t xml:space="preserve">Kerry </w:t>
        </w:r>
        <w:proofErr w:type="spellStart"/>
        <w:r w:rsidR="00D24402" w:rsidRPr="003D58EE">
          <w:rPr>
            <w:rStyle w:val="Hyperlink"/>
            <w:sz w:val="16"/>
            <w:szCs w:val="16"/>
          </w:rPr>
          <w:t>Gruenhagen</w:t>
        </w:r>
        <w:proofErr w:type="spellEnd"/>
      </w:hyperlink>
      <w:r w:rsidR="00D24402" w:rsidRPr="003D58EE">
        <w:rPr>
          <w:sz w:val="16"/>
          <w:szCs w:val="16"/>
        </w:rPr>
        <w:t xml:space="preserve"> (R, District </w:t>
      </w:r>
      <w:hyperlink r:id="rId118" w:tgtFrame="_blank" w:history="1">
        <w:r w:rsidR="00D24402" w:rsidRPr="003D58EE">
          <w:rPr>
            <w:rStyle w:val="Hyperlink"/>
            <w:sz w:val="16"/>
            <w:szCs w:val="16"/>
          </w:rPr>
          <w:t>41</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19" w:history="1">
        <w:r w:rsidR="00D24402" w:rsidRPr="003D58EE">
          <w:rPr>
            <w:rStyle w:val="Hyperlink"/>
            <w:sz w:val="16"/>
            <w:szCs w:val="16"/>
          </w:rPr>
          <w:t xml:space="preserve">Tim </w:t>
        </w:r>
        <w:proofErr w:type="spellStart"/>
        <w:r w:rsidR="00D24402" w:rsidRPr="003D58EE">
          <w:rPr>
            <w:rStyle w:val="Hyperlink"/>
            <w:sz w:val="16"/>
            <w:szCs w:val="16"/>
          </w:rPr>
          <w:t>Kraayenbrink</w:t>
        </w:r>
        <w:proofErr w:type="spellEnd"/>
      </w:hyperlink>
      <w:r w:rsidR="00D24402" w:rsidRPr="003D58EE">
        <w:rPr>
          <w:sz w:val="16"/>
          <w:szCs w:val="16"/>
        </w:rPr>
        <w:t xml:space="preserve"> (R, District </w:t>
      </w:r>
      <w:hyperlink r:id="rId120" w:tgtFrame="_blank" w:history="1">
        <w:r w:rsidR="00D24402" w:rsidRPr="003D58EE">
          <w:rPr>
            <w:rStyle w:val="Hyperlink"/>
            <w:sz w:val="16"/>
            <w:szCs w:val="16"/>
          </w:rPr>
          <w:t>4</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21" w:history="1">
        <w:r w:rsidR="00D24402" w:rsidRPr="003D58EE">
          <w:rPr>
            <w:rStyle w:val="Hyperlink"/>
            <w:sz w:val="16"/>
            <w:szCs w:val="16"/>
          </w:rPr>
          <w:t>Sandy Salmon</w:t>
        </w:r>
      </w:hyperlink>
      <w:r w:rsidR="00D24402" w:rsidRPr="003D58EE">
        <w:rPr>
          <w:sz w:val="16"/>
          <w:szCs w:val="16"/>
        </w:rPr>
        <w:t xml:space="preserve"> (R, District </w:t>
      </w:r>
      <w:hyperlink r:id="rId122" w:tgtFrame="_blank" w:history="1">
        <w:r w:rsidR="00D24402" w:rsidRPr="003D58EE">
          <w:rPr>
            <w:rStyle w:val="Hyperlink"/>
            <w:sz w:val="16"/>
            <w:szCs w:val="16"/>
          </w:rPr>
          <w:t>29</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23" w:history="1">
        <w:r w:rsidR="00D24402" w:rsidRPr="003D58EE">
          <w:rPr>
            <w:rStyle w:val="Hyperlink"/>
            <w:sz w:val="16"/>
            <w:szCs w:val="16"/>
          </w:rPr>
          <w:t>Amy Sinclair</w:t>
        </w:r>
      </w:hyperlink>
      <w:r w:rsidR="00D24402" w:rsidRPr="003D58EE">
        <w:rPr>
          <w:sz w:val="16"/>
          <w:szCs w:val="16"/>
        </w:rPr>
        <w:t xml:space="preserve"> (R, District </w:t>
      </w:r>
      <w:hyperlink r:id="rId124" w:tgtFrame="_blank" w:history="1">
        <w:r w:rsidR="00D24402" w:rsidRPr="003D58EE">
          <w:rPr>
            <w:rStyle w:val="Hyperlink"/>
            <w:sz w:val="16"/>
            <w:szCs w:val="16"/>
          </w:rPr>
          <w:t>12</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25" w:history="1">
        <w:r w:rsidR="00D24402" w:rsidRPr="003D58EE">
          <w:rPr>
            <w:rStyle w:val="Hyperlink"/>
            <w:sz w:val="16"/>
            <w:szCs w:val="16"/>
          </w:rPr>
          <w:t xml:space="preserve">Sarah </w:t>
        </w:r>
        <w:proofErr w:type="spellStart"/>
        <w:r w:rsidR="00D24402" w:rsidRPr="003D58EE">
          <w:rPr>
            <w:rStyle w:val="Hyperlink"/>
            <w:sz w:val="16"/>
            <w:szCs w:val="16"/>
          </w:rPr>
          <w:t>Trone</w:t>
        </w:r>
        <w:proofErr w:type="spellEnd"/>
        <w:r w:rsidR="00D24402" w:rsidRPr="003D58EE">
          <w:rPr>
            <w:rStyle w:val="Hyperlink"/>
            <w:sz w:val="16"/>
            <w:szCs w:val="16"/>
          </w:rPr>
          <w:t xml:space="preserve"> </w:t>
        </w:r>
        <w:proofErr w:type="spellStart"/>
        <w:r w:rsidR="00D24402" w:rsidRPr="003D58EE">
          <w:rPr>
            <w:rStyle w:val="Hyperlink"/>
            <w:sz w:val="16"/>
            <w:szCs w:val="16"/>
          </w:rPr>
          <w:t>Garriott</w:t>
        </w:r>
        <w:proofErr w:type="spellEnd"/>
      </w:hyperlink>
      <w:r w:rsidR="00D24402" w:rsidRPr="003D58EE">
        <w:rPr>
          <w:sz w:val="16"/>
          <w:szCs w:val="16"/>
        </w:rPr>
        <w:t xml:space="preserve"> (D, District </w:t>
      </w:r>
      <w:hyperlink r:id="rId126" w:tgtFrame="_blank" w:history="1">
        <w:r w:rsidR="00D24402" w:rsidRPr="003D58EE">
          <w:rPr>
            <w:rStyle w:val="Hyperlink"/>
            <w:sz w:val="16"/>
            <w:szCs w:val="16"/>
          </w:rPr>
          <w:t>14</w:t>
        </w:r>
      </w:hyperlink>
      <w:r w:rsidR="00D24402" w:rsidRPr="003D58EE">
        <w:rPr>
          <w:sz w:val="16"/>
          <w:szCs w:val="16"/>
        </w:rPr>
        <w:t>)</w:t>
      </w:r>
    </w:p>
    <w:p w:rsidR="00D24402" w:rsidRPr="003D58EE"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27" w:history="1">
        <w:proofErr w:type="spellStart"/>
        <w:r w:rsidR="00D24402" w:rsidRPr="003D58EE">
          <w:rPr>
            <w:rStyle w:val="Hyperlink"/>
            <w:sz w:val="16"/>
            <w:szCs w:val="16"/>
          </w:rPr>
          <w:t>Cherielynn</w:t>
        </w:r>
        <w:proofErr w:type="spellEnd"/>
        <w:r w:rsidR="00D24402" w:rsidRPr="003D58EE">
          <w:rPr>
            <w:rStyle w:val="Hyperlink"/>
            <w:sz w:val="16"/>
            <w:szCs w:val="16"/>
          </w:rPr>
          <w:t xml:space="preserve"> </w:t>
        </w:r>
        <w:proofErr w:type="spellStart"/>
        <w:r w:rsidR="00D24402" w:rsidRPr="003D58EE">
          <w:rPr>
            <w:rStyle w:val="Hyperlink"/>
            <w:sz w:val="16"/>
            <w:szCs w:val="16"/>
          </w:rPr>
          <w:t>Westrich</w:t>
        </w:r>
        <w:proofErr w:type="spellEnd"/>
      </w:hyperlink>
      <w:r w:rsidR="00D24402" w:rsidRPr="003D58EE">
        <w:rPr>
          <w:sz w:val="16"/>
          <w:szCs w:val="16"/>
        </w:rPr>
        <w:t xml:space="preserve"> (R, District </w:t>
      </w:r>
      <w:hyperlink r:id="rId128" w:tgtFrame="_blank" w:history="1">
        <w:r w:rsidR="00D24402" w:rsidRPr="003D58EE">
          <w:rPr>
            <w:rStyle w:val="Hyperlink"/>
            <w:sz w:val="16"/>
            <w:szCs w:val="16"/>
          </w:rPr>
          <w:t>13</w:t>
        </w:r>
      </w:hyperlink>
      <w:r w:rsidR="00D24402" w:rsidRPr="003D58EE">
        <w:rPr>
          <w:sz w:val="16"/>
          <w:szCs w:val="16"/>
        </w:rPr>
        <w:t>)</w:t>
      </w:r>
    </w:p>
    <w:p w:rsidR="00D24402" w:rsidRPr="00D24402" w:rsidRDefault="00A938A9" w:rsidP="00811686">
      <w:pPr>
        <w:numPr>
          <w:ilvl w:val="0"/>
          <w:numId w:val="5"/>
        </w:numPr>
        <w:tabs>
          <w:tab w:val="clear" w:pos="720"/>
        </w:tabs>
        <w:spacing w:before="100" w:beforeAutospacing="1" w:after="100" w:afterAutospacing="1" w:line="240" w:lineRule="auto"/>
        <w:ind w:left="360"/>
        <w:rPr>
          <w:sz w:val="16"/>
          <w:szCs w:val="16"/>
        </w:rPr>
      </w:pPr>
      <w:hyperlink r:id="rId129" w:history="1">
        <w:r w:rsidR="00D24402" w:rsidRPr="003D58EE">
          <w:rPr>
            <w:rStyle w:val="Hyperlink"/>
            <w:sz w:val="16"/>
            <w:szCs w:val="16"/>
          </w:rPr>
          <w:t xml:space="preserve">Brad </w:t>
        </w:r>
        <w:proofErr w:type="spellStart"/>
        <w:r w:rsidR="00D24402" w:rsidRPr="003D58EE">
          <w:rPr>
            <w:rStyle w:val="Hyperlink"/>
            <w:sz w:val="16"/>
            <w:szCs w:val="16"/>
          </w:rPr>
          <w:t>Zaun</w:t>
        </w:r>
        <w:proofErr w:type="spellEnd"/>
      </w:hyperlink>
      <w:r w:rsidR="00D24402" w:rsidRPr="003D58EE">
        <w:rPr>
          <w:sz w:val="16"/>
          <w:szCs w:val="16"/>
        </w:rPr>
        <w:t xml:space="preserve"> (R, District </w:t>
      </w:r>
      <w:hyperlink r:id="rId130" w:tgtFrame="_blank" w:history="1">
        <w:r w:rsidR="00D24402" w:rsidRPr="003D58EE">
          <w:rPr>
            <w:rStyle w:val="Hyperlink"/>
            <w:sz w:val="16"/>
            <w:szCs w:val="16"/>
          </w:rPr>
          <w:t>22</w:t>
        </w:r>
      </w:hyperlink>
      <w:r w:rsidR="00D24402" w:rsidRPr="003D58EE">
        <w:rPr>
          <w:sz w:val="16"/>
          <w:szCs w:val="16"/>
        </w:rPr>
        <w:t>)</w:t>
      </w:r>
    </w:p>
    <w:p w:rsidR="00D24402" w:rsidRDefault="00D24402" w:rsidP="00EC1947">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B14668" w:rsidRDefault="00B14668" w:rsidP="00B14668">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31" w:history="1">
        <w:r>
          <w:rPr>
            <w:rStyle w:val="Hyperlink"/>
          </w:rPr>
          <w:t>margaret@iowaschoolfinance.com</w:t>
        </w:r>
      </w:hyperlink>
      <w:r>
        <w:t xml:space="preserve"> , 515.201.3755 Cell</w:t>
      </w:r>
      <w:r>
        <w:br/>
        <w:t xml:space="preserve">*Dave </w:t>
      </w:r>
      <w:proofErr w:type="spellStart"/>
      <w:r>
        <w:t>Daughton</w:t>
      </w:r>
      <w:proofErr w:type="spellEnd"/>
      <w:r>
        <w:t xml:space="preserve">, RSAI Grassroots Advocate, </w:t>
      </w:r>
      <w:hyperlink r:id="rId132" w:history="1">
        <w:r w:rsidRPr="00D25062">
          <w:rPr>
            <w:rStyle w:val="Hyperlink"/>
          </w:rPr>
          <w:t>dave.daughton@rsaia.org</w:t>
        </w:r>
      </w:hyperlink>
      <w:r>
        <w:t>, 641-344-5205 Cell</w:t>
      </w:r>
    </w:p>
    <w:p w:rsidR="00E02B81" w:rsidRDefault="00E02B81" w:rsidP="007B096E">
      <w:pPr>
        <w:spacing w:line="240" w:lineRule="auto"/>
        <w:rPr>
          <w:rFonts w:cstheme="minorHAnsi"/>
        </w:rPr>
      </w:pPr>
    </w:p>
    <w:p w:rsidR="00B14668" w:rsidRDefault="00B14668" w:rsidP="00B14668">
      <w:pPr>
        <w:rPr>
          <w:b/>
        </w:rPr>
      </w:pPr>
      <w:r>
        <w:rPr>
          <w:b/>
        </w:rPr>
        <w:br w:type="page"/>
      </w:r>
    </w:p>
    <w:p w:rsidR="00B14668" w:rsidRPr="00740CED" w:rsidRDefault="00B14668" w:rsidP="00B14668">
      <w:pPr>
        <w:rPr>
          <w:b/>
        </w:rPr>
      </w:pPr>
      <w:r w:rsidRPr="00740CED">
        <w:rPr>
          <w:b/>
        </w:rPr>
        <w:lastRenderedPageBreak/>
        <w:t xml:space="preserve">Thanks to our RSAI Corporate Sponsors: </w:t>
      </w:r>
    </w:p>
    <w:p w:rsidR="00B14668" w:rsidRPr="00740CED" w:rsidRDefault="00B14668" w:rsidP="00B14668">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133"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B14668" w:rsidTr="00811A4A">
        <w:trPr>
          <w:trHeight w:val="1394"/>
          <w:jc w:val="center"/>
        </w:trPr>
        <w:tc>
          <w:tcPr>
            <w:tcW w:w="4889" w:type="dxa"/>
            <w:vAlign w:val="center"/>
          </w:tcPr>
          <w:p w:rsidR="00B14668" w:rsidRDefault="00B14668" w:rsidP="00811A4A">
            <w:pPr>
              <w:jc w:val="center"/>
              <w:rPr>
                <w:rFonts w:ascii="Calibri" w:hAnsi="Calibri" w:cs="Calibri"/>
                <w:noProof/>
              </w:rPr>
            </w:pPr>
            <w:r>
              <w:rPr>
                <w:rFonts w:ascii="Calibri" w:hAnsi="Calibri" w:cs="Calibri"/>
                <w:noProof/>
              </w:rPr>
              <w:drawing>
                <wp:inline distT="0" distB="0" distL="0" distR="0" wp14:anchorId="62776AE2" wp14:editId="1A4C42C9">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B14668" w:rsidRDefault="00A938A9" w:rsidP="00811A4A">
            <w:pPr>
              <w:jc w:val="center"/>
            </w:pPr>
            <w:hyperlink r:id="rId135" w:history="1">
              <w:r w:rsidR="00B14668" w:rsidRPr="004A5B27">
                <w:rPr>
                  <w:rStyle w:val="Hyperlink"/>
                </w:rPr>
                <w:t>www.apptegy.com</w:t>
              </w:r>
            </w:hyperlink>
          </w:p>
        </w:tc>
      </w:tr>
      <w:tr w:rsidR="00B14668" w:rsidTr="00811A4A">
        <w:trPr>
          <w:jc w:val="center"/>
        </w:trPr>
        <w:tc>
          <w:tcPr>
            <w:tcW w:w="4889" w:type="dxa"/>
            <w:vAlign w:val="center"/>
          </w:tcPr>
          <w:p w:rsidR="00B14668" w:rsidRDefault="00B14668" w:rsidP="00811A4A">
            <w:pPr>
              <w:jc w:val="center"/>
              <w:rPr>
                <w:rFonts w:ascii="Calibri" w:hAnsi="Calibri" w:cs="Calibri"/>
              </w:rPr>
            </w:pPr>
            <w:r>
              <w:rPr>
                <w:rFonts w:ascii="Calibri" w:hAnsi="Calibri" w:cs="Calibri"/>
                <w:noProof/>
              </w:rPr>
              <w:drawing>
                <wp:inline distT="0" distB="0" distL="0" distR="0" wp14:anchorId="7AAAD4F5" wp14:editId="06B8C733">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B14668" w:rsidRDefault="00A938A9" w:rsidP="00811A4A">
            <w:pPr>
              <w:jc w:val="center"/>
              <w:rPr>
                <w:rFonts w:ascii="Calibri" w:hAnsi="Calibri" w:cs="Calibri"/>
              </w:rPr>
            </w:pPr>
            <w:hyperlink r:id="rId137" w:history="1">
              <w:r w:rsidR="00B14668" w:rsidRPr="00CB2F26">
                <w:rPr>
                  <w:rStyle w:val="Hyperlink"/>
                  <w:rFonts w:ascii="Calibri" w:hAnsi="Calibri" w:cs="Calibri"/>
                </w:rPr>
                <w:t>www.boardworkseducation.com</w:t>
              </w:r>
            </w:hyperlink>
          </w:p>
        </w:tc>
      </w:tr>
      <w:tr w:rsidR="00B14668" w:rsidTr="00811A4A">
        <w:trPr>
          <w:jc w:val="center"/>
        </w:trPr>
        <w:tc>
          <w:tcPr>
            <w:tcW w:w="4889" w:type="dxa"/>
            <w:vAlign w:val="center"/>
          </w:tcPr>
          <w:p w:rsidR="00B14668" w:rsidRPr="00306DBD" w:rsidRDefault="00B14668" w:rsidP="00811A4A">
            <w:pPr>
              <w:jc w:val="center"/>
              <w:rPr>
                <w:rFonts w:ascii="Calibri" w:hAnsi="Calibri" w:cs="Calibri"/>
                <w:noProof/>
                <w:sz w:val="12"/>
                <w:szCs w:val="12"/>
              </w:rPr>
            </w:pPr>
            <w:r>
              <w:rPr>
                <w:noProof/>
              </w:rPr>
              <w:drawing>
                <wp:inline distT="0" distB="0" distL="0" distR="0" wp14:anchorId="79BE9D4E" wp14:editId="20A5B8DE">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1725550" cy="801148"/>
                          </a:xfrm>
                          <a:prstGeom prst="rect">
                            <a:avLst/>
                          </a:prstGeom>
                        </pic:spPr>
                      </pic:pic>
                    </a:graphicData>
                  </a:graphic>
                </wp:inline>
              </w:drawing>
            </w:r>
          </w:p>
        </w:tc>
        <w:tc>
          <w:tcPr>
            <w:tcW w:w="4461" w:type="dxa"/>
            <w:vAlign w:val="center"/>
          </w:tcPr>
          <w:p w:rsidR="00B14668" w:rsidRDefault="00A938A9" w:rsidP="00811A4A">
            <w:pPr>
              <w:jc w:val="center"/>
            </w:pPr>
            <w:hyperlink r:id="rId139" w:tgtFrame="_blank" w:history="1">
              <w:r w:rsidR="00B14668">
                <w:rPr>
                  <w:rStyle w:val="Hyperlink"/>
                </w:rPr>
                <w:t>www.classroomclinic.com</w:t>
              </w:r>
            </w:hyperlink>
          </w:p>
        </w:tc>
      </w:tr>
      <w:tr w:rsidR="00B14668" w:rsidTr="00811A4A">
        <w:trPr>
          <w:jc w:val="center"/>
        </w:trPr>
        <w:tc>
          <w:tcPr>
            <w:tcW w:w="4889" w:type="dxa"/>
            <w:vAlign w:val="center"/>
          </w:tcPr>
          <w:p w:rsidR="00B14668" w:rsidRDefault="00B14668" w:rsidP="00811A4A">
            <w:pPr>
              <w:jc w:val="center"/>
              <w:rPr>
                <w:noProof/>
              </w:rPr>
            </w:pPr>
            <w:r>
              <w:rPr>
                <w:noProof/>
              </w:rPr>
              <w:drawing>
                <wp:inline distT="0" distB="0" distL="0" distR="0" wp14:anchorId="10B1D61F" wp14:editId="117022F4">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B14668" w:rsidRDefault="00A938A9" w:rsidP="00811A4A">
            <w:pPr>
              <w:jc w:val="center"/>
            </w:pPr>
            <w:hyperlink r:id="rId141" w:tgtFrame="_blank" w:history="1">
              <w:r w:rsidR="00B14668">
                <w:rPr>
                  <w:rStyle w:val="Hyperlink"/>
                </w:rPr>
                <w:t>www.teamdenovo.com</w:t>
              </w:r>
            </w:hyperlink>
          </w:p>
        </w:tc>
      </w:tr>
      <w:tr w:rsidR="00B14668" w:rsidTr="00811A4A">
        <w:trPr>
          <w:jc w:val="center"/>
        </w:trPr>
        <w:tc>
          <w:tcPr>
            <w:tcW w:w="4889" w:type="dxa"/>
            <w:vAlign w:val="center"/>
          </w:tcPr>
          <w:p w:rsidR="00B14668" w:rsidRDefault="00B14668" w:rsidP="00811A4A">
            <w:pPr>
              <w:jc w:val="center"/>
              <w:rPr>
                <w:noProof/>
              </w:rPr>
            </w:pPr>
            <w:r>
              <w:rPr>
                <w:noProof/>
              </w:rPr>
              <w:drawing>
                <wp:inline distT="0" distB="0" distL="0" distR="0" wp14:anchorId="15F9AD41" wp14:editId="26785C73">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B14668" w:rsidRDefault="00A938A9" w:rsidP="00811A4A">
            <w:pPr>
              <w:jc w:val="center"/>
            </w:pPr>
            <w:hyperlink r:id="rId143" w:tgtFrame="_blank" w:history="1">
              <w:r w:rsidR="00B14668">
                <w:rPr>
                  <w:rStyle w:val="Hyperlink"/>
                </w:rPr>
                <w:t>www.friedman-group.com</w:t>
              </w:r>
            </w:hyperlink>
          </w:p>
        </w:tc>
      </w:tr>
      <w:tr w:rsidR="00B14668" w:rsidTr="00811A4A">
        <w:trPr>
          <w:jc w:val="center"/>
        </w:trPr>
        <w:tc>
          <w:tcPr>
            <w:tcW w:w="4889" w:type="dxa"/>
            <w:vAlign w:val="center"/>
          </w:tcPr>
          <w:p w:rsidR="00B14668" w:rsidRDefault="00B14668" w:rsidP="00811A4A">
            <w:pPr>
              <w:jc w:val="center"/>
              <w:rPr>
                <w:noProof/>
              </w:rPr>
            </w:pPr>
            <w:r>
              <w:rPr>
                <w:noProof/>
              </w:rPr>
              <w:drawing>
                <wp:inline distT="0" distB="0" distL="0" distR="0" wp14:anchorId="727F6657" wp14:editId="1C860B26">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44">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B14668" w:rsidRDefault="00A938A9" w:rsidP="00811A4A">
            <w:pPr>
              <w:jc w:val="center"/>
            </w:pPr>
            <w:hyperlink r:id="rId145" w:tgtFrame="_blank" w:history="1">
              <w:r w:rsidR="00B14668">
                <w:rPr>
                  <w:rStyle w:val="Hyperlink"/>
                </w:rPr>
                <w:t>www.misiciowa.org</w:t>
              </w:r>
            </w:hyperlink>
          </w:p>
        </w:tc>
      </w:tr>
      <w:tr w:rsidR="00B14668" w:rsidTr="00811A4A">
        <w:trPr>
          <w:jc w:val="center"/>
        </w:trPr>
        <w:tc>
          <w:tcPr>
            <w:tcW w:w="4889" w:type="dxa"/>
            <w:vAlign w:val="center"/>
          </w:tcPr>
          <w:p w:rsidR="00B14668" w:rsidRDefault="00B14668" w:rsidP="00811A4A">
            <w:pPr>
              <w:jc w:val="center"/>
              <w:rPr>
                <w:noProof/>
              </w:rPr>
            </w:pPr>
            <w:r>
              <w:rPr>
                <w:noProof/>
              </w:rPr>
              <w:drawing>
                <wp:inline distT="0" distB="0" distL="0" distR="0" wp14:anchorId="5D6667E0" wp14:editId="3CABE99F">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B14668" w:rsidRDefault="00A938A9" w:rsidP="00811A4A">
            <w:pPr>
              <w:jc w:val="center"/>
            </w:pPr>
            <w:hyperlink r:id="rId147" w:tgtFrame="_blank" w:history="1">
              <w:r w:rsidR="00B14668">
                <w:rPr>
                  <w:rStyle w:val="Hyperlink"/>
                </w:rPr>
                <w:t>www.sitelogiq.com</w:t>
              </w:r>
            </w:hyperlink>
          </w:p>
        </w:tc>
      </w:tr>
      <w:tr w:rsidR="00B14668" w:rsidTr="00811A4A">
        <w:trPr>
          <w:trHeight w:val="1187"/>
          <w:jc w:val="center"/>
        </w:trPr>
        <w:tc>
          <w:tcPr>
            <w:tcW w:w="4889" w:type="dxa"/>
            <w:vAlign w:val="center"/>
          </w:tcPr>
          <w:p w:rsidR="00B14668" w:rsidRDefault="00B14668" w:rsidP="00811A4A">
            <w:pPr>
              <w:jc w:val="center"/>
              <w:rPr>
                <w:noProof/>
              </w:rPr>
            </w:pPr>
            <w:r>
              <w:rPr>
                <w:noProof/>
              </w:rPr>
              <w:drawing>
                <wp:inline distT="0" distB="0" distL="0" distR="0" wp14:anchorId="2A2E4C29" wp14:editId="4D2C7ABD">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B14668" w:rsidRDefault="00A938A9" w:rsidP="00811A4A">
            <w:pPr>
              <w:jc w:val="center"/>
            </w:pPr>
            <w:hyperlink r:id="rId149" w:history="1">
              <w:r w:rsidR="00B14668" w:rsidRPr="003E2F94">
                <w:rPr>
                  <w:rStyle w:val="Hyperlink"/>
                </w:rPr>
                <w:t>www.wgu.edu</w:t>
              </w:r>
            </w:hyperlink>
          </w:p>
        </w:tc>
      </w:tr>
    </w:tbl>
    <w:p w:rsidR="00B14668" w:rsidRPr="00B109DA" w:rsidRDefault="00B14668" w:rsidP="00B14668">
      <w:pPr>
        <w:spacing w:line="240" w:lineRule="auto"/>
        <w:rPr>
          <w:rFonts w:cstheme="minorHAnsi"/>
        </w:rPr>
      </w:pPr>
    </w:p>
    <w:p w:rsidR="00B14668" w:rsidRPr="00B109DA" w:rsidRDefault="00B14668" w:rsidP="00B14668">
      <w:pPr>
        <w:pStyle w:val="Heading5"/>
        <w:shd w:val="clear" w:color="auto" w:fill="FFFFFF"/>
        <w:spacing w:before="0" w:beforeAutospacing="0" w:after="0" w:afterAutospacing="0"/>
        <w:rPr>
          <w:rFonts w:cstheme="minorHAnsi"/>
        </w:rPr>
      </w:pPr>
    </w:p>
    <w:p w:rsidR="00B14668" w:rsidRPr="00B109DA" w:rsidRDefault="00B14668" w:rsidP="00B14668">
      <w:pPr>
        <w:pStyle w:val="Heading5"/>
        <w:shd w:val="clear" w:color="auto" w:fill="FFFFFF"/>
        <w:spacing w:before="0" w:beforeAutospacing="0" w:after="0" w:afterAutospacing="0"/>
        <w:rPr>
          <w:rFonts w:cstheme="minorHAnsi"/>
        </w:rPr>
      </w:pPr>
    </w:p>
    <w:p w:rsidR="00BE7D9C" w:rsidRPr="00B109DA" w:rsidRDefault="00BE7D9C" w:rsidP="007B096E">
      <w:pPr>
        <w:spacing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A9" w:rsidRDefault="00A938A9">
      <w:pPr>
        <w:spacing w:after="0" w:line="240" w:lineRule="auto"/>
      </w:pPr>
      <w:r>
        <w:separator/>
      </w:r>
    </w:p>
  </w:endnote>
  <w:endnote w:type="continuationSeparator" w:id="0">
    <w:p w:rsidR="00A938A9" w:rsidRDefault="00A9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AC0DA2" w:rsidRPr="00B013BB" w:rsidRDefault="00A938A9"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rPr>
                      <w:sz w:val="20"/>
                      <w:szCs w:val="20"/>
                    </w:rPr>
                    <w:id w:val="-1116367563"/>
                    <w:docPartObj>
                      <w:docPartGallery w:val="Page Numbers (Bottom of Page)"/>
                      <w:docPartUnique/>
                    </w:docPartObj>
                  </w:sdtPr>
                  <w:sdtEndPr>
                    <w:rPr>
                      <w:noProof/>
                    </w:rPr>
                  </w:sdtEndPr>
                  <w:sdtContent>
                    <w:r w:rsidR="00276A32">
                      <w:rPr>
                        <w:sz w:val="20"/>
                        <w:szCs w:val="20"/>
                      </w:rPr>
                      <w:t>RSAI</w:t>
                    </w:r>
                    <w:r w:rsidR="00276A32" w:rsidRPr="00414BD6">
                      <w:rPr>
                        <w:sz w:val="20"/>
                        <w:szCs w:val="20"/>
                      </w:rPr>
                      <w:t xml:space="preserve"> | 1201 63</w:t>
                    </w:r>
                    <w:r w:rsidR="00276A32" w:rsidRPr="00414BD6">
                      <w:rPr>
                        <w:sz w:val="20"/>
                        <w:szCs w:val="20"/>
                        <w:vertAlign w:val="superscript"/>
                      </w:rPr>
                      <w:t>rd</w:t>
                    </w:r>
                    <w:r w:rsidR="00276A32" w:rsidRPr="00414BD6">
                      <w:rPr>
                        <w:sz w:val="20"/>
                        <w:szCs w:val="20"/>
                      </w:rPr>
                      <w:t xml:space="preserve"> Street, Des Moines, IA 50311 | (515) 251-5970 | </w:t>
                    </w:r>
                    <w:hyperlink r:id="rId1" w:history="1">
                      <w:r w:rsidR="00276A32" w:rsidRPr="00AC1982">
                        <w:rPr>
                          <w:rStyle w:val="Hyperlink"/>
                        </w:rPr>
                        <w:t>www.rsaia.org</w:t>
                      </w:r>
                    </w:hyperlink>
                  </w:sdtContent>
                </w:sdt>
              </w:sdtContent>
            </w:sdt>
          </w:sdtContent>
        </w:sdt>
      </w:p>
      <w:p w:rsidR="00AC0DA2" w:rsidRDefault="00AC0DA2" w:rsidP="004D12B7">
        <w:pPr>
          <w:pStyle w:val="Footer"/>
          <w:jc w:val="right"/>
        </w:pPr>
        <w:r>
          <w:t xml:space="preserve"> </w:t>
        </w:r>
        <w:r>
          <w:fldChar w:fldCharType="begin"/>
        </w:r>
        <w:r>
          <w:instrText xml:space="preserve"> PAGE   \* MERGEFORMAT </w:instrText>
        </w:r>
        <w:r>
          <w:fldChar w:fldCharType="separate"/>
        </w:r>
        <w:r w:rsidR="004D0A69">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AC0DA2" w:rsidRPr="00B013BB" w:rsidRDefault="00A938A9"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276A32">
                      <w:rPr>
                        <w:sz w:val="20"/>
                        <w:szCs w:val="20"/>
                      </w:rPr>
                      <w:t>RSAI</w:t>
                    </w:r>
                    <w:r w:rsidR="00276A32" w:rsidRPr="00414BD6">
                      <w:rPr>
                        <w:sz w:val="20"/>
                        <w:szCs w:val="20"/>
                      </w:rPr>
                      <w:t xml:space="preserve"> | 1201 63</w:t>
                    </w:r>
                    <w:r w:rsidR="00276A32" w:rsidRPr="00414BD6">
                      <w:rPr>
                        <w:sz w:val="20"/>
                        <w:szCs w:val="20"/>
                        <w:vertAlign w:val="superscript"/>
                      </w:rPr>
                      <w:t>rd</w:t>
                    </w:r>
                    <w:r w:rsidR="00276A32" w:rsidRPr="00414BD6">
                      <w:rPr>
                        <w:sz w:val="20"/>
                        <w:szCs w:val="20"/>
                      </w:rPr>
                      <w:t xml:space="preserve"> Street, Des Moines, IA 50311 | (515) 251-5970 | </w:t>
                    </w:r>
                    <w:hyperlink r:id="rId1" w:history="1">
                      <w:r w:rsidR="00276A32" w:rsidRPr="00AC1982">
                        <w:rPr>
                          <w:rStyle w:val="Hyperlink"/>
                        </w:rPr>
                        <w:t>www.rsaia.org</w:t>
                      </w:r>
                    </w:hyperlink>
                  </w:sdtContent>
                </w:sdt>
              </w:sdtContent>
            </w:sdt>
          </w:sdtContent>
        </w:sdt>
      </w:p>
      <w:p w:rsidR="00AC0DA2" w:rsidRDefault="00AC0DA2" w:rsidP="004D12B7">
        <w:pPr>
          <w:pStyle w:val="Footer"/>
          <w:jc w:val="right"/>
        </w:pPr>
        <w:r>
          <w:t xml:space="preserve"> </w:t>
        </w:r>
        <w:r>
          <w:fldChar w:fldCharType="begin"/>
        </w:r>
        <w:r>
          <w:instrText xml:space="preserve"> PAGE   \* MERGEFORMAT </w:instrText>
        </w:r>
        <w:r>
          <w:fldChar w:fldCharType="separate"/>
        </w:r>
        <w:r w:rsidR="004D0A6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A9" w:rsidRDefault="00A938A9">
      <w:pPr>
        <w:spacing w:after="0" w:line="240" w:lineRule="auto"/>
      </w:pPr>
      <w:r>
        <w:separator/>
      </w:r>
    </w:p>
  </w:footnote>
  <w:footnote w:type="continuationSeparator" w:id="0">
    <w:p w:rsidR="00A938A9" w:rsidRDefault="00A9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2" w:rsidRPr="00A93916" w:rsidRDefault="00276A32" w:rsidP="00276A32">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7B4F4348" wp14:editId="2AD513B9">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6A32" w:rsidRDefault="00276A32" w:rsidP="00276A32">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6A32" w:rsidRDefault="00276A32" w:rsidP="00276A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4F4348" id="Group 13"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276A32" w:rsidRDefault="00276A32" w:rsidP="00276A32">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276A32" w:rsidRDefault="00276A32" w:rsidP="00276A32">
                      <w:pPr>
                        <w:jc w:val="center"/>
                      </w:pPr>
                    </w:p>
                  </w:txbxContent>
                </v:textbox>
              </v:rect>
              <w10:wrap anchorx="margin" anchory="page"/>
            </v:group>
          </w:pict>
        </mc:Fallback>
      </mc:AlternateContent>
    </w:r>
  </w:p>
  <w:p w:rsidR="00AC0DA2" w:rsidRPr="00276A32" w:rsidRDefault="00AC0DA2" w:rsidP="00276A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AC5"/>
    <w:multiLevelType w:val="hybridMultilevel"/>
    <w:tmpl w:val="E00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783B"/>
    <w:multiLevelType w:val="hybridMultilevel"/>
    <w:tmpl w:val="91A85BD6"/>
    <w:lvl w:ilvl="0" w:tplc="72CEAC22">
      <w:start w:val="1"/>
      <w:numFmt w:val="bullet"/>
      <w:lvlText w:val="•"/>
      <w:lvlJc w:val="left"/>
      <w:pPr>
        <w:tabs>
          <w:tab w:val="num" w:pos="720"/>
        </w:tabs>
        <w:ind w:left="720" w:hanging="360"/>
      </w:pPr>
      <w:rPr>
        <w:rFonts w:ascii="Arial" w:hAnsi="Arial" w:hint="default"/>
      </w:rPr>
    </w:lvl>
    <w:lvl w:ilvl="1" w:tplc="349EF4E2" w:tentative="1">
      <w:start w:val="1"/>
      <w:numFmt w:val="bullet"/>
      <w:lvlText w:val="•"/>
      <w:lvlJc w:val="left"/>
      <w:pPr>
        <w:tabs>
          <w:tab w:val="num" w:pos="1440"/>
        </w:tabs>
        <w:ind w:left="1440" w:hanging="360"/>
      </w:pPr>
      <w:rPr>
        <w:rFonts w:ascii="Arial" w:hAnsi="Arial" w:hint="default"/>
      </w:rPr>
    </w:lvl>
    <w:lvl w:ilvl="2" w:tplc="4B3A72C8" w:tentative="1">
      <w:start w:val="1"/>
      <w:numFmt w:val="bullet"/>
      <w:lvlText w:val="•"/>
      <w:lvlJc w:val="left"/>
      <w:pPr>
        <w:tabs>
          <w:tab w:val="num" w:pos="2160"/>
        </w:tabs>
        <w:ind w:left="2160" w:hanging="360"/>
      </w:pPr>
      <w:rPr>
        <w:rFonts w:ascii="Arial" w:hAnsi="Arial" w:hint="default"/>
      </w:rPr>
    </w:lvl>
    <w:lvl w:ilvl="3" w:tplc="E62CBCD6" w:tentative="1">
      <w:start w:val="1"/>
      <w:numFmt w:val="bullet"/>
      <w:lvlText w:val="•"/>
      <w:lvlJc w:val="left"/>
      <w:pPr>
        <w:tabs>
          <w:tab w:val="num" w:pos="2880"/>
        </w:tabs>
        <w:ind w:left="2880" w:hanging="360"/>
      </w:pPr>
      <w:rPr>
        <w:rFonts w:ascii="Arial" w:hAnsi="Arial" w:hint="default"/>
      </w:rPr>
    </w:lvl>
    <w:lvl w:ilvl="4" w:tplc="1440246C" w:tentative="1">
      <w:start w:val="1"/>
      <w:numFmt w:val="bullet"/>
      <w:lvlText w:val="•"/>
      <w:lvlJc w:val="left"/>
      <w:pPr>
        <w:tabs>
          <w:tab w:val="num" w:pos="3600"/>
        </w:tabs>
        <w:ind w:left="3600" w:hanging="360"/>
      </w:pPr>
      <w:rPr>
        <w:rFonts w:ascii="Arial" w:hAnsi="Arial" w:hint="default"/>
      </w:rPr>
    </w:lvl>
    <w:lvl w:ilvl="5" w:tplc="9DC29F5C" w:tentative="1">
      <w:start w:val="1"/>
      <w:numFmt w:val="bullet"/>
      <w:lvlText w:val="•"/>
      <w:lvlJc w:val="left"/>
      <w:pPr>
        <w:tabs>
          <w:tab w:val="num" w:pos="4320"/>
        </w:tabs>
        <w:ind w:left="4320" w:hanging="360"/>
      </w:pPr>
      <w:rPr>
        <w:rFonts w:ascii="Arial" w:hAnsi="Arial" w:hint="default"/>
      </w:rPr>
    </w:lvl>
    <w:lvl w:ilvl="6" w:tplc="FDD0B5A8" w:tentative="1">
      <w:start w:val="1"/>
      <w:numFmt w:val="bullet"/>
      <w:lvlText w:val="•"/>
      <w:lvlJc w:val="left"/>
      <w:pPr>
        <w:tabs>
          <w:tab w:val="num" w:pos="5040"/>
        </w:tabs>
        <w:ind w:left="5040" w:hanging="360"/>
      </w:pPr>
      <w:rPr>
        <w:rFonts w:ascii="Arial" w:hAnsi="Arial" w:hint="default"/>
      </w:rPr>
    </w:lvl>
    <w:lvl w:ilvl="7" w:tplc="6774271C" w:tentative="1">
      <w:start w:val="1"/>
      <w:numFmt w:val="bullet"/>
      <w:lvlText w:val="•"/>
      <w:lvlJc w:val="left"/>
      <w:pPr>
        <w:tabs>
          <w:tab w:val="num" w:pos="5760"/>
        </w:tabs>
        <w:ind w:left="5760" w:hanging="360"/>
      </w:pPr>
      <w:rPr>
        <w:rFonts w:ascii="Arial" w:hAnsi="Arial" w:hint="default"/>
      </w:rPr>
    </w:lvl>
    <w:lvl w:ilvl="8" w:tplc="D8A4BE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BE7819"/>
    <w:multiLevelType w:val="hybridMultilevel"/>
    <w:tmpl w:val="518E3BC8"/>
    <w:lvl w:ilvl="0" w:tplc="E7D68860">
      <w:start w:val="1"/>
      <w:numFmt w:val="bullet"/>
      <w:lvlText w:val="•"/>
      <w:lvlJc w:val="left"/>
      <w:pPr>
        <w:tabs>
          <w:tab w:val="num" w:pos="720"/>
        </w:tabs>
        <w:ind w:left="720" w:hanging="360"/>
      </w:pPr>
      <w:rPr>
        <w:rFonts w:ascii="Arial" w:hAnsi="Arial" w:hint="default"/>
      </w:rPr>
    </w:lvl>
    <w:lvl w:ilvl="1" w:tplc="6E6211CE" w:tentative="1">
      <w:start w:val="1"/>
      <w:numFmt w:val="bullet"/>
      <w:lvlText w:val="•"/>
      <w:lvlJc w:val="left"/>
      <w:pPr>
        <w:tabs>
          <w:tab w:val="num" w:pos="1440"/>
        </w:tabs>
        <w:ind w:left="1440" w:hanging="360"/>
      </w:pPr>
      <w:rPr>
        <w:rFonts w:ascii="Arial" w:hAnsi="Arial" w:hint="default"/>
      </w:rPr>
    </w:lvl>
    <w:lvl w:ilvl="2" w:tplc="7FE016BC" w:tentative="1">
      <w:start w:val="1"/>
      <w:numFmt w:val="bullet"/>
      <w:lvlText w:val="•"/>
      <w:lvlJc w:val="left"/>
      <w:pPr>
        <w:tabs>
          <w:tab w:val="num" w:pos="2160"/>
        </w:tabs>
        <w:ind w:left="2160" w:hanging="360"/>
      </w:pPr>
      <w:rPr>
        <w:rFonts w:ascii="Arial" w:hAnsi="Arial" w:hint="default"/>
      </w:rPr>
    </w:lvl>
    <w:lvl w:ilvl="3" w:tplc="A776D326" w:tentative="1">
      <w:start w:val="1"/>
      <w:numFmt w:val="bullet"/>
      <w:lvlText w:val="•"/>
      <w:lvlJc w:val="left"/>
      <w:pPr>
        <w:tabs>
          <w:tab w:val="num" w:pos="2880"/>
        </w:tabs>
        <w:ind w:left="2880" w:hanging="360"/>
      </w:pPr>
      <w:rPr>
        <w:rFonts w:ascii="Arial" w:hAnsi="Arial" w:hint="default"/>
      </w:rPr>
    </w:lvl>
    <w:lvl w:ilvl="4" w:tplc="EAD203BC" w:tentative="1">
      <w:start w:val="1"/>
      <w:numFmt w:val="bullet"/>
      <w:lvlText w:val="•"/>
      <w:lvlJc w:val="left"/>
      <w:pPr>
        <w:tabs>
          <w:tab w:val="num" w:pos="3600"/>
        </w:tabs>
        <w:ind w:left="3600" w:hanging="360"/>
      </w:pPr>
      <w:rPr>
        <w:rFonts w:ascii="Arial" w:hAnsi="Arial" w:hint="default"/>
      </w:rPr>
    </w:lvl>
    <w:lvl w:ilvl="5" w:tplc="BEAC6366" w:tentative="1">
      <w:start w:val="1"/>
      <w:numFmt w:val="bullet"/>
      <w:lvlText w:val="•"/>
      <w:lvlJc w:val="left"/>
      <w:pPr>
        <w:tabs>
          <w:tab w:val="num" w:pos="4320"/>
        </w:tabs>
        <w:ind w:left="4320" w:hanging="360"/>
      </w:pPr>
      <w:rPr>
        <w:rFonts w:ascii="Arial" w:hAnsi="Arial" w:hint="default"/>
      </w:rPr>
    </w:lvl>
    <w:lvl w:ilvl="6" w:tplc="C584DC6A" w:tentative="1">
      <w:start w:val="1"/>
      <w:numFmt w:val="bullet"/>
      <w:lvlText w:val="•"/>
      <w:lvlJc w:val="left"/>
      <w:pPr>
        <w:tabs>
          <w:tab w:val="num" w:pos="5040"/>
        </w:tabs>
        <w:ind w:left="5040" w:hanging="360"/>
      </w:pPr>
      <w:rPr>
        <w:rFonts w:ascii="Arial" w:hAnsi="Arial" w:hint="default"/>
      </w:rPr>
    </w:lvl>
    <w:lvl w:ilvl="7" w:tplc="7E5E3DD6" w:tentative="1">
      <w:start w:val="1"/>
      <w:numFmt w:val="bullet"/>
      <w:lvlText w:val="•"/>
      <w:lvlJc w:val="left"/>
      <w:pPr>
        <w:tabs>
          <w:tab w:val="num" w:pos="5760"/>
        </w:tabs>
        <w:ind w:left="5760" w:hanging="360"/>
      </w:pPr>
      <w:rPr>
        <w:rFonts w:ascii="Arial" w:hAnsi="Arial" w:hint="default"/>
      </w:rPr>
    </w:lvl>
    <w:lvl w:ilvl="8" w:tplc="C6D450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448F8"/>
    <w:multiLevelType w:val="hybridMultilevel"/>
    <w:tmpl w:val="3F02B58A"/>
    <w:lvl w:ilvl="0" w:tplc="11A4FDE2">
      <w:start w:val="1"/>
      <w:numFmt w:val="bullet"/>
      <w:lvlText w:val="•"/>
      <w:lvlJc w:val="left"/>
      <w:pPr>
        <w:tabs>
          <w:tab w:val="num" w:pos="720"/>
        </w:tabs>
        <w:ind w:left="720" w:hanging="360"/>
      </w:pPr>
      <w:rPr>
        <w:rFonts w:ascii="Arial" w:hAnsi="Arial" w:hint="default"/>
      </w:rPr>
    </w:lvl>
    <w:lvl w:ilvl="1" w:tplc="69BCC50C" w:tentative="1">
      <w:start w:val="1"/>
      <w:numFmt w:val="bullet"/>
      <w:lvlText w:val="•"/>
      <w:lvlJc w:val="left"/>
      <w:pPr>
        <w:tabs>
          <w:tab w:val="num" w:pos="1440"/>
        </w:tabs>
        <w:ind w:left="1440" w:hanging="360"/>
      </w:pPr>
      <w:rPr>
        <w:rFonts w:ascii="Arial" w:hAnsi="Arial" w:hint="default"/>
      </w:rPr>
    </w:lvl>
    <w:lvl w:ilvl="2" w:tplc="F914F6EA" w:tentative="1">
      <w:start w:val="1"/>
      <w:numFmt w:val="bullet"/>
      <w:lvlText w:val="•"/>
      <w:lvlJc w:val="left"/>
      <w:pPr>
        <w:tabs>
          <w:tab w:val="num" w:pos="2160"/>
        </w:tabs>
        <w:ind w:left="2160" w:hanging="360"/>
      </w:pPr>
      <w:rPr>
        <w:rFonts w:ascii="Arial" w:hAnsi="Arial" w:hint="default"/>
      </w:rPr>
    </w:lvl>
    <w:lvl w:ilvl="3" w:tplc="F16A331C" w:tentative="1">
      <w:start w:val="1"/>
      <w:numFmt w:val="bullet"/>
      <w:lvlText w:val="•"/>
      <w:lvlJc w:val="left"/>
      <w:pPr>
        <w:tabs>
          <w:tab w:val="num" w:pos="2880"/>
        </w:tabs>
        <w:ind w:left="2880" w:hanging="360"/>
      </w:pPr>
      <w:rPr>
        <w:rFonts w:ascii="Arial" w:hAnsi="Arial" w:hint="default"/>
      </w:rPr>
    </w:lvl>
    <w:lvl w:ilvl="4" w:tplc="0CB622EA" w:tentative="1">
      <w:start w:val="1"/>
      <w:numFmt w:val="bullet"/>
      <w:lvlText w:val="•"/>
      <w:lvlJc w:val="left"/>
      <w:pPr>
        <w:tabs>
          <w:tab w:val="num" w:pos="3600"/>
        </w:tabs>
        <w:ind w:left="3600" w:hanging="360"/>
      </w:pPr>
      <w:rPr>
        <w:rFonts w:ascii="Arial" w:hAnsi="Arial" w:hint="default"/>
      </w:rPr>
    </w:lvl>
    <w:lvl w:ilvl="5" w:tplc="F7F40B4A" w:tentative="1">
      <w:start w:val="1"/>
      <w:numFmt w:val="bullet"/>
      <w:lvlText w:val="•"/>
      <w:lvlJc w:val="left"/>
      <w:pPr>
        <w:tabs>
          <w:tab w:val="num" w:pos="4320"/>
        </w:tabs>
        <w:ind w:left="4320" w:hanging="360"/>
      </w:pPr>
      <w:rPr>
        <w:rFonts w:ascii="Arial" w:hAnsi="Arial" w:hint="default"/>
      </w:rPr>
    </w:lvl>
    <w:lvl w:ilvl="6" w:tplc="8D8CD496" w:tentative="1">
      <w:start w:val="1"/>
      <w:numFmt w:val="bullet"/>
      <w:lvlText w:val="•"/>
      <w:lvlJc w:val="left"/>
      <w:pPr>
        <w:tabs>
          <w:tab w:val="num" w:pos="5040"/>
        </w:tabs>
        <w:ind w:left="5040" w:hanging="360"/>
      </w:pPr>
      <w:rPr>
        <w:rFonts w:ascii="Arial" w:hAnsi="Arial" w:hint="default"/>
      </w:rPr>
    </w:lvl>
    <w:lvl w:ilvl="7" w:tplc="340E7EDC" w:tentative="1">
      <w:start w:val="1"/>
      <w:numFmt w:val="bullet"/>
      <w:lvlText w:val="•"/>
      <w:lvlJc w:val="left"/>
      <w:pPr>
        <w:tabs>
          <w:tab w:val="num" w:pos="5760"/>
        </w:tabs>
        <w:ind w:left="5760" w:hanging="360"/>
      </w:pPr>
      <w:rPr>
        <w:rFonts w:ascii="Arial" w:hAnsi="Arial" w:hint="default"/>
      </w:rPr>
    </w:lvl>
    <w:lvl w:ilvl="8" w:tplc="445628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2258F"/>
    <w:multiLevelType w:val="hybridMultilevel"/>
    <w:tmpl w:val="89342928"/>
    <w:lvl w:ilvl="0" w:tplc="EF0C48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936F0A"/>
    <w:multiLevelType w:val="multilevel"/>
    <w:tmpl w:val="47F6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40955"/>
    <w:multiLevelType w:val="hybridMultilevel"/>
    <w:tmpl w:val="85906632"/>
    <w:lvl w:ilvl="0" w:tplc="08260E52">
      <w:start w:val="1"/>
      <w:numFmt w:val="bullet"/>
      <w:lvlText w:val="•"/>
      <w:lvlJc w:val="left"/>
      <w:pPr>
        <w:tabs>
          <w:tab w:val="num" w:pos="720"/>
        </w:tabs>
        <w:ind w:left="720" w:hanging="360"/>
      </w:pPr>
      <w:rPr>
        <w:rFonts w:ascii="Arial" w:hAnsi="Arial" w:hint="default"/>
      </w:rPr>
    </w:lvl>
    <w:lvl w:ilvl="1" w:tplc="D3B2D62A" w:tentative="1">
      <w:start w:val="1"/>
      <w:numFmt w:val="bullet"/>
      <w:lvlText w:val="•"/>
      <w:lvlJc w:val="left"/>
      <w:pPr>
        <w:tabs>
          <w:tab w:val="num" w:pos="1440"/>
        </w:tabs>
        <w:ind w:left="1440" w:hanging="360"/>
      </w:pPr>
      <w:rPr>
        <w:rFonts w:ascii="Arial" w:hAnsi="Arial" w:hint="default"/>
      </w:rPr>
    </w:lvl>
    <w:lvl w:ilvl="2" w:tplc="85F465BA" w:tentative="1">
      <w:start w:val="1"/>
      <w:numFmt w:val="bullet"/>
      <w:lvlText w:val="•"/>
      <w:lvlJc w:val="left"/>
      <w:pPr>
        <w:tabs>
          <w:tab w:val="num" w:pos="2160"/>
        </w:tabs>
        <w:ind w:left="2160" w:hanging="360"/>
      </w:pPr>
      <w:rPr>
        <w:rFonts w:ascii="Arial" w:hAnsi="Arial" w:hint="default"/>
      </w:rPr>
    </w:lvl>
    <w:lvl w:ilvl="3" w:tplc="0AFCAA4A" w:tentative="1">
      <w:start w:val="1"/>
      <w:numFmt w:val="bullet"/>
      <w:lvlText w:val="•"/>
      <w:lvlJc w:val="left"/>
      <w:pPr>
        <w:tabs>
          <w:tab w:val="num" w:pos="2880"/>
        </w:tabs>
        <w:ind w:left="2880" w:hanging="360"/>
      </w:pPr>
      <w:rPr>
        <w:rFonts w:ascii="Arial" w:hAnsi="Arial" w:hint="default"/>
      </w:rPr>
    </w:lvl>
    <w:lvl w:ilvl="4" w:tplc="4CC6A122" w:tentative="1">
      <w:start w:val="1"/>
      <w:numFmt w:val="bullet"/>
      <w:lvlText w:val="•"/>
      <w:lvlJc w:val="left"/>
      <w:pPr>
        <w:tabs>
          <w:tab w:val="num" w:pos="3600"/>
        </w:tabs>
        <w:ind w:left="3600" w:hanging="360"/>
      </w:pPr>
      <w:rPr>
        <w:rFonts w:ascii="Arial" w:hAnsi="Arial" w:hint="default"/>
      </w:rPr>
    </w:lvl>
    <w:lvl w:ilvl="5" w:tplc="2F4610F8" w:tentative="1">
      <w:start w:val="1"/>
      <w:numFmt w:val="bullet"/>
      <w:lvlText w:val="•"/>
      <w:lvlJc w:val="left"/>
      <w:pPr>
        <w:tabs>
          <w:tab w:val="num" w:pos="4320"/>
        </w:tabs>
        <w:ind w:left="4320" w:hanging="360"/>
      </w:pPr>
      <w:rPr>
        <w:rFonts w:ascii="Arial" w:hAnsi="Arial" w:hint="default"/>
      </w:rPr>
    </w:lvl>
    <w:lvl w:ilvl="6" w:tplc="7E889C32" w:tentative="1">
      <w:start w:val="1"/>
      <w:numFmt w:val="bullet"/>
      <w:lvlText w:val="•"/>
      <w:lvlJc w:val="left"/>
      <w:pPr>
        <w:tabs>
          <w:tab w:val="num" w:pos="5040"/>
        </w:tabs>
        <w:ind w:left="5040" w:hanging="360"/>
      </w:pPr>
      <w:rPr>
        <w:rFonts w:ascii="Arial" w:hAnsi="Arial" w:hint="default"/>
      </w:rPr>
    </w:lvl>
    <w:lvl w:ilvl="7" w:tplc="D5107794" w:tentative="1">
      <w:start w:val="1"/>
      <w:numFmt w:val="bullet"/>
      <w:lvlText w:val="•"/>
      <w:lvlJc w:val="left"/>
      <w:pPr>
        <w:tabs>
          <w:tab w:val="num" w:pos="5760"/>
        </w:tabs>
        <w:ind w:left="5760" w:hanging="360"/>
      </w:pPr>
      <w:rPr>
        <w:rFonts w:ascii="Arial" w:hAnsi="Arial" w:hint="default"/>
      </w:rPr>
    </w:lvl>
    <w:lvl w:ilvl="8" w:tplc="DFF41A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9262F"/>
    <w:multiLevelType w:val="hybridMultilevel"/>
    <w:tmpl w:val="0AA01CEA"/>
    <w:lvl w:ilvl="0" w:tplc="BA525E46">
      <w:start w:val="1"/>
      <w:numFmt w:val="bullet"/>
      <w:lvlText w:val="•"/>
      <w:lvlJc w:val="left"/>
      <w:pPr>
        <w:tabs>
          <w:tab w:val="num" w:pos="720"/>
        </w:tabs>
        <w:ind w:left="720" w:hanging="360"/>
      </w:pPr>
      <w:rPr>
        <w:rFonts w:ascii="Arial" w:hAnsi="Arial" w:hint="default"/>
      </w:rPr>
    </w:lvl>
    <w:lvl w:ilvl="1" w:tplc="056EC1E4" w:tentative="1">
      <w:start w:val="1"/>
      <w:numFmt w:val="bullet"/>
      <w:lvlText w:val="•"/>
      <w:lvlJc w:val="left"/>
      <w:pPr>
        <w:tabs>
          <w:tab w:val="num" w:pos="1440"/>
        </w:tabs>
        <w:ind w:left="1440" w:hanging="360"/>
      </w:pPr>
      <w:rPr>
        <w:rFonts w:ascii="Arial" w:hAnsi="Arial" w:hint="default"/>
      </w:rPr>
    </w:lvl>
    <w:lvl w:ilvl="2" w:tplc="00DE8B16">
      <w:start w:val="1"/>
      <w:numFmt w:val="bullet"/>
      <w:lvlText w:val="•"/>
      <w:lvlJc w:val="left"/>
      <w:pPr>
        <w:tabs>
          <w:tab w:val="num" w:pos="2160"/>
        </w:tabs>
        <w:ind w:left="2160" w:hanging="360"/>
      </w:pPr>
      <w:rPr>
        <w:rFonts w:ascii="Arial" w:hAnsi="Arial" w:hint="default"/>
      </w:rPr>
    </w:lvl>
    <w:lvl w:ilvl="3" w:tplc="63309626">
      <w:start w:val="1"/>
      <w:numFmt w:val="bullet"/>
      <w:lvlText w:val="•"/>
      <w:lvlJc w:val="left"/>
      <w:pPr>
        <w:tabs>
          <w:tab w:val="num" w:pos="2880"/>
        </w:tabs>
        <w:ind w:left="2880" w:hanging="360"/>
      </w:pPr>
      <w:rPr>
        <w:rFonts w:ascii="Arial" w:hAnsi="Arial" w:hint="default"/>
      </w:rPr>
    </w:lvl>
    <w:lvl w:ilvl="4" w:tplc="CA5A98A2">
      <w:start w:val="1"/>
      <w:numFmt w:val="bullet"/>
      <w:lvlText w:val="•"/>
      <w:lvlJc w:val="left"/>
      <w:pPr>
        <w:tabs>
          <w:tab w:val="num" w:pos="3600"/>
        </w:tabs>
        <w:ind w:left="3600" w:hanging="360"/>
      </w:pPr>
      <w:rPr>
        <w:rFonts w:ascii="Arial" w:hAnsi="Arial" w:hint="default"/>
      </w:rPr>
    </w:lvl>
    <w:lvl w:ilvl="5" w:tplc="0D34C9D6" w:tentative="1">
      <w:start w:val="1"/>
      <w:numFmt w:val="bullet"/>
      <w:lvlText w:val="•"/>
      <w:lvlJc w:val="left"/>
      <w:pPr>
        <w:tabs>
          <w:tab w:val="num" w:pos="4320"/>
        </w:tabs>
        <w:ind w:left="4320" w:hanging="360"/>
      </w:pPr>
      <w:rPr>
        <w:rFonts w:ascii="Arial" w:hAnsi="Arial" w:hint="default"/>
      </w:rPr>
    </w:lvl>
    <w:lvl w:ilvl="6" w:tplc="D6065D56" w:tentative="1">
      <w:start w:val="1"/>
      <w:numFmt w:val="bullet"/>
      <w:lvlText w:val="•"/>
      <w:lvlJc w:val="left"/>
      <w:pPr>
        <w:tabs>
          <w:tab w:val="num" w:pos="5040"/>
        </w:tabs>
        <w:ind w:left="5040" w:hanging="360"/>
      </w:pPr>
      <w:rPr>
        <w:rFonts w:ascii="Arial" w:hAnsi="Arial" w:hint="default"/>
      </w:rPr>
    </w:lvl>
    <w:lvl w:ilvl="7" w:tplc="31F85396" w:tentative="1">
      <w:start w:val="1"/>
      <w:numFmt w:val="bullet"/>
      <w:lvlText w:val="•"/>
      <w:lvlJc w:val="left"/>
      <w:pPr>
        <w:tabs>
          <w:tab w:val="num" w:pos="5760"/>
        </w:tabs>
        <w:ind w:left="5760" w:hanging="360"/>
      </w:pPr>
      <w:rPr>
        <w:rFonts w:ascii="Arial" w:hAnsi="Arial" w:hint="default"/>
      </w:rPr>
    </w:lvl>
    <w:lvl w:ilvl="8" w:tplc="30324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B78E5"/>
    <w:multiLevelType w:val="hybridMultilevel"/>
    <w:tmpl w:val="837457D8"/>
    <w:lvl w:ilvl="0" w:tplc="EF0C487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C83E6D"/>
    <w:multiLevelType w:val="hybridMultilevel"/>
    <w:tmpl w:val="5DF6134E"/>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CF1630"/>
    <w:multiLevelType w:val="hybridMultilevel"/>
    <w:tmpl w:val="E50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70E5A"/>
    <w:multiLevelType w:val="hybridMultilevel"/>
    <w:tmpl w:val="74B00FA2"/>
    <w:lvl w:ilvl="0" w:tplc="0168396A">
      <w:start w:val="1"/>
      <w:numFmt w:val="bullet"/>
      <w:lvlText w:val="•"/>
      <w:lvlJc w:val="left"/>
      <w:pPr>
        <w:tabs>
          <w:tab w:val="num" w:pos="720"/>
        </w:tabs>
        <w:ind w:left="720" w:hanging="360"/>
      </w:pPr>
      <w:rPr>
        <w:rFonts w:ascii="Arial" w:hAnsi="Arial" w:hint="default"/>
      </w:rPr>
    </w:lvl>
    <w:lvl w:ilvl="1" w:tplc="19BEE630" w:tentative="1">
      <w:start w:val="1"/>
      <w:numFmt w:val="bullet"/>
      <w:lvlText w:val="•"/>
      <w:lvlJc w:val="left"/>
      <w:pPr>
        <w:tabs>
          <w:tab w:val="num" w:pos="1440"/>
        </w:tabs>
        <w:ind w:left="1440" w:hanging="360"/>
      </w:pPr>
      <w:rPr>
        <w:rFonts w:ascii="Arial" w:hAnsi="Arial" w:hint="default"/>
      </w:rPr>
    </w:lvl>
    <w:lvl w:ilvl="2" w:tplc="642C4FE2">
      <w:start w:val="1"/>
      <w:numFmt w:val="bullet"/>
      <w:lvlText w:val="•"/>
      <w:lvlJc w:val="left"/>
      <w:pPr>
        <w:tabs>
          <w:tab w:val="num" w:pos="2160"/>
        </w:tabs>
        <w:ind w:left="2160" w:hanging="360"/>
      </w:pPr>
      <w:rPr>
        <w:rFonts w:ascii="Arial" w:hAnsi="Arial" w:hint="default"/>
      </w:rPr>
    </w:lvl>
    <w:lvl w:ilvl="3" w:tplc="10200680" w:tentative="1">
      <w:start w:val="1"/>
      <w:numFmt w:val="bullet"/>
      <w:lvlText w:val="•"/>
      <w:lvlJc w:val="left"/>
      <w:pPr>
        <w:tabs>
          <w:tab w:val="num" w:pos="2880"/>
        </w:tabs>
        <w:ind w:left="2880" w:hanging="360"/>
      </w:pPr>
      <w:rPr>
        <w:rFonts w:ascii="Arial" w:hAnsi="Arial" w:hint="default"/>
      </w:rPr>
    </w:lvl>
    <w:lvl w:ilvl="4" w:tplc="9B1063AC" w:tentative="1">
      <w:start w:val="1"/>
      <w:numFmt w:val="bullet"/>
      <w:lvlText w:val="•"/>
      <w:lvlJc w:val="left"/>
      <w:pPr>
        <w:tabs>
          <w:tab w:val="num" w:pos="3600"/>
        </w:tabs>
        <w:ind w:left="3600" w:hanging="360"/>
      </w:pPr>
      <w:rPr>
        <w:rFonts w:ascii="Arial" w:hAnsi="Arial" w:hint="default"/>
      </w:rPr>
    </w:lvl>
    <w:lvl w:ilvl="5" w:tplc="1B5AD610" w:tentative="1">
      <w:start w:val="1"/>
      <w:numFmt w:val="bullet"/>
      <w:lvlText w:val="•"/>
      <w:lvlJc w:val="left"/>
      <w:pPr>
        <w:tabs>
          <w:tab w:val="num" w:pos="4320"/>
        </w:tabs>
        <w:ind w:left="4320" w:hanging="360"/>
      </w:pPr>
      <w:rPr>
        <w:rFonts w:ascii="Arial" w:hAnsi="Arial" w:hint="default"/>
      </w:rPr>
    </w:lvl>
    <w:lvl w:ilvl="6" w:tplc="D892DFEE" w:tentative="1">
      <w:start w:val="1"/>
      <w:numFmt w:val="bullet"/>
      <w:lvlText w:val="•"/>
      <w:lvlJc w:val="left"/>
      <w:pPr>
        <w:tabs>
          <w:tab w:val="num" w:pos="5040"/>
        </w:tabs>
        <w:ind w:left="5040" w:hanging="360"/>
      </w:pPr>
      <w:rPr>
        <w:rFonts w:ascii="Arial" w:hAnsi="Arial" w:hint="default"/>
      </w:rPr>
    </w:lvl>
    <w:lvl w:ilvl="7" w:tplc="2D2EBBE2" w:tentative="1">
      <w:start w:val="1"/>
      <w:numFmt w:val="bullet"/>
      <w:lvlText w:val="•"/>
      <w:lvlJc w:val="left"/>
      <w:pPr>
        <w:tabs>
          <w:tab w:val="num" w:pos="5760"/>
        </w:tabs>
        <w:ind w:left="5760" w:hanging="360"/>
      </w:pPr>
      <w:rPr>
        <w:rFonts w:ascii="Arial" w:hAnsi="Arial" w:hint="default"/>
      </w:rPr>
    </w:lvl>
    <w:lvl w:ilvl="8" w:tplc="4B28CE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187E1C"/>
    <w:multiLevelType w:val="hybridMultilevel"/>
    <w:tmpl w:val="A90EFE9A"/>
    <w:lvl w:ilvl="0" w:tplc="EFE49B98">
      <w:start w:val="1"/>
      <w:numFmt w:val="bullet"/>
      <w:lvlText w:val="•"/>
      <w:lvlJc w:val="left"/>
      <w:pPr>
        <w:tabs>
          <w:tab w:val="num" w:pos="720"/>
        </w:tabs>
        <w:ind w:left="720" w:hanging="360"/>
      </w:pPr>
      <w:rPr>
        <w:rFonts w:ascii="Arial" w:hAnsi="Arial" w:hint="default"/>
      </w:rPr>
    </w:lvl>
    <w:lvl w:ilvl="1" w:tplc="B7666B1E">
      <w:numFmt w:val="bullet"/>
      <w:lvlText w:val="–"/>
      <w:lvlJc w:val="left"/>
      <w:pPr>
        <w:tabs>
          <w:tab w:val="num" w:pos="1440"/>
        </w:tabs>
        <w:ind w:left="1440" w:hanging="360"/>
      </w:pPr>
      <w:rPr>
        <w:rFonts w:ascii="Arial" w:hAnsi="Arial" w:hint="default"/>
      </w:rPr>
    </w:lvl>
    <w:lvl w:ilvl="2" w:tplc="C07CDD4A">
      <w:start w:val="1"/>
      <w:numFmt w:val="bullet"/>
      <w:lvlText w:val="•"/>
      <w:lvlJc w:val="left"/>
      <w:pPr>
        <w:tabs>
          <w:tab w:val="num" w:pos="2160"/>
        </w:tabs>
        <w:ind w:left="2160" w:hanging="360"/>
      </w:pPr>
      <w:rPr>
        <w:rFonts w:ascii="Arial" w:hAnsi="Arial" w:hint="default"/>
      </w:rPr>
    </w:lvl>
    <w:lvl w:ilvl="3" w:tplc="18389AD0" w:tentative="1">
      <w:start w:val="1"/>
      <w:numFmt w:val="bullet"/>
      <w:lvlText w:val="•"/>
      <w:lvlJc w:val="left"/>
      <w:pPr>
        <w:tabs>
          <w:tab w:val="num" w:pos="2880"/>
        </w:tabs>
        <w:ind w:left="2880" w:hanging="360"/>
      </w:pPr>
      <w:rPr>
        <w:rFonts w:ascii="Arial" w:hAnsi="Arial" w:hint="default"/>
      </w:rPr>
    </w:lvl>
    <w:lvl w:ilvl="4" w:tplc="AB5EA46C" w:tentative="1">
      <w:start w:val="1"/>
      <w:numFmt w:val="bullet"/>
      <w:lvlText w:val="•"/>
      <w:lvlJc w:val="left"/>
      <w:pPr>
        <w:tabs>
          <w:tab w:val="num" w:pos="3600"/>
        </w:tabs>
        <w:ind w:left="3600" w:hanging="360"/>
      </w:pPr>
      <w:rPr>
        <w:rFonts w:ascii="Arial" w:hAnsi="Arial" w:hint="default"/>
      </w:rPr>
    </w:lvl>
    <w:lvl w:ilvl="5" w:tplc="408CB816" w:tentative="1">
      <w:start w:val="1"/>
      <w:numFmt w:val="bullet"/>
      <w:lvlText w:val="•"/>
      <w:lvlJc w:val="left"/>
      <w:pPr>
        <w:tabs>
          <w:tab w:val="num" w:pos="4320"/>
        </w:tabs>
        <w:ind w:left="4320" w:hanging="360"/>
      </w:pPr>
      <w:rPr>
        <w:rFonts w:ascii="Arial" w:hAnsi="Arial" w:hint="default"/>
      </w:rPr>
    </w:lvl>
    <w:lvl w:ilvl="6" w:tplc="A23EA984" w:tentative="1">
      <w:start w:val="1"/>
      <w:numFmt w:val="bullet"/>
      <w:lvlText w:val="•"/>
      <w:lvlJc w:val="left"/>
      <w:pPr>
        <w:tabs>
          <w:tab w:val="num" w:pos="5040"/>
        </w:tabs>
        <w:ind w:left="5040" w:hanging="360"/>
      </w:pPr>
      <w:rPr>
        <w:rFonts w:ascii="Arial" w:hAnsi="Arial" w:hint="default"/>
      </w:rPr>
    </w:lvl>
    <w:lvl w:ilvl="7" w:tplc="CE2C0BD6" w:tentative="1">
      <w:start w:val="1"/>
      <w:numFmt w:val="bullet"/>
      <w:lvlText w:val="•"/>
      <w:lvlJc w:val="left"/>
      <w:pPr>
        <w:tabs>
          <w:tab w:val="num" w:pos="5760"/>
        </w:tabs>
        <w:ind w:left="5760" w:hanging="360"/>
      </w:pPr>
      <w:rPr>
        <w:rFonts w:ascii="Arial" w:hAnsi="Arial" w:hint="default"/>
      </w:rPr>
    </w:lvl>
    <w:lvl w:ilvl="8" w:tplc="9606C9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B917B5"/>
    <w:multiLevelType w:val="hybridMultilevel"/>
    <w:tmpl w:val="8676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3146A"/>
    <w:multiLevelType w:val="hybridMultilevel"/>
    <w:tmpl w:val="ACE41A1C"/>
    <w:lvl w:ilvl="0" w:tplc="1AAE0988">
      <w:start w:val="1"/>
      <w:numFmt w:val="bullet"/>
      <w:lvlText w:val="•"/>
      <w:lvlJc w:val="left"/>
      <w:pPr>
        <w:tabs>
          <w:tab w:val="num" w:pos="720"/>
        </w:tabs>
        <w:ind w:left="720" w:hanging="360"/>
      </w:pPr>
      <w:rPr>
        <w:rFonts w:ascii="Arial" w:hAnsi="Arial" w:hint="default"/>
      </w:rPr>
    </w:lvl>
    <w:lvl w:ilvl="1" w:tplc="290E88A0" w:tentative="1">
      <w:start w:val="1"/>
      <w:numFmt w:val="bullet"/>
      <w:lvlText w:val="•"/>
      <w:lvlJc w:val="left"/>
      <w:pPr>
        <w:tabs>
          <w:tab w:val="num" w:pos="1440"/>
        </w:tabs>
        <w:ind w:left="1440" w:hanging="360"/>
      </w:pPr>
      <w:rPr>
        <w:rFonts w:ascii="Arial" w:hAnsi="Arial" w:hint="default"/>
      </w:rPr>
    </w:lvl>
    <w:lvl w:ilvl="2" w:tplc="047E9EAA" w:tentative="1">
      <w:start w:val="1"/>
      <w:numFmt w:val="bullet"/>
      <w:lvlText w:val="•"/>
      <w:lvlJc w:val="left"/>
      <w:pPr>
        <w:tabs>
          <w:tab w:val="num" w:pos="2160"/>
        </w:tabs>
        <w:ind w:left="2160" w:hanging="360"/>
      </w:pPr>
      <w:rPr>
        <w:rFonts w:ascii="Arial" w:hAnsi="Arial" w:hint="default"/>
      </w:rPr>
    </w:lvl>
    <w:lvl w:ilvl="3" w:tplc="6A04A418" w:tentative="1">
      <w:start w:val="1"/>
      <w:numFmt w:val="bullet"/>
      <w:lvlText w:val="•"/>
      <w:lvlJc w:val="left"/>
      <w:pPr>
        <w:tabs>
          <w:tab w:val="num" w:pos="2880"/>
        </w:tabs>
        <w:ind w:left="2880" w:hanging="360"/>
      </w:pPr>
      <w:rPr>
        <w:rFonts w:ascii="Arial" w:hAnsi="Arial" w:hint="default"/>
      </w:rPr>
    </w:lvl>
    <w:lvl w:ilvl="4" w:tplc="A9BAF780" w:tentative="1">
      <w:start w:val="1"/>
      <w:numFmt w:val="bullet"/>
      <w:lvlText w:val="•"/>
      <w:lvlJc w:val="left"/>
      <w:pPr>
        <w:tabs>
          <w:tab w:val="num" w:pos="3600"/>
        </w:tabs>
        <w:ind w:left="3600" w:hanging="360"/>
      </w:pPr>
      <w:rPr>
        <w:rFonts w:ascii="Arial" w:hAnsi="Arial" w:hint="default"/>
      </w:rPr>
    </w:lvl>
    <w:lvl w:ilvl="5" w:tplc="6FDCE8E8" w:tentative="1">
      <w:start w:val="1"/>
      <w:numFmt w:val="bullet"/>
      <w:lvlText w:val="•"/>
      <w:lvlJc w:val="left"/>
      <w:pPr>
        <w:tabs>
          <w:tab w:val="num" w:pos="4320"/>
        </w:tabs>
        <w:ind w:left="4320" w:hanging="360"/>
      </w:pPr>
      <w:rPr>
        <w:rFonts w:ascii="Arial" w:hAnsi="Arial" w:hint="default"/>
      </w:rPr>
    </w:lvl>
    <w:lvl w:ilvl="6" w:tplc="A2669DAC" w:tentative="1">
      <w:start w:val="1"/>
      <w:numFmt w:val="bullet"/>
      <w:lvlText w:val="•"/>
      <w:lvlJc w:val="left"/>
      <w:pPr>
        <w:tabs>
          <w:tab w:val="num" w:pos="5040"/>
        </w:tabs>
        <w:ind w:left="5040" w:hanging="360"/>
      </w:pPr>
      <w:rPr>
        <w:rFonts w:ascii="Arial" w:hAnsi="Arial" w:hint="default"/>
      </w:rPr>
    </w:lvl>
    <w:lvl w:ilvl="7" w:tplc="62C47EEA" w:tentative="1">
      <w:start w:val="1"/>
      <w:numFmt w:val="bullet"/>
      <w:lvlText w:val="•"/>
      <w:lvlJc w:val="left"/>
      <w:pPr>
        <w:tabs>
          <w:tab w:val="num" w:pos="5760"/>
        </w:tabs>
        <w:ind w:left="5760" w:hanging="360"/>
      </w:pPr>
      <w:rPr>
        <w:rFonts w:ascii="Arial" w:hAnsi="Arial" w:hint="default"/>
      </w:rPr>
    </w:lvl>
    <w:lvl w:ilvl="8" w:tplc="59E2C8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BE5211"/>
    <w:multiLevelType w:val="hybridMultilevel"/>
    <w:tmpl w:val="2B2245A0"/>
    <w:lvl w:ilvl="0" w:tplc="934E81DA">
      <w:start w:val="1"/>
      <w:numFmt w:val="bullet"/>
      <w:lvlText w:val="•"/>
      <w:lvlJc w:val="left"/>
      <w:pPr>
        <w:tabs>
          <w:tab w:val="num" w:pos="720"/>
        </w:tabs>
        <w:ind w:left="720" w:hanging="360"/>
      </w:pPr>
      <w:rPr>
        <w:rFonts w:ascii="Arial" w:hAnsi="Arial" w:hint="default"/>
      </w:rPr>
    </w:lvl>
    <w:lvl w:ilvl="1" w:tplc="1E564C0A" w:tentative="1">
      <w:start w:val="1"/>
      <w:numFmt w:val="bullet"/>
      <w:lvlText w:val="•"/>
      <w:lvlJc w:val="left"/>
      <w:pPr>
        <w:tabs>
          <w:tab w:val="num" w:pos="1440"/>
        </w:tabs>
        <w:ind w:left="1440" w:hanging="360"/>
      </w:pPr>
      <w:rPr>
        <w:rFonts w:ascii="Arial" w:hAnsi="Arial" w:hint="default"/>
      </w:rPr>
    </w:lvl>
    <w:lvl w:ilvl="2" w:tplc="A6467D6C" w:tentative="1">
      <w:start w:val="1"/>
      <w:numFmt w:val="bullet"/>
      <w:lvlText w:val="•"/>
      <w:lvlJc w:val="left"/>
      <w:pPr>
        <w:tabs>
          <w:tab w:val="num" w:pos="2160"/>
        </w:tabs>
        <w:ind w:left="2160" w:hanging="360"/>
      </w:pPr>
      <w:rPr>
        <w:rFonts w:ascii="Arial" w:hAnsi="Arial" w:hint="default"/>
      </w:rPr>
    </w:lvl>
    <w:lvl w:ilvl="3" w:tplc="3DFEBD6A" w:tentative="1">
      <w:start w:val="1"/>
      <w:numFmt w:val="bullet"/>
      <w:lvlText w:val="•"/>
      <w:lvlJc w:val="left"/>
      <w:pPr>
        <w:tabs>
          <w:tab w:val="num" w:pos="2880"/>
        </w:tabs>
        <w:ind w:left="2880" w:hanging="360"/>
      </w:pPr>
      <w:rPr>
        <w:rFonts w:ascii="Arial" w:hAnsi="Arial" w:hint="default"/>
      </w:rPr>
    </w:lvl>
    <w:lvl w:ilvl="4" w:tplc="25E41630" w:tentative="1">
      <w:start w:val="1"/>
      <w:numFmt w:val="bullet"/>
      <w:lvlText w:val="•"/>
      <w:lvlJc w:val="left"/>
      <w:pPr>
        <w:tabs>
          <w:tab w:val="num" w:pos="3600"/>
        </w:tabs>
        <w:ind w:left="3600" w:hanging="360"/>
      </w:pPr>
      <w:rPr>
        <w:rFonts w:ascii="Arial" w:hAnsi="Arial" w:hint="default"/>
      </w:rPr>
    </w:lvl>
    <w:lvl w:ilvl="5" w:tplc="7E948BF0" w:tentative="1">
      <w:start w:val="1"/>
      <w:numFmt w:val="bullet"/>
      <w:lvlText w:val="•"/>
      <w:lvlJc w:val="left"/>
      <w:pPr>
        <w:tabs>
          <w:tab w:val="num" w:pos="4320"/>
        </w:tabs>
        <w:ind w:left="4320" w:hanging="360"/>
      </w:pPr>
      <w:rPr>
        <w:rFonts w:ascii="Arial" w:hAnsi="Arial" w:hint="default"/>
      </w:rPr>
    </w:lvl>
    <w:lvl w:ilvl="6" w:tplc="1CCE73C2" w:tentative="1">
      <w:start w:val="1"/>
      <w:numFmt w:val="bullet"/>
      <w:lvlText w:val="•"/>
      <w:lvlJc w:val="left"/>
      <w:pPr>
        <w:tabs>
          <w:tab w:val="num" w:pos="5040"/>
        </w:tabs>
        <w:ind w:left="5040" w:hanging="360"/>
      </w:pPr>
      <w:rPr>
        <w:rFonts w:ascii="Arial" w:hAnsi="Arial" w:hint="default"/>
      </w:rPr>
    </w:lvl>
    <w:lvl w:ilvl="7" w:tplc="74147FEA" w:tentative="1">
      <w:start w:val="1"/>
      <w:numFmt w:val="bullet"/>
      <w:lvlText w:val="•"/>
      <w:lvlJc w:val="left"/>
      <w:pPr>
        <w:tabs>
          <w:tab w:val="num" w:pos="5760"/>
        </w:tabs>
        <w:ind w:left="5760" w:hanging="360"/>
      </w:pPr>
      <w:rPr>
        <w:rFonts w:ascii="Arial" w:hAnsi="Arial" w:hint="default"/>
      </w:rPr>
    </w:lvl>
    <w:lvl w:ilvl="8" w:tplc="B072AC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340148"/>
    <w:multiLevelType w:val="hybridMultilevel"/>
    <w:tmpl w:val="97923E14"/>
    <w:lvl w:ilvl="0" w:tplc="D936742C">
      <w:start w:val="1"/>
      <w:numFmt w:val="bullet"/>
      <w:lvlText w:val="•"/>
      <w:lvlJc w:val="left"/>
      <w:pPr>
        <w:tabs>
          <w:tab w:val="num" w:pos="720"/>
        </w:tabs>
        <w:ind w:left="720" w:hanging="360"/>
      </w:pPr>
      <w:rPr>
        <w:rFonts w:ascii="Arial" w:hAnsi="Arial" w:hint="default"/>
      </w:rPr>
    </w:lvl>
    <w:lvl w:ilvl="1" w:tplc="29F64578" w:tentative="1">
      <w:start w:val="1"/>
      <w:numFmt w:val="bullet"/>
      <w:lvlText w:val="•"/>
      <w:lvlJc w:val="left"/>
      <w:pPr>
        <w:tabs>
          <w:tab w:val="num" w:pos="1440"/>
        </w:tabs>
        <w:ind w:left="1440" w:hanging="360"/>
      </w:pPr>
      <w:rPr>
        <w:rFonts w:ascii="Arial" w:hAnsi="Arial" w:hint="default"/>
      </w:rPr>
    </w:lvl>
    <w:lvl w:ilvl="2" w:tplc="6DD28932" w:tentative="1">
      <w:start w:val="1"/>
      <w:numFmt w:val="bullet"/>
      <w:lvlText w:val="•"/>
      <w:lvlJc w:val="left"/>
      <w:pPr>
        <w:tabs>
          <w:tab w:val="num" w:pos="2160"/>
        </w:tabs>
        <w:ind w:left="2160" w:hanging="360"/>
      </w:pPr>
      <w:rPr>
        <w:rFonts w:ascii="Arial" w:hAnsi="Arial" w:hint="default"/>
      </w:rPr>
    </w:lvl>
    <w:lvl w:ilvl="3" w:tplc="E3C481F2" w:tentative="1">
      <w:start w:val="1"/>
      <w:numFmt w:val="bullet"/>
      <w:lvlText w:val="•"/>
      <w:lvlJc w:val="left"/>
      <w:pPr>
        <w:tabs>
          <w:tab w:val="num" w:pos="2880"/>
        </w:tabs>
        <w:ind w:left="2880" w:hanging="360"/>
      </w:pPr>
      <w:rPr>
        <w:rFonts w:ascii="Arial" w:hAnsi="Arial" w:hint="default"/>
      </w:rPr>
    </w:lvl>
    <w:lvl w:ilvl="4" w:tplc="8C94B2A0" w:tentative="1">
      <w:start w:val="1"/>
      <w:numFmt w:val="bullet"/>
      <w:lvlText w:val="•"/>
      <w:lvlJc w:val="left"/>
      <w:pPr>
        <w:tabs>
          <w:tab w:val="num" w:pos="3600"/>
        </w:tabs>
        <w:ind w:left="3600" w:hanging="360"/>
      </w:pPr>
      <w:rPr>
        <w:rFonts w:ascii="Arial" w:hAnsi="Arial" w:hint="default"/>
      </w:rPr>
    </w:lvl>
    <w:lvl w:ilvl="5" w:tplc="5588DDAC" w:tentative="1">
      <w:start w:val="1"/>
      <w:numFmt w:val="bullet"/>
      <w:lvlText w:val="•"/>
      <w:lvlJc w:val="left"/>
      <w:pPr>
        <w:tabs>
          <w:tab w:val="num" w:pos="4320"/>
        </w:tabs>
        <w:ind w:left="4320" w:hanging="360"/>
      </w:pPr>
      <w:rPr>
        <w:rFonts w:ascii="Arial" w:hAnsi="Arial" w:hint="default"/>
      </w:rPr>
    </w:lvl>
    <w:lvl w:ilvl="6" w:tplc="C83AE64A" w:tentative="1">
      <w:start w:val="1"/>
      <w:numFmt w:val="bullet"/>
      <w:lvlText w:val="•"/>
      <w:lvlJc w:val="left"/>
      <w:pPr>
        <w:tabs>
          <w:tab w:val="num" w:pos="5040"/>
        </w:tabs>
        <w:ind w:left="5040" w:hanging="360"/>
      </w:pPr>
      <w:rPr>
        <w:rFonts w:ascii="Arial" w:hAnsi="Arial" w:hint="default"/>
      </w:rPr>
    </w:lvl>
    <w:lvl w:ilvl="7" w:tplc="2C480C64" w:tentative="1">
      <w:start w:val="1"/>
      <w:numFmt w:val="bullet"/>
      <w:lvlText w:val="•"/>
      <w:lvlJc w:val="left"/>
      <w:pPr>
        <w:tabs>
          <w:tab w:val="num" w:pos="5760"/>
        </w:tabs>
        <w:ind w:left="5760" w:hanging="360"/>
      </w:pPr>
      <w:rPr>
        <w:rFonts w:ascii="Arial" w:hAnsi="Arial" w:hint="default"/>
      </w:rPr>
    </w:lvl>
    <w:lvl w:ilvl="8" w:tplc="9B5699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4162D3"/>
    <w:multiLevelType w:val="hybridMultilevel"/>
    <w:tmpl w:val="0BC01E0E"/>
    <w:lvl w:ilvl="0" w:tplc="660EC130">
      <w:start w:val="1"/>
      <w:numFmt w:val="bullet"/>
      <w:lvlText w:val="•"/>
      <w:lvlJc w:val="left"/>
      <w:pPr>
        <w:tabs>
          <w:tab w:val="num" w:pos="720"/>
        </w:tabs>
        <w:ind w:left="720" w:hanging="360"/>
      </w:pPr>
      <w:rPr>
        <w:rFonts w:ascii="Arial" w:hAnsi="Arial" w:hint="default"/>
      </w:rPr>
    </w:lvl>
    <w:lvl w:ilvl="1" w:tplc="F8928668" w:tentative="1">
      <w:start w:val="1"/>
      <w:numFmt w:val="bullet"/>
      <w:lvlText w:val="•"/>
      <w:lvlJc w:val="left"/>
      <w:pPr>
        <w:tabs>
          <w:tab w:val="num" w:pos="1440"/>
        </w:tabs>
        <w:ind w:left="1440" w:hanging="360"/>
      </w:pPr>
      <w:rPr>
        <w:rFonts w:ascii="Arial" w:hAnsi="Arial" w:hint="default"/>
      </w:rPr>
    </w:lvl>
    <w:lvl w:ilvl="2" w:tplc="D36E9AC0" w:tentative="1">
      <w:start w:val="1"/>
      <w:numFmt w:val="bullet"/>
      <w:lvlText w:val="•"/>
      <w:lvlJc w:val="left"/>
      <w:pPr>
        <w:tabs>
          <w:tab w:val="num" w:pos="2160"/>
        </w:tabs>
        <w:ind w:left="2160" w:hanging="360"/>
      </w:pPr>
      <w:rPr>
        <w:rFonts w:ascii="Arial" w:hAnsi="Arial" w:hint="default"/>
      </w:rPr>
    </w:lvl>
    <w:lvl w:ilvl="3" w:tplc="4FCEE3FC" w:tentative="1">
      <w:start w:val="1"/>
      <w:numFmt w:val="bullet"/>
      <w:lvlText w:val="•"/>
      <w:lvlJc w:val="left"/>
      <w:pPr>
        <w:tabs>
          <w:tab w:val="num" w:pos="2880"/>
        </w:tabs>
        <w:ind w:left="2880" w:hanging="360"/>
      </w:pPr>
      <w:rPr>
        <w:rFonts w:ascii="Arial" w:hAnsi="Arial" w:hint="default"/>
      </w:rPr>
    </w:lvl>
    <w:lvl w:ilvl="4" w:tplc="F342BF2A" w:tentative="1">
      <w:start w:val="1"/>
      <w:numFmt w:val="bullet"/>
      <w:lvlText w:val="•"/>
      <w:lvlJc w:val="left"/>
      <w:pPr>
        <w:tabs>
          <w:tab w:val="num" w:pos="3600"/>
        </w:tabs>
        <w:ind w:left="3600" w:hanging="360"/>
      </w:pPr>
      <w:rPr>
        <w:rFonts w:ascii="Arial" w:hAnsi="Arial" w:hint="default"/>
      </w:rPr>
    </w:lvl>
    <w:lvl w:ilvl="5" w:tplc="489E40E8" w:tentative="1">
      <w:start w:val="1"/>
      <w:numFmt w:val="bullet"/>
      <w:lvlText w:val="•"/>
      <w:lvlJc w:val="left"/>
      <w:pPr>
        <w:tabs>
          <w:tab w:val="num" w:pos="4320"/>
        </w:tabs>
        <w:ind w:left="4320" w:hanging="360"/>
      </w:pPr>
      <w:rPr>
        <w:rFonts w:ascii="Arial" w:hAnsi="Arial" w:hint="default"/>
      </w:rPr>
    </w:lvl>
    <w:lvl w:ilvl="6" w:tplc="711E1696" w:tentative="1">
      <w:start w:val="1"/>
      <w:numFmt w:val="bullet"/>
      <w:lvlText w:val="•"/>
      <w:lvlJc w:val="left"/>
      <w:pPr>
        <w:tabs>
          <w:tab w:val="num" w:pos="5040"/>
        </w:tabs>
        <w:ind w:left="5040" w:hanging="360"/>
      </w:pPr>
      <w:rPr>
        <w:rFonts w:ascii="Arial" w:hAnsi="Arial" w:hint="default"/>
      </w:rPr>
    </w:lvl>
    <w:lvl w:ilvl="7" w:tplc="B9162288" w:tentative="1">
      <w:start w:val="1"/>
      <w:numFmt w:val="bullet"/>
      <w:lvlText w:val="•"/>
      <w:lvlJc w:val="left"/>
      <w:pPr>
        <w:tabs>
          <w:tab w:val="num" w:pos="5760"/>
        </w:tabs>
        <w:ind w:left="5760" w:hanging="360"/>
      </w:pPr>
      <w:rPr>
        <w:rFonts w:ascii="Arial" w:hAnsi="Arial" w:hint="default"/>
      </w:rPr>
    </w:lvl>
    <w:lvl w:ilvl="8" w:tplc="260037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B71CA"/>
    <w:multiLevelType w:val="hybridMultilevel"/>
    <w:tmpl w:val="6A9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D3F33"/>
    <w:multiLevelType w:val="hybridMultilevel"/>
    <w:tmpl w:val="773A69C8"/>
    <w:lvl w:ilvl="0" w:tplc="94CE299A">
      <w:start w:val="1"/>
      <w:numFmt w:val="bullet"/>
      <w:lvlText w:val="•"/>
      <w:lvlJc w:val="left"/>
      <w:pPr>
        <w:tabs>
          <w:tab w:val="num" w:pos="720"/>
        </w:tabs>
        <w:ind w:left="720" w:hanging="360"/>
      </w:pPr>
      <w:rPr>
        <w:rFonts w:ascii="Arial" w:hAnsi="Arial" w:hint="default"/>
      </w:rPr>
    </w:lvl>
    <w:lvl w:ilvl="1" w:tplc="61C6545A" w:tentative="1">
      <w:start w:val="1"/>
      <w:numFmt w:val="bullet"/>
      <w:lvlText w:val="•"/>
      <w:lvlJc w:val="left"/>
      <w:pPr>
        <w:tabs>
          <w:tab w:val="num" w:pos="1440"/>
        </w:tabs>
        <w:ind w:left="1440" w:hanging="360"/>
      </w:pPr>
      <w:rPr>
        <w:rFonts w:ascii="Arial" w:hAnsi="Arial" w:hint="default"/>
      </w:rPr>
    </w:lvl>
    <w:lvl w:ilvl="2" w:tplc="724EAEE0">
      <w:start w:val="1"/>
      <w:numFmt w:val="bullet"/>
      <w:lvlText w:val="•"/>
      <w:lvlJc w:val="left"/>
      <w:pPr>
        <w:tabs>
          <w:tab w:val="num" w:pos="2160"/>
        </w:tabs>
        <w:ind w:left="2160" w:hanging="360"/>
      </w:pPr>
      <w:rPr>
        <w:rFonts w:ascii="Arial" w:hAnsi="Arial" w:hint="default"/>
      </w:rPr>
    </w:lvl>
    <w:lvl w:ilvl="3" w:tplc="76D8A672" w:tentative="1">
      <w:start w:val="1"/>
      <w:numFmt w:val="bullet"/>
      <w:lvlText w:val="•"/>
      <w:lvlJc w:val="left"/>
      <w:pPr>
        <w:tabs>
          <w:tab w:val="num" w:pos="2880"/>
        </w:tabs>
        <w:ind w:left="2880" w:hanging="360"/>
      </w:pPr>
      <w:rPr>
        <w:rFonts w:ascii="Arial" w:hAnsi="Arial" w:hint="default"/>
      </w:rPr>
    </w:lvl>
    <w:lvl w:ilvl="4" w:tplc="DB62B986" w:tentative="1">
      <w:start w:val="1"/>
      <w:numFmt w:val="bullet"/>
      <w:lvlText w:val="•"/>
      <w:lvlJc w:val="left"/>
      <w:pPr>
        <w:tabs>
          <w:tab w:val="num" w:pos="3600"/>
        </w:tabs>
        <w:ind w:left="3600" w:hanging="360"/>
      </w:pPr>
      <w:rPr>
        <w:rFonts w:ascii="Arial" w:hAnsi="Arial" w:hint="default"/>
      </w:rPr>
    </w:lvl>
    <w:lvl w:ilvl="5" w:tplc="020E30B4" w:tentative="1">
      <w:start w:val="1"/>
      <w:numFmt w:val="bullet"/>
      <w:lvlText w:val="•"/>
      <w:lvlJc w:val="left"/>
      <w:pPr>
        <w:tabs>
          <w:tab w:val="num" w:pos="4320"/>
        </w:tabs>
        <w:ind w:left="4320" w:hanging="360"/>
      </w:pPr>
      <w:rPr>
        <w:rFonts w:ascii="Arial" w:hAnsi="Arial" w:hint="default"/>
      </w:rPr>
    </w:lvl>
    <w:lvl w:ilvl="6" w:tplc="D92E3176" w:tentative="1">
      <w:start w:val="1"/>
      <w:numFmt w:val="bullet"/>
      <w:lvlText w:val="•"/>
      <w:lvlJc w:val="left"/>
      <w:pPr>
        <w:tabs>
          <w:tab w:val="num" w:pos="5040"/>
        </w:tabs>
        <w:ind w:left="5040" w:hanging="360"/>
      </w:pPr>
      <w:rPr>
        <w:rFonts w:ascii="Arial" w:hAnsi="Arial" w:hint="default"/>
      </w:rPr>
    </w:lvl>
    <w:lvl w:ilvl="7" w:tplc="0C9C2A3A" w:tentative="1">
      <w:start w:val="1"/>
      <w:numFmt w:val="bullet"/>
      <w:lvlText w:val="•"/>
      <w:lvlJc w:val="left"/>
      <w:pPr>
        <w:tabs>
          <w:tab w:val="num" w:pos="5760"/>
        </w:tabs>
        <w:ind w:left="5760" w:hanging="360"/>
      </w:pPr>
      <w:rPr>
        <w:rFonts w:ascii="Arial" w:hAnsi="Arial" w:hint="default"/>
      </w:rPr>
    </w:lvl>
    <w:lvl w:ilvl="8" w:tplc="45621C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BF6C28"/>
    <w:multiLevelType w:val="hybridMultilevel"/>
    <w:tmpl w:val="34ECBBC0"/>
    <w:lvl w:ilvl="0" w:tplc="665A2140">
      <w:start w:val="1"/>
      <w:numFmt w:val="bullet"/>
      <w:lvlText w:val="•"/>
      <w:lvlJc w:val="left"/>
      <w:pPr>
        <w:tabs>
          <w:tab w:val="num" w:pos="720"/>
        </w:tabs>
        <w:ind w:left="720" w:hanging="360"/>
      </w:pPr>
      <w:rPr>
        <w:rFonts w:ascii="Arial" w:hAnsi="Arial" w:hint="default"/>
      </w:rPr>
    </w:lvl>
    <w:lvl w:ilvl="1" w:tplc="19AEA66E" w:tentative="1">
      <w:start w:val="1"/>
      <w:numFmt w:val="bullet"/>
      <w:lvlText w:val="•"/>
      <w:lvlJc w:val="left"/>
      <w:pPr>
        <w:tabs>
          <w:tab w:val="num" w:pos="1440"/>
        </w:tabs>
        <w:ind w:left="1440" w:hanging="360"/>
      </w:pPr>
      <w:rPr>
        <w:rFonts w:ascii="Arial" w:hAnsi="Arial" w:hint="default"/>
      </w:rPr>
    </w:lvl>
    <w:lvl w:ilvl="2" w:tplc="5524CBAA" w:tentative="1">
      <w:start w:val="1"/>
      <w:numFmt w:val="bullet"/>
      <w:lvlText w:val="•"/>
      <w:lvlJc w:val="left"/>
      <w:pPr>
        <w:tabs>
          <w:tab w:val="num" w:pos="2160"/>
        </w:tabs>
        <w:ind w:left="2160" w:hanging="360"/>
      </w:pPr>
      <w:rPr>
        <w:rFonts w:ascii="Arial" w:hAnsi="Arial" w:hint="default"/>
      </w:rPr>
    </w:lvl>
    <w:lvl w:ilvl="3" w:tplc="D73E20FA" w:tentative="1">
      <w:start w:val="1"/>
      <w:numFmt w:val="bullet"/>
      <w:lvlText w:val="•"/>
      <w:lvlJc w:val="left"/>
      <w:pPr>
        <w:tabs>
          <w:tab w:val="num" w:pos="2880"/>
        </w:tabs>
        <w:ind w:left="2880" w:hanging="360"/>
      </w:pPr>
      <w:rPr>
        <w:rFonts w:ascii="Arial" w:hAnsi="Arial" w:hint="default"/>
      </w:rPr>
    </w:lvl>
    <w:lvl w:ilvl="4" w:tplc="96EA332A" w:tentative="1">
      <w:start w:val="1"/>
      <w:numFmt w:val="bullet"/>
      <w:lvlText w:val="•"/>
      <w:lvlJc w:val="left"/>
      <w:pPr>
        <w:tabs>
          <w:tab w:val="num" w:pos="3600"/>
        </w:tabs>
        <w:ind w:left="3600" w:hanging="360"/>
      </w:pPr>
      <w:rPr>
        <w:rFonts w:ascii="Arial" w:hAnsi="Arial" w:hint="default"/>
      </w:rPr>
    </w:lvl>
    <w:lvl w:ilvl="5" w:tplc="1A6C0FC2" w:tentative="1">
      <w:start w:val="1"/>
      <w:numFmt w:val="bullet"/>
      <w:lvlText w:val="•"/>
      <w:lvlJc w:val="left"/>
      <w:pPr>
        <w:tabs>
          <w:tab w:val="num" w:pos="4320"/>
        </w:tabs>
        <w:ind w:left="4320" w:hanging="360"/>
      </w:pPr>
      <w:rPr>
        <w:rFonts w:ascii="Arial" w:hAnsi="Arial" w:hint="default"/>
      </w:rPr>
    </w:lvl>
    <w:lvl w:ilvl="6" w:tplc="E90400C0" w:tentative="1">
      <w:start w:val="1"/>
      <w:numFmt w:val="bullet"/>
      <w:lvlText w:val="•"/>
      <w:lvlJc w:val="left"/>
      <w:pPr>
        <w:tabs>
          <w:tab w:val="num" w:pos="5040"/>
        </w:tabs>
        <w:ind w:left="5040" w:hanging="360"/>
      </w:pPr>
      <w:rPr>
        <w:rFonts w:ascii="Arial" w:hAnsi="Arial" w:hint="default"/>
      </w:rPr>
    </w:lvl>
    <w:lvl w:ilvl="7" w:tplc="279AAFFC" w:tentative="1">
      <w:start w:val="1"/>
      <w:numFmt w:val="bullet"/>
      <w:lvlText w:val="•"/>
      <w:lvlJc w:val="left"/>
      <w:pPr>
        <w:tabs>
          <w:tab w:val="num" w:pos="5760"/>
        </w:tabs>
        <w:ind w:left="5760" w:hanging="360"/>
      </w:pPr>
      <w:rPr>
        <w:rFonts w:ascii="Arial" w:hAnsi="Arial" w:hint="default"/>
      </w:rPr>
    </w:lvl>
    <w:lvl w:ilvl="8" w:tplc="C35C2F18"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1"/>
  </w:num>
  <w:num w:numId="3">
    <w:abstractNumId w:val="12"/>
  </w:num>
  <w:num w:numId="4">
    <w:abstractNumId w:val="7"/>
  </w:num>
  <w:num w:numId="5">
    <w:abstractNumId w:val="21"/>
  </w:num>
  <w:num w:numId="6">
    <w:abstractNumId w:val="9"/>
  </w:num>
  <w:num w:numId="7">
    <w:abstractNumId w:val="2"/>
  </w:num>
  <w:num w:numId="8">
    <w:abstractNumId w:val="23"/>
  </w:num>
  <w:num w:numId="9">
    <w:abstractNumId w:val="8"/>
  </w:num>
  <w:num w:numId="10">
    <w:abstractNumId w:val="14"/>
  </w:num>
  <w:num w:numId="11">
    <w:abstractNumId w:val="15"/>
  </w:num>
  <w:num w:numId="12">
    <w:abstractNumId w:val="0"/>
  </w:num>
  <w:num w:numId="13">
    <w:abstractNumId w:val="4"/>
  </w:num>
  <w:num w:numId="14">
    <w:abstractNumId w:val="3"/>
  </w:num>
  <w:num w:numId="15">
    <w:abstractNumId w:val="24"/>
  </w:num>
  <w:num w:numId="16">
    <w:abstractNumId w:val="17"/>
  </w:num>
  <w:num w:numId="17">
    <w:abstractNumId w:val="1"/>
  </w:num>
  <w:num w:numId="18">
    <w:abstractNumId w:val="19"/>
  </w:num>
  <w:num w:numId="19">
    <w:abstractNumId w:val="6"/>
  </w:num>
  <w:num w:numId="20">
    <w:abstractNumId w:val="18"/>
  </w:num>
  <w:num w:numId="21">
    <w:abstractNumId w:val="20"/>
  </w:num>
  <w:num w:numId="22">
    <w:abstractNumId w:val="22"/>
  </w:num>
  <w:num w:numId="23">
    <w:abstractNumId w:val="16"/>
  </w:num>
  <w:num w:numId="24">
    <w:abstractNumId w:val="10"/>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wFAF5sRtMtAAAA"/>
  </w:docVars>
  <w:rsids>
    <w:rsidRoot w:val="00A97632"/>
    <w:rsid w:val="00007E28"/>
    <w:rsid w:val="0001725B"/>
    <w:rsid w:val="00025042"/>
    <w:rsid w:val="0002721D"/>
    <w:rsid w:val="00034631"/>
    <w:rsid w:val="00040596"/>
    <w:rsid w:val="0004572A"/>
    <w:rsid w:val="00050EF2"/>
    <w:rsid w:val="00064E8B"/>
    <w:rsid w:val="0008502B"/>
    <w:rsid w:val="00087368"/>
    <w:rsid w:val="00090279"/>
    <w:rsid w:val="00097F0A"/>
    <w:rsid w:val="000A662F"/>
    <w:rsid w:val="000A67FF"/>
    <w:rsid w:val="000B2F53"/>
    <w:rsid w:val="000B4B7F"/>
    <w:rsid w:val="000C2162"/>
    <w:rsid w:val="000C65C3"/>
    <w:rsid w:val="000D17AD"/>
    <w:rsid w:val="000D789B"/>
    <w:rsid w:val="000E165E"/>
    <w:rsid w:val="000E58F1"/>
    <w:rsid w:val="000F3CC3"/>
    <w:rsid w:val="00102F48"/>
    <w:rsid w:val="0010476B"/>
    <w:rsid w:val="00104C37"/>
    <w:rsid w:val="00112E3A"/>
    <w:rsid w:val="0012250E"/>
    <w:rsid w:val="00136130"/>
    <w:rsid w:val="00136D00"/>
    <w:rsid w:val="00143FDF"/>
    <w:rsid w:val="00147F15"/>
    <w:rsid w:val="00153F9C"/>
    <w:rsid w:val="00170B92"/>
    <w:rsid w:val="001759A2"/>
    <w:rsid w:val="00176EA7"/>
    <w:rsid w:val="0018180D"/>
    <w:rsid w:val="001856F7"/>
    <w:rsid w:val="00186467"/>
    <w:rsid w:val="001867F9"/>
    <w:rsid w:val="00193D4D"/>
    <w:rsid w:val="001A0C37"/>
    <w:rsid w:val="001A29E6"/>
    <w:rsid w:val="001B5BA7"/>
    <w:rsid w:val="001C3BF4"/>
    <w:rsid w:val="001D6FC2"/>
    <w:rsid w:val="001E2411"/>
    <w:rsid w:val="001E2FFB"/>
    <w:rsid w:val="001E46CE"/>
    <w:rsid w:val="001E777B"/>
    <w:rsid w:val="001F2427"/>
    <w:rsid w:val="001F24A2"/>
    <w:rsid w:val="001F5207"/>
    <w:rsid w:val="001F6610"/>
    <w:rsid w:val="00201640"/>
    <w:rsid w:val="002102D8"/>
    <w:rsid w:val="002109E5"/>
    <w:rsid w:val="002120BA"/>
    <w:rsid w:val="00213BEF"/>
    <w:rsid w:val="00217D61"/>
    <w:rsid w:val="00226F58"/>
    <w:rsid w:val="0023065E"/>
    <w:rsid w:val="00233913"/>
    <w:rsid w:val="00257C31"/>
    <w:rsid w:val="0026277C"/>
    <w:rsid w:val="002743A2"/>
    <w:rsid w:val="00276A32"/>
    <w:rsid w:val="00291268"/>
    <w:rsid w:val="00296A23"/>
    <w:rsid w:val="002A0010"/>
    <w:rsid w:val="002A36B0"/>
    <w:rsid w:val="002B47D7"/>
    <w:rsid w:val="002C2F1E"/>
    <w:rsid w:val="002D18E2"/>
    <w:rsid w:val="002D5363"/>
    <w:rsid w:val="002D7B43"/>
    <w:rsid w:val="002E5286"/>
    <w:rsid w:val="00302080"/>
    <w:rsid w:val="003020EB"/>
    <w:rsid w:val="00302DC3"/>
    <w:rsid w:val="00304088"/>
    <w:rsid w:val="0030497B"/>
    <w:rsid w:val="0031138C"/>
    <w:rsid w:val="003120AB"/>
    <w:rsid w:val="00324AAD"/>
    <w:rsid w:val="003265E9"/>
    <w:rsid w:val="0033668D"/>
    <w:rsid w:val="00351F43"/>
    <w:rsid w:val="0035204F"/>
    <w:rsid w:val="00352364"/>
    <w:rsid w:val="00357D7A"/>
    <w:rsid w:val="003606C4"/>
    <w:rsid w:val="00362772"/>
    <w:rsid w:val="00370048"/>
    <w:rsid w:val="00370254"/>
    <w:rsid w:val="0037108E"/>
    <w:rsid w:val="00371FDA"/>
    <w:rsid w:val="0037335B"/>
    <w:rsid w:val="00376EBD"/>
    <w:rsid w:val="00380E80"/>
    <w:rsid w:val="00393459"/>
    <w:rsid w:val="00397E7F"/>
    <w:rsid w:val="003B43A1"/>
    <w:rsid w:val="003B7595"/>
    <w:rsid w:val="003D58EE"/>
    <w:rsid w:val="003D6D65"/>
    <w:rsid w:val="003E05E0"/>
    <w:rsid w:val="003E7D3D"/>
    <w:rsid w:val="003F3280"/>
    <w:rsid w:val="003F7965"/>
    <w:rsid w:val="004034FC"/>
    <w:rsid w:val="00406F4B"/>
    <w:rsid w:val="0041070D"/>
    <w:rsid w:val="004131CF"/>
    <w:rsid w:val="00413A45"/>
    <w:rsid w:val="004243C1"/>
    <w:rsid w:val="00427CC8"/>
    <w:rsid w:val="00433392"/>
    <w:rsid w:val="00435501"/>
    <w:rsid w:val="00447C4F"/>
    <w:rsid w:val="0045176C"/>
    <w:rsid w:val="00471C9E"/>
    <w:rsid w:val="00474BF7"/>
    <w:rsid w:val="00494DEC"/>
    <w:rsid w:val="004A21F7"/>
    <w:rsid w:val="004A3D57"/>
    <w:rsid w:val="004B0A87"/>
    <w:rsid w:val="004B430B"/>
    <w:rsid w:val="004B5C55"/>
    <w:rsid w:val="004C5BF6"/>
    <w:rsid w:val="004D0A69"/>
    <w:rsid w:val="004D12B7"/>
    <w:rsid w:val="004D2810"/>
    <w:rsid w:val="004D2F2A"/>
    <w:rsid w:val="004F4E8D"/>
    <w:rsid w:val="004F6165"/>
    <w:rsid w:val="004F710B"/>
    <w:rsid w:val="00500326"/>
    <w:rsid w:val="00500D93"/>
    <w:rsid w:val="00525308"/>
    <w:rsid w:val="00531171"/>
    <w:rsid w:val="005335F0"/>
    <w:rsid w:val="005352A7"/>
    <w:rsid w:val="00535E33"/>
    <w:rsid w:val="00547C1D"/>
    <w:rsid w:val="00552425"/>
    <w:rsid w:val="00553412"/>
    <w:rsid w:val="0055627B"/>
    <w:rsid w:val="0055712E"/>
    <w:rsid w:val="00560BD0"/>
    <w:rsid w:val="00563CB1"/>
    <w:rsid w:val="00564D22"/>
    <w:rsid w:val="00570FBC"/>
    <w:rsid w:val="00571248"/>
    <w:rsid w:val="00572748"/>
    <w:rsid w:val="005842AA"/>
    <w:rsid w:val="00586817"/>
    <w:rsid w:val="0058715E"/>
    <w:rsid w:val="00591064"/>
    <w:rsid w:val="005953E1"/>
    <w:rsid w:val="00595538"/>
    <w:rsid w:val="00595A75"/>
    <w:rsid w:val="005A06F5"/>
    <w:rsid w:val="005A13B9"/>
    <w:rsid w:val="005B1228"/>
    <w:rsid w:val="005B445D"/>
    <w:rsid w:val="005C2958"/>
    <w:rsid w:val="005C3164"/>
    <w:rsid w:val="005C6A71"/>
    <w:rsid w:val="005D2BD5"/>
    <w:rsid w:val="005D777D"/>
    <w:rsid w:val="005E5E46"/>
    <w:rsid w:val="005E7BC7"/>
    <w:rsid w:val="0060159B"/>
    <w:rsid w:val="00606C30"/>
    <w:rsid w:val="00610988"/>
    <w:rsid w:val="00611449"/>
    <w:rsid w:val="00625483"/>
    <w:rsid w:val="006262B2"/>
    <w:rsid w:val="00654F2C"/>
    <w:rsid w:val="006553D4"/>
    <w:rsid w:val="00672849"/>
    <w:rsid w:val="00683964"/>
    <w:rsid w:val="006918C9"/>
    <w:rsid w:val="00696999"/>
    <w:rsid w:val="006A00C7"/>
    <w:rsid w:val="006A3457"/>
    <w:rsid w:val="006A7DF7"/>
    <w:rsid w:val="006B00B4"/>
    <w:rsid w:val="006B0AEB"/>
    <w:rsid w:val="006B53D3"/>
    <w:rsid w:val="006C119E"/>
    <w:rsid w:val="006D133A"/>
    <w:rsid w:val="006D2ECE"/>
    <w:rsid w:val="006D7D5B"/>
    <w:rsid w:val="006E3B05"/>
    <w:rsid w:val="006F2C6D"/>
    <w:rsid w:val="006F3F02"/>
    <w:rsid w:val="006F78E3"/>
    <w:rsid w:val="007041B9"/>
    <w:rsid w:val="00710A0D"/>
    <w:rsid w:val="00716F9D"/>
    <w:rsid w:val="00721CFC"/>
    <w:rsid w:val="00722D16"/>
    <w:rsid w:val="007325F5"/>
    <w:rsid w:val="00751CDE"/>
    <w:rsid w:val="00763A72"/>
    <w:rsid w:val="00780383"/>
    <w:rsid w:val="00781B88"/>
    <w:rsid w:val="00781D3F"/>
    <w:rsid w:val="00790D3D"/>
    <w:rsid w:val="007968BD"/>
    <w:rsid w:val="007972A6"/>
    <w:rsid w:val="007A38BC"/>
    <w:rsid w:val="007B096E"/>
    <w:rsid w:val="007B1FFE"/>
    <w:rsid w:val="007B2025"/>
    <w:rsid w:val="007B6D2F"/>
    <w:rsid w:val="007B6DCC"/>
    <w:rsid w:val="007B6FF0"/>
    <w:rsid w:val="007B7AEC"/>
    <w:rsid w:val="007D355E"/>
    <w:rsid w:val="007D67B8"/>
    <w:rsid w:val="007E1CDC"/>
    <w:rsid w:val="007F6064"/>
    <w:rsid w:val="00811686"/>
    <w:rsid w:val="00823BF3"/>
    <w:rsid w:val="00830069"/>
    <w:rsid w:val="008311C4"/>
    <w:rsid w:val="00842F60"/>
    <w:rsid w:val="00847FF1"/>
    <w:rsid w:val="00850E38"/>
    <w:rsid w:val="0085416E"/>
    <w:rsid w:val="0085676C"/>
    <w:rsid w:val="008723EC"/>
    <w:rsid w:val="00877758"/>
    <w:rsid w:val="00880199"/>
    <w:rsid w:val="008A3455"/>
    <w:rsid w:val="008A7F55"/>
    <w:rsid w:val="008B5CCF"/>
    <w:rsid w:val="008B69AF"/>
    <w:rsid w:val="008C100C"/>
    <w:rsid w:val="008C1521"/>
    <w:rsid w:val="008C2773"/>
    <w:rsid w:val="008C3D88"/>
    <w:rsid w:val="008C4238"/>
    <w:rsid w:val="008C45EA"/>
    <w:rsid w:val="008D1B6D"/>
    <w:rsid w:val="008F26B3"/>
    <w:rsid w:val="008F2A3D"/>
    <w:rsid w:val="008F591B"/>
    <w:rsid w:val="008F6FDB"/>
    <w:rsid w:val="0091206C"/>
    <w:rsid w:val="00923320"/>
    <w:rsid w:val="00923575"/>
    <w:rsid w:val="00927A79"/>
    <w:rsid w:val="00930F2A"/>
    <w:rsid w:val="009361ED"/>
    <w:rsid w:val="009416D2"/>
    <w:rsid w:val="00941FBB"/>
    <w:rsid w:val="009435ED"/>
    <w:rsid w:val="009455C3"/>
    <w:rsid w:val="0094709A"/>
    <w:rsid w:val="009556D9"/>
    <w:rsid w:val="0095654B"/>
    <w:rsid w:val="0096125C"/>
    <w:rsid w:val="009710D8"/>
    <w:rsid w:val="0097148B"/>
    <w:rsid w:val="00974565"/>
    <w:rsid w:val="009771B5"/>
    <w:rsid w:val="009824D7"/>
    <w:rsid w:val="00983036"/>
    <w:rsid w:val="00990189"/>
    <w:rsid w:val="00995B38"/>
    <w:rsid w:val="009B7FB8"/>
    <w:rsid w:val="009D4E15"/>
    <w:rsid w:val="009D7765"/>
    <w:rsid w:val="009E7726"/>
    <w:rsid w:val="00A00F60"/>
    <w:rsid w:val="00A02255"/>
    <w:rsid w:val="00A0727B"/>
    <w:rsid w:val="00A167B7"/>
    <w:rsid w:val="00A1793E"/>
    <w:rsid w:val="00A20FA7"/>
    <w:rsid w:val="00A2380A"/>
    <w:rsid w:val="00A311EB"/>
    <w:rsid w:val="00A33452"/>
    <w:rsid w:val="00A35920"/>
    <w:rsid w:val="00A456B7"/>
    <w:rsid w:val="00A54FD7"/>
    <w:rsid w:val="00A55CAD"/>
    <w:rsid w:val="00A56E81"/>
    <w:rsid w:val="00A57A1A"/>
    <w:rsid w:val="00A57D93"/>
    <w:rsid w:val="00A63E62"/>
    <w:rsid w:val="00A67B3F"/>
    <w:rsid w:val="00A773D6"/>
    <w:rsid w:val="00A828BD"/>
    <w:rsid w:val="00A859A6"/>
    <w:rsid w:val="00A938A9"/>
    <w:rsid w:val="00A97632"/>
    <w:rsid w:val="00AA0974"/>
    <w:rsid w:val="00AA4C94"/>
    <w:rsid w:val="00AB166C"/>
    <w:rsid w:val="00AB3B27"/>
    <w:rsid w:val="00AC0DA2"/>
    <w:rsid w:val="00AD0D2A"/>
    <w:rsid w:val="00AD3224"/>
    <w:rsid w:val="00AD3E84"/>
    <w:rsid w:val="00AD65D5"/>
    <w:rsid w:val="00AE1AD5"/>
    <w:rsid w:val="00AF2A57"/>
    <w:rsid w:val="00AF3528"/>
    <w:rsid w:val="00B027F1"/>
    <w:rsid w:val="00B109DA"/>
    <w:rsid w:val="00B11ED6"/>
    <w:rsid w:val="00B13BE1"/>
    <w:rsid w:val="00B14668"/>
    <w:rsid w:val="00B16315"/>
    <w:rsid w:val="00B23C3E"/>
    <w:rsid w:val="00B27B28"/>
    <w:rsid w:val="00B35164"/>
    <w:rsid w:val="00B37E49"/>
    <w:rsid w:val="00B43962"/>
    <w:rsid w:val="00B571AD"/>
    <w:rsid w:val="00B67381"/>
    <w:rsid w:val="00B75011"/>
    <w:rsid w:val="00B76351"/>
    <w:rsid w:val="00B77642"/>
    <w:rsid w:val="00B91471"/>
    <w:rsid w:val="00BB23AE"/>
    <w:rsid w:val="00BB6C41"/>
    <w:rsid w:val="00BB7155"/>
    <w:rsid w:val="00BC4501"/>
    <w:rsid w:val="00BE0430"/>
    <w:rsid w:val="00BE7D9C"/>
    <w:rsid w:val="00BF00CE"/>
    <w:rsid w:val="00BF2F1E"/>
    <w:rsid w:val="00BF468D"/>
    <w:rsid w:val="00BF6278"/>
    <w:rsid w:val="00C00D68"/>
    <w:rsid w:val="00C02BF1"/>
    <w:rsid w:val="00C0302E"/>
    <w:rsid w:val="00C11DF6"/>
    <w:rsid w:val="00C23411"/>
    <w:rsid w:val="00C303CB"/>
    <w:rsid w:val="00C35B23"/>
    <w:rsid w:val="00C5237C"/>
    <w:rsid w:val="00C54479"/>
    <w:rsid w:val="00C70655"/>
    <w:rsid w:val="00C81735"/>
    <w:rsid w:val="00C81AC6"/>
    <w:rsid w:val="00C94F67"/>
    <w:rsid w:val="00C96AD4"/>
    <w:rsid w:val="00CA747F"/>
    <w:rsid w:val="00CC0876"/>
    <w:rsid w:val="00CC3751"/>
    <w:rsid w:val="00CC3A20"/>
    <w:rsid w:val="00CD0BF3"/>
    <w:rsid w:val="00CD502C"/>
    <w:rsid w:val="00CD702E"/>
    <w:rsid w:val="00CF2A90"/>
    <w:rsid w:val="00CF38DB"/>
    <w:rsid w:val="00CF55F2"/>
    <w:rsid w:val="00CF6F29"/>
    <w:rsid w:val="00D00FED"/>
    <w:rsid w:val="00D03C25"/>
    <w:rsid w:val="00D05C7C"/>
    <w:rsid w:val="00D07C9E"/>
    <w:rsid w:val="00D10A12"/>
    <w:rsid w:val="00D12C16"/>
    <w:rsid w:val="00D20BA2"/>
    <w:rsid w:val="00D21C12"/>
    <w:rsid w:val="00D24402"/>
    <w:rsid w:val="00D32612"/>
    <w:rsid w:val="00D35D9E"/>
    <w:rsid w:val="00D43C3F"/>
    <w:rsid w:val="00D4479A"/>
    <w:rsid w:val="00D45E7A"/>
    <w:rsid w:val="00D47E68"/>
    <w:rsid w:val="00D559E9"/>
    <w:rsid w:val="00D579B8"/>
    <w:rsid w:val="00D626D9"/>
    <w:rsid w:val="00D64533"/>
    <w:rsid w:val="00D65078"/>
    <w:rsid w:val="00D6699D"/>
    <w:rsid w:val="00D71B94"/>
    <w:rsid w:val="00D801A3"/>
    <w:rsid w:val="00D93C26"/>
    <w:rsid w:val="00DA037E"/>
    <w:rsid w:val="00DA0ADC"/>
    <w:rsid w:val="00DA3DC1"/>
    <w:rsid w:val="00DB42C8"/>
    <w:rsid w:val="00DC3EC1"/>
    <w:rsid w:val="00DD2581"/>
    <w:rsid w:val="00DD504B"/>
    <w:rsid w:val="00DD5920"/>
    <w:rsid w:val="00DE0605"/>
    <w:rsid w:val="00DE1483"/>
    <w:rsid w:val="00DE32A3"/>
    <w:rsid w:val="00DE4F8B"/>
    <w:rsid w:val="00DE56EA"/>
    <w:rsid w:val="00DE628E"/>
    <w:rsid w:val="00E00B5C"/>
    <w:rsid w:val="00E02B81"/>
    <w:rsid w:val="00E15C81"/>
    <w:rsid w:val="00E23C41"/>
    <w:rsid w:val="00E270EB"/>
    <w:rsid w:val="00E326A6"/>
    <w:rsid w:val="00E35D04"/>
    <w:rsid w:val="00E37366"/>
    <w:rsid w:val="00E4218B"/>
    <w:rsid w:val="00E635E6"/>
    <w:rsid w:val="00E6590A"/>
    <w:rsid w:val="00E84B71"/>
    <w:rsid w:val="00E87FDE"/>
    <w:rsid w:val="00E90F9B"/>
    <w:rsid w:val="00E9696D"/>
    <w:rsid w:val="00EA0FCB"/>
    <w:rsid w:val="00EA20C7"/>
    <w:rsid w:val="00EB050A"/>
    <w:rsid w:val="00EB7C63"/>
    <w:rsid w:val="00EC1947"/>
    <w:rsid w:val="00EC44C6"/>
    <w:rsid w:val="00EC5A66"/>
    <w:rsid w:val="00ED54AB"/>
    <w:rsid w:val="00ED7324"/>
    <w:rsid w:val="00EE25B5"/>
    <w:rsid w:val="00EE7008"/>
    <w:rsid w:val="00F17A05"/>
    <w:rsid w:val="00F2638B"/>
    <w:rsid w:val="00F26566"/>
    <w:rsid w:val="00F40539"/>
    <w:rsid w:val="00F577A9"/>
    <w:rsid w:val="00F61AC7"/>
    <w:rsid w:val="00F63980"/>
    <w:rsid w:val="00F70798"/>
    <w:rsid w:val="00F70DBA"/>
    <w:rsid w:val="00F77BF3"/>
    <w:rsid w:val="00F8207A"/>
    <w:rsid w:val="00F827E7"/>
    <w:rsid w:val="00F87043"/>
    <w:rsid w:val="00FA6CBD"/>
    <w:rsid w:val="00FB4A9E"/>
    <w:rsid w:val="00FC0454"/>
    <w:rsid w:val="00FC6E54"/>
    <w:rsid w:val="00FD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90&amp;ba=sf159" TargetMode="External"/><Relationship Id="rId117" Type="http://schemas.openxmlformats.org/officeDocument/2006/relationships/hyperlink" Target="https://www.legis.iowa.gov/legislators/legislator?ga=90&amp;personID=34009" TargetMode="External"/><Relationship Id="rId21" Type="http://schemas.openxmlformats.org/officeDocument/2006/relationships/hyperlink" Target="https://www.legis.iowa.gov/lobbyist/reports/declarations?ga=90&amp;ba=SF134" TargetMode="External"/><Relationship Id="rId42" Type="http://schemas.openxmlformats.org/officeDocument/2006/relationships/footer" Target="footer2.xml"/><Relationship Id="rId47" Type="http://schemas.openxmlformats.org/officeDocument/2006/relationships/hyperlink" Target="https://www.legis.iowa.gov/legislators/legislator?ga=90&amp;personID=6580" TargetMode="External"/><Relationship Id="rId63" Type="http://schemas.openxmlformats.org/officeDocument/2006/relationships/hyperlink" Target="https://www.legis.iowa.gov/legislators/legislator?ga=90&amp;personID=33980" TargetMode="External"/><Relationship Id="rId68" Type="http://schemas.openxmlformats.org/officeDocument/2006/relationships/hyperlink" Target="https://www.legis.iowa.gov/docs/publications/DMP/1366185.pdf" TargetMode="External"/><Relationship Id="rId84" Type="http://schemas.openxmlformats.org/officeDocument/2006/relationships/hyperlink" Target="https://www.legis.iowa.gov/docs/publications/DMP/1366197.pdf" TargetMode="External"/><Relationship Id="rId89" Type="http://schemas.openxmlformats.org/officeDocument/2006/relationships/hyperlink" Target="https://www.legis.iowa.gov/legislators/legislator?ga=90&amp;personID=6277" TargetMode="External"/><Relationship Id="rId112" Type="http://schemas.openxmlformats.org/officeDocument/2006/relationships/hyperlink" Target="https://www.legis.iowa.gov/docs/publications/DMP/1366303.pdf" TargetMode="External"/><Relationship Id="rId133" Type="http://schemas.openxmlformats.org/officeDocument/2006/relationships/hyperlink" Target="http://www.rsaia.org/corporate-sponsors.html" TargetMode="External"/><Relationship Id="rId138" Type="http://schemas.openxmlformats.org/officeDocument/2006/relationships/image" Target="media/image9.png"/><Relationship Id="rId16" Type="http://schemas.openxmlformats.org/officeDocument/2006/relationships/hyperlink" Target="https://www.legis.iowa.gov/legislation/BillBook?ga=90&amp;ba=sf181" TargetMode="External"/><Relationship Id="rId107" Type="http://schemas.openxmlformats.org/officeDocument/2006/relationships/hyperlink" Target="https://www.legis.iowa.gov/legislators/legislator?ga=90&amp;personID=27004" TargetMode="External"/><Relationship Id="rId11" Type="http://schemas.openxmlformats.org/officeDocument/2006/relationships/image" Target="media/image2.png"/><Relationship Id="rId32" Type="http://schemas.openxmlformats.org/officeDocument/2006/relationships/hyperlink" Target="https://www.legis.iowa.gov/legislation/BillBook?ba=SF%20186&amp;ga=90" TargetMode="External"/><Relationship Id="rId37" Type="http://schemas.openxmlformats.org/officeDocument/2006/relationships/hyperlink" Target="https://www.legis.iowa.gov/legislators/find" TargetMode="External"/><Relationship Id="rId53" Type="http://schemas.openxmlformats.org/officeDocument/2006/relationships/hyperlink" Target="https://www.legis.iowa.gov/legislators/legislator?ga=90&amp;personID=33979" TargetMode="External"/><Relationship Id="rId58" Type="http://schemas.openxmlformats.org/officeDocument/2006/relationships/hyperlink" Target="https://www.legis.iowa.gov/docs/publications/DMP/1366276.pdf" TargetMode="External"/><Relationship Id="rId74" Type="http://schemas.openxmlformats.org/officeDocument/2006/relationships/hyperlink" Target="https://www.legis.iowa.gov/docs/publications/DMP/1366279.pdf" TargetMode="External"/><Relationship Id="rId79" Type="http://schemas.openxmlformats.org/officeDocument/2006/relationships/hyperlink" Target="https://www.legis.iowa.gov/legislators/legislator?ga=90&amp;personID=17112" TargetMode="External"/><Relationship Id="rId102" Type="http://schemas.openxmlformats.org/officeDocument/2006/relationships/hyperlink" Target="https://www.legis.iowa.gov/docs/publications/DMP/1366292.pdf" TargetMode="External"/><Relationship Id="rId123" Type="http://schemas.openxmlformats.org/officeDocument/2006/relationships/hyperlink" Target="https://www.legis.iowa.gov/legislators/legislator?ga=90&amp;personID=10729" TargetMode="External"/><Relationship Id="rId128" Type="http://schemas.openxmlformats.org/officeDocument/2006/relationships/hyperlink" Target="https://www.legis.iowa.gov/docs/publications/DMP/1366285.pdf" TargetMode="External"/><Relationship Id="rId144" Type="http://schemas.openxmlformats.org/officeDocument/2006/relationships/image" Target="media/image12.png"/><Relationship Id="rId149" Type="http://schemas.openxmlformats.org/officeDocument/2006/relationships/hyperlink" Target="file:///C:\Users\Margaret\Downloads\www.wgu.edu" TargetMode="External"/><Relationship Id="rId5" Type="http://schemas.openxmlformats.org/officeDocument/2006/relationships/webSettings" Target="webSettings.xml"/><Relationship Id="rId90" Type="http://schemas.openxmlformats.org/officeDocument/2006/relationships/hyperlink" Target="https://www.legis.iowa.gov/docs/publications/DMP/1366234.pdf" TargetMode="External"/><Relationship Id="rId95" Type="http://schemas.openxmlformats.org/officeDocument/2006/relationships/hyperlink" Target="https://www.legis.iowa.gov/legislators/legislator?ga=90&amp;personID=30660" TargetMode="External"/><Relationship Id="rId22" Type="http://schemas.openxmlformats.org/officeDocument/2006/relationships/hyperlink" Target="https://www.legis.iowa.gov/legislation/BillBook?ga=90&amp;ba=hf100" TargetMode="External"/><Relationship Id="rId27" Type="http://schemas.openxmlformats.org/officeDocument/2006/relationships/hyperlink" Target="https://www.legis.iowa.gov/legislation/BillBook?ga=90&amp;ba=hf182" TargetMode="External"/><Relationship Id="rId43" Type="http://schemas.openxmlformats.org/officeDocument/2006/relationships/hyperlink" Target="https://www.legis.iowa.gov/legislators/legislator?ga=90&amp;personID=18040" TargetMode="External"/><Relationship Id="rId48" Type="http://schemas.openxmlformats.org/officeDocument/2006/relationships/hyperlink" Target="https://www.legis.iowa.gov/docs/publications/DMP/1366236.pdf" TargetMode="External"/><Relationship Id="rId64" Type="http://schemas.openxmlformats.org/officeDocument/2006/relationships/hyperlink" Target="https://www.legis.iowa.gov/docs/publications/DMP/1366222.pdf" TargetMode="External"/><Relationship Id="rId69" Type="http://schemas.openxmlformats.org/officeDocument/2006/relationships/hyperlink" Target="https://www.legis.iowa.gov/legislators/legislator?ga=90&amp;personID=33995" TargetMode="External"/><Relationship Id="rId113" Type="http://schemas.openxmlformats.org/officeDocument/2006/relationships/hyperlink" Target="https://www.legis.iowa.gov/legislators/legislator?ga=90&amp;personID=9404" TargetMode="External"/><Relationship Id="rId118" Type="http://schemas.openxmlformats.org/officeDocument/2006/relationships/hyperlink" Target="https://www.legis.iowa.gov/docs/publications/DMP/1366316.pdf" TargetMode="External"/><Relationship Id="rId134" Type="http://schemas.openxmlformats.org/officeDocument/2006/relationships/image" Target="media/image7.png"/><Relationship Id="rId139" Type="http://schemas.openxmlformats.org/officeDocument/2006/relationships/hyperlink" Target="http://www.classroomclinic.com" TargetMode="External"/><Relationship Id="rId80" Type="http://schemas.openxmlformats.org/officeDocument/2006/relationships/hyperlink" Target="https://www.legis.iowa.gov/docs/publications/DMP/1366191.pdf" TargetMode="External"/><Relationship Id="rId85" Type="http://schemas.openxmlformats.org/officeDocument/2006/relationships/hyperlink" Target="https://www.legis.iowa.gov/legislators/legislator?ga=90&amp;personID=10743" TargetMode="External"/><Relationship Id="rId150" Type="http://schemas.openxmlformats.org/officeDocument/2006/relationships/fontTable" Target="fontTable.xml"/><Relationship Id="rId12" Type="http://schemas.openxmlformats.org/officeDocument/2006/relationships/image" Target="media/image3.png"/><Relationship Id="rId17" Type="http://schemas.openxmlformats.org/officeDocument/2006/relationships/hyperlink" Target="https://www.legis.iowa.gov/legislation/BillBook?ga=90&amp;ba=ssb1111" TargetMode="External"/><Relationship Id="rId25" Type="http://schemas.openxmlformats.org/officeDocument/2006/relationships/hyperlink" Target="https://www.legis.iowa.gov/legislation/BillBook?ga=90&amp;ba=hf153" TargetMode="External"/><Relationship Id="rId33" Type="http://schemas.openxmlformats.org/officeDocument/2006/relationships/hyperlink" Target="https://nebula.wsimg.com/45982f502fefa4b65f81d2b980a398dc?AccessKeyId=D081CCCCA2DCE3941176&amp;disposition=0&amp;alloworigin=1" TargetMode="External"/><Relationship Id="rId38" Type="http://schemas.openxmlformats.org/officeDocument/2006/relationships/hyperlink" Target="https://www.rsaia.org/2023-legislative-session.html" TargetMode="External"/><Relationship Id="rId46" Type="http://schemas.openxmlformats.org/officeDocument/2006/relationships/hyperlink" Target="https://www.legis.iowa.gov/docs/publications/DMP/1366245.pdf" TargetMode="External"/><Relationship Id="rId59" Type="http://schemas.openxmlformats.org/officeDocument/2006/relationships/hyperlink" Target="https://www.legis.iowa.gov/legislators/legislator?ga=90&amp;personID=27032" TargetMode="External"/><Relationship Id="rId67" Type="http://schemas.openxmlformats.org/officeDocument/2006/relationships/hyperlink" Target="https://www.legis.iowa.gov/legislators/legislator?ga=90&amp;personID=14802" TargetMode="External"/><Relationship Id="rId103" Type="http://schemas.openxmlformats.org/officeDocument/2006/relationships/hyperlink" Target="https://www.legis.iowa.gov/legislators/legislator?ga=90&amp;personID=161" TargetMode="External"/><Relationship Id="rId108" Type="http://schemas.openxmlformats.org/officeDocument/2006/relationships/hyperlink" Target="https://www.legis.iowa.gov/docs/publications/DMP/1366309.pdf" TargetMode="External"/><Relationship Id="rId116" Type="http://schemas.openxmlformats.org/officeDocument/2006/relationships/hyperlink" Target="https://www.legis.iowa.gov/docs/publications/DMP/1366312.pdf" TargetMode="External"/><Relationship Id="rId124" Type="http://schemas.openxmlformats.org/officeDocument/2006/relationships/hyperlink" Target="https://www.legis.iowa.gov/docs/publications/DMP/1366284.pdf" TargetMode="External"/><Relationship Id="rId129" Type="http://schemas.openxmlformats.org/officeDocument/2006/relationships/hyperlink" Target="https://www.legis.iowa.gov/legislators/legislator?ga=90&amp;personID=788" TargetMode="External"/><Relationship Id="rId137" Type="http://schemas.openxmlformats.org/officeDocument/2006/relationships/hyperlink" Target="http://www.boardworkseducation.com/" TargetMode="External"/><Relationship Id="rId20" Type="http://schemas.openxmlformats.org/officeDocument/2006/relationships/hyperlink" Target="https://nebula.wsimg.com/bbf92fb80212771c25beccc9ace4b6de?AccessKeyId=D081CCCCA2DCE3941176&amp;disposition=0&amp;alloworigin=1" TargetMode="External"/><Relationship Id="rId41" Type="http://schemas.openxmlformats.org/officeDocument/2006/relationships/header" Target="header1.xml"/><Relationship Id="rId54" Type="http://schemas.openxmlformats.org/officeDocument/2006/relationships/hyperlink" Target="https://www.legis.iowa.gov/docs/publications/DMP/1366217.pdf" TargetMode="External"/><Relationship Id="rId62" Type="http://schemas.openxmlformats.org/officeDocument/2006/relationships/hyperlink" Target="https://www.legis.iowa.gov/docs/publications/DMP/1366198.pdf" TargetMode="External"/><Relationship Id="rId70" Type="http://schemas.openxmlformats.org/officeDocument/2006/relationships/hyperlink" Target="https://www.legis.iowa.gov/docs/publications/DMP/1366273.pdf" TargetMode="External"/><Relationship Id="rId75" Type="http://schemas.openxmlformats.org/officeDocument/2006/relationships/hyperlink" Target="https://www.legis.iowa.gov/legislators/legislator?ga=90&amp;personID=33974" TargetMode="External"/><Relationship Id="rId83" Type="http://schemas.openxmlformats.org/officeDocument/2006/relationships/hyperlink" Target="https://www.legis.iowa.gov/legislators/legislator?ga=90&amp;personID=27020" TargetMode="External"/><Relationship Id="rId88" Type="http://schemas.openxmlformats.org/officeDocument/2006/relationships/hyperlink" Target="https://www.legis.iowa.gov/docs/publications/DMP/1366270.pdf" TargetMode="External"/><Relationship Id="rId91" Type="http://schemas.openxmlformats.org/officeDocument/2006/relationships/hyperlink" Target="https://www.legis.iowa.gov/legislators/legislator?ga=90&amp;personID=6282" TargetMode="External"/><Relationship Id="rId96" Type="http://schemas.openxmlformats.org/officeDocument/2006/relationships/hyperlink" Target="https://www.legis.iowa.gov/docs/publications/DMP/1366229.pdf" TargetMode="External"/><Relationship Id="rId111" Type="http://schemas.openxmlformats.org/officeDocument/2006/relationships/hyperlink" Target="https://www.legis.iowa.gov/legislators/legislator?ga=90&amp;personID=34008" TargetMode="External"/><Relationship Id="rId132" Type="http://schemas.openxmlformats.org/officeDocument/2006/relationships/hyperlink" Target="mailto:dave.daughton@rsaia.org" TargetMode="External"/><Relationship Id="rId140" Type="http://schemas.openxmlformats.org/officeDocument/2006/relationships/image" Target="media/image10.png"/><Relationship Id="rId145" Type="http://schemas.openxmlformats.org/officeDocument/2006/relationships/hyperlink" Target="https://misiciowa.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89&amp;ba=hf2577" TargetMode="External"/><Relationship Id="rId23" Type="http://schemas.openxmlformats.org/officeDocument/2006/relationships/hyperlink" Target="https://www.legis.iowa.gov/legislation/BillBook?ga=90&amp;ba=hf101" TargetMode="External"/><Relationship Id="rId28" Type="http://schemas.openxmlformats.org/officeDocument/2006/relationships/hyperlink" Target="https://www.legis.iowa.gov/legislation/BillBook?ga=90&amp;ba=hf180" TargetMode="External"/><Relationship Id="rId36" Type="http://schemas.openxmlformats.org/officeDocument/2006/relationships/hyperlink" Target="http://www.iowaschoolfinance.com/legislative_bios" TargetMode="External"/><Relationship Id="rId49" Type="http://schemas.openxmlformats.org/officeDocument/2006/relationships/hyperlink" Target="https://www.legis.iowa.gov/legislators/legislator?ga=90&amp;personID=30648" TargetMode="External"/><Relationship Id="rId57" Type="http://schemas.openxmlformats.org/officeDocument/2006/relationships/hyperlink" Target="https://www.legis.iowa.gov/legislators/legislator?ga=90&amp;personID=27618" TargetMode="External"/><Relationship Id="rId106" Type="http://schemas.openxmlformats.org/officeDocument/2006/relationships/hyperlink" Target="https://www.legis.iowa.gov/docs/publications/DMP/1366288.pdf" TargetMode="External"/><Relationship Id="rId114" Type="http://schemas.openxmlformats.org/officeDocument/2006/relationships/hyperlink" Target="https://www.legis.iowa.gov/docs/publications/DMP/1366283.pdf" TargetMode="External"/><Relationship Id="rId119" Type="http://schemas.openxmlformats.org/officeDocument/2006/relationships/hyperlink" Target="https://www.legis.iowa.gov/legislators/legislator?ga=90&amp;personID=14812" TargetMode="External"/><Relationship Id="rId127" Type="http://schemas.openxmlformats.org/officeDocument/2006/relationships/hyperlink" Target="https://www.legis.iowa.gov/legislators/legislator?ga=90&amp;personID=30654" TargetMode="External"/><Relationship Id="rId10" Type="http://schemas.openxmlformats.org/officeDocument/2006/relationships/image" Target="media/image1.png"/><Relationship Id="rId31" Type="http://schemas.openxmlformats.org/officeDocument/2006/relationships/hyperlink" Target="https://www.legis.iowa.gov/legislation/BillBook?ba=SF202&amp;ga=90" TargetMode="External"/><Relationship Id="rId44" Type="http://schemas.openxmlformats.org/officeDocument/2006/relationships/hyperlink" Target="https://www.legis.iowa.gov/docs/publications/DMP/1366215.pdf" TargetMode="External"/><Relationship Id="rId52" Type="http://schemas.openxmlformats.org/officeDocument/2006/relationships/hyperlink" Target="https://www.legis.iowa.gov/docs/publications/DMP/1366244.pdf" TargetMode="External"/><Relationship Id="rId60" Type="http://schemas.openxmlformats.org/officeDocument/2006/relationships/hyperlink" Target="https://www.legis.iowa.gov/docs/publications/DMP/1366258.pdf" TargetMode="External"/><Relationship Id="rId65" Type="http://schemas.openxmlformats.org/officeDocument/2006/relationships/hyperlink" Target="https://www.legis.iowa.gov/legislators/legislator?ga=90&amp;personID=33978" TargetMode="External"/><Relationship Id="rId73" Type="http://schemas.openxmlformats.org/officeDocument/2006/relationships/hyperlink" Target="https://www.legis.iowa.gov/legislators/legislator?ga=90&amp;personID=18614" TargetMode="External"/><Relationship Id="rId78" Type="http://schemas.openxmlformats.org/officeDocument/2006/relationships/hyperlink" Target="https://www.legis.iowa.gov/docs/publications/DMP/1366218.pdf" TargetMode="External"/><Relationship Id="rId81" Type="http://schemas.openxmlformats.org/officeDocument/2006/relationships/hyperlink" Target="https://www.legis.iowa.gov/legislators/legislator?ga=90&amp;personID=27029" TargetMode="External"/><Relationship Id="rId86" Type="http://schemas.openxmlformats.org/officeDocument/2006/relationships/hyperlink" Target="https://www.legis.iowa.gov/docs/publications/DMP/1366260.pdf" TargetMode="External"/><Relationship Id="rId94" Type="http://schemas.openxmlformats.org/officeDocument/2006/relationships/hyperlink" Target="https://www.legis.iowa.gov/docs/publications/DMP/1366207.pdf" TargetMode="External"/><Relationship Id="rId99" Type="http://schemas.openxmlformats.org/officeDocument/2006/relationships/hyperlink" Target="https://www.legis.iowa.gov/legislators/legislator?ga=90&amp;personID=10731" TargetMode="External"/><Relationship Id="rId101" Type="http://schemas.openxmlformats.org/officeDocument/2006/relationships/hyperlink" Target="https://www.legis.iowa.gov/legislators/legislator?ga=90&amp;personID=30544" TargetMode="External"/><Relationship Id="rId122" Type="http://schemas.openxmlformats.org/officeDocument/2006/relationships/hyperlink" Target="https://www.legis.iowa.gov/docs/publications/DMP/1366302.pdf" TargetMode="External"/><Relationship Id="rId130" Type="http://schemas.openxmlformats.org/officeDocument/2006/relationships/hyperlink" Target="https://www.legis.iowa.gov/docs/publications/DMP/1366295.pdf" TargetMode="External"/><Relationship Id="rId135" Type="http://schemas.openxmlformats.org/officeDocument/2006/relationships/hyperlink" Target="http://www.apptegy.com" TargetMode="External"/><Relationship Id="rId143" Type="http://schemas.openxmlformats.org/officeDocument/2006/relationships/hyperlink" Target="http://www.friedman-group.com" TargetMode="External"/><Relationship Id="rId148" Type="http://schemas.openxmlformats.org/officeDocument/2006/relationships/image" Target="media/image14.jpeg"/><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docs/publications/FN/1368198.pdf" TargetMode="External"/><Relationship Id="rId13" Type="http://schemas.openxmlformats.org/officeDocument/2006/relationships/image" Target="media/image4.png"/><Relationship Id="rId18" Type="http://schemas.openxmlformats.org/officeDocument/2006/relationships/hyperlink" Target="https://www.legis.iowa.gov/legislation/BillBook?ga=90&amp;ba=hsb118" TargetMode="External"/><Relationship Id="rId39" Type="http://schemas.openxmlformats.org/officeDocument/2006/relationships/hyperlink" Target="https://nebula.wsimg.com/f96d55664e9cf9b7c0168c309655d66b?AccessKeyId=D081CCCCA2DCE3941176&amp;disposition=0&amp;alloworigin=1" TargetMode="External"/><Relationship Id="rId109" Type="http://schemas.openxmlformats.org/officeDocument/2006/relationships/hyperlink" Target="https://www.legis.iowa.gov/legislators/legislator?ga=90&amp;personID=27031" TargetMode="External"/><Relationship Id="rId34" Type="http://schemas.openxmlformats.org/officeDocument/2006/relationships/hyperlink" Target="https://nebula.wsimg.com/d20a6c7b4bc58c7ec921cef0eb20130a?AccessKeyId=D081CCCCA2DCE3941176&amp;disposition=0&amp;alloworigin=1" TargetMode="External"/><Relationship Id="rId50" Type="http://schemas.openxmlformats.org/officeDocument/2006/relationships/hyperlink" Target="https://www.legis.iowa.gov/docs/publications/DMP/1366195.pdf" TargetMode="External"/><Relationship Id="rId55" Type="http://schemas.openxmlformats.org/officeDocument/2006/relationships/hyperlink" Target="https://www.legis.iowa.gov/legislators/legislator?ga=90&amp;personID=30660" TargetMode="External"/><Relationship Id="rId76" Type="http://schemas.openxmlformats.org/officeDocument/2006/relationships/hyperlink" Target="https://www.legis.iowa.gov/docs/publications/DMP/1366206.pdf" TargetMode="External"/><Relationship Id="rId97" Type="http://schemas.openxmlformats.org/officeDocument/2006/relationships/hyperlink" Target="https://www.legis.iowa.gov/legislators/legislator?ga=90&amp;personID=13794" TargetMode="External"/><Relationship Id="rId104" Type="http://schemas.openxmlformats.org/officeDocument/2006/relationships/hyperlink" Target="https://www.legis.iowa.gov/docs/publications/DMP/1366298.pdf" TargetMode="External"/><Relationship Id="rId120" Type="http://schemas.openxmlformats.org/officeDocument/2006/relationships/hyperlink" Target="https://www.legis.iowa.gov/docs/publications/DMP/1366314.pdf" TargetMode="External"/><Relationship Id="rId125" Type="http://schemas.openxmlformats.org/officeDocument/2006/relationships/hyperlink" Target="https://www.legis.iowa.gov/legislators/legislator?ga=90&amp;personID=30551" TargetMode="External"/><Relationship Id="rId141" Type="http://schemas.openxmlformats.org/officeDocument/2006/relationships/hyperlink" Target="http://www.teamdenovo.com" TargetMode="External"/><Relationship Id="rId146" Type="http://schemas.openxmlformats.org/officeDocument/2006/relationships/image" Target="media/image13.jpeg"/><Relationship Id="rId7" Type="http://schemas.openxmlformats.org/officeDocument/2006/relationships/endnotes" Target="endnotes.xml"/><Relationship Id="rId71" Type="http://schemas.openxmlformats.org/officeDocument/2006/relationships/hyperlink" Target="https://www.legis.iowa.gov/legislators/legislator?ga=90&amp;personID=30653" TargetMode="External"/><Relationship Id="rId92" Type="http://schemas.openxmlformats.org/officeDocument/2006/relationships/hyperlink" Target="https://www.legis.iowa.gov/docs/publications/DMP/1366188.pdf" TargetMode="External"/><Relationship Id="rId2" Type="http://schemas.openxmlformats.org/officeDocument/2006/relationships/numbering" Target="numbering.xml"/><Relationship Id="rId29" Type="http://schemas.openxmlformats.org/officeDocument/2006/relationships/hyperlink" Target="https://www.legis.iowa.gov/legislation/BillBook?ga=90&amp;ba=hf190" TargetMode="External"/><Relationship Id="rId24" Type="http://schemas.openxmlformats.org/officeDocument/2006/relationships/hyperlink" Target="https://www.legis.iowa.gov/legislation/BillBook?ga=90&amp;ba=hf152" TargetMode="External"/><Relationship Id="rId40" Type="http://schemas.openxmlformats.org/officeDocument/2006/relationships/footer" Target="footer1.xml"/><Relationship Id="rId45" Type="http://schemas.openxmlformats.org/officeDocument/2006/relationships/hyperlink" Target="https://www.legis.iowa.gov/legislators/legislator?ga=90&amp;personID=18075" TargetMode="External"/><Relationship Id="rId66" Type="http://schemas.openxmlformats.org/officeDocument/2006/relationships/hyperlink" Target="https://www.legis.iowa.gov/docs/publications/DMP/1366216.pdf" TargetMode="External"/><Relationship Id="rId87" Type="http://schemas.openxmlformats.org/officeDocument/2006/relationships/hyperlink" Target="https://www.legis.iowa.gov/legislators/legislator?ga=90&amp;personID=30645" TargetMode="External"/><Relationship Id="rId110" Type="http://schemas.openxmlformats.org/officeDocument/2006/relationships/hyperlink" Target="https://www.legis.iowa.gov/docs/publications/DMP/1366311.pdf" TargetMode="External"/><Relationship Id="rId115" Type="http://schemas.openxmlformats.org/officeDocument/2006/relationships/hyperlink" Target="https://www.legis.iowa.gov/legislators/legislator?ga=90&amp;personID=28254" TargetMode="External"/><Relationship Id="rId131" Type="http://schemas.openxmlformats.org/officeDocument/2006/relationships/hyperlink" Target="mailto:margaret@iowaschoolfinance.com" TargetMode="External"/><Relationship Id="rId136" Type="http://schemas.openxmlformats.org/officeDocument/2006/relationships/image" Target="media/image8.png"/><Relationship Id="rId61" Type="http://schemas.openxmlformats.org/officeDocument/2006/relationships/hyperlink" Target="https://www.legis.iowa.gov/legislators/legislator?ga=90&amp;personID=9409" TargetMode="External"/><Relationship Id="rId82" Type="http://schemas.openxmlformats.org/officeDocument/2006/relationships/hyperlink" Target="https://www.legis.iowa.gov/docs/publications/DMP/1366242.pdf" TargetMode="External"/><Relationship Id="rId19" Type="http://schemas.openxmlformats.org/officeDocument/2006/relationships/hyperlink" Target="https://www.legis.iowa.gov/publications/search/document?fq=id:1367705&amp;q=SSb+1076" TargetMode="External"/><Relationship Id="rId14" Type="http://schemas.openxmlformats.org/officeDocument/2006/relationships/hyperlink" Target="https://www.legis.iowa.gov/legislation/BillBook?ga=90&amp;ba=hf5" TargetMode="External"/><Relationship Id="rId30" Type="http://schemas.openxmlformats.org/officeDocument/2006/relationships/hyperlink" Target="https://www.legis.iowa.gov/legislation/BillBook?ga=90&amp;ba=hsb112" TargetMode="External"/><Relationship Id="rId35" Type="http://schemas.openxmlformats.org/officeDocument/2006/relationships/hyperlink" Target="https://nebula.wsimg.com/a90528ae4f29a898bd8cba309aad1df7?AccessKeyId=D081CCCCA2DCE3941176&amp;disposition=0&amp;alloworigin=1" TargetMode="External"/><Relationship Id="rId56" Type="http://schemas.openxmlformats.org/officeDocument/2006/relationships/hyperlink" Target="https://www.legis.iowa.gov/docs/publications/DMP/1366229.pdf" TargetMode="External"/><Relationship Id="rId77" Type="http://schemas.openxmlformats.org/officeDocument/2006/relationships/hyperlink" Target="https://www.legis.iowa.gov/legislators/legislator?ga=90&amp;personID=27023" TargetMode="External"/><Relationship Id="rId100" Type="http://schemas.openxmlformats.org/officeDocument/2006/relationships/hyperlink" Target="https://www.legis.iowa.gov/docs/publications/DMP/1366291.pdf" TargetMode="External"/><Relationship Id="rId105" Type="http://schemas.openxmlformats.org/officeDocument/2006/relationships/hyperlink" Target="https://www.legis.iowa.gov/legislators/legislator?ga=90&amp;personID=27000" TargetMode="External"/><Relationship Id="rId126" Type="http://schemas.openxmlformats.org/officeDocument/2006/relationships/hyperlink" Target="https://www.legis.iowa.gov/docs/publications/DMP/1366286.pdf" TargetMode="External"/><Relationship Id="rId147" Type="http://schemas.openxmlformats.org/officeDocument/2006/relationships/hyperlink" Target="http://www.sitelogiq.com" TargetMode="External"/><Relationship Id="rId8" Type="http://schemas.openxmlformats.org/officeDocument/2006/relationships/hyperlink" Target="https://www.legis.iowa.gov/legislation/BillBook?ga=90&amp;ba=sf192" TargetMode="External"/><Relationship Id="rId51" Type="http://schemas.openxmlformats.org/officeDocument/2006/relationships/hyperlink" Target="https://www.legis.iowa.gov/legislators/legislator?ga=90&amp;personID=30652" TargetMode="External"/><Relationship Id="rId72" Type="http://schemas.openxmlformats.org/officeDocument/2006/relationships/hyperlink" Target="https://www.legis.iowa.gov/docs/publications/DMP/1366246.pdf" TargetMode="External"/><Relationship Id="rId93" Type="http://schemas.openxmlformats.org/officeDocument/2006/relationships/hyperlink" Target="https://www.legis.iowa.gov/legislators/legislator?ga=90&amp;personID=27026" TargetMode="External"/><Relationship Id="rId98" Type="http://schemas.openxmlformats.org/officeDocument/2006/relationships/hyperlink" Target="https://www.legis.iowa.gov/docs/publications/DMP/1366182.pdf" TargetMode="External"/><Relationship Id="rId121" Type="http://schemas.openxmlformats.org/officeDocument/2006/relationships/hyperlink" Target="https://www.legis.iowa.gov/legislators/legislator?ga=90&amp;personID=10754" TargetMode="External"/><Relationship Id="rId142" Type="http://schemas.openxmlformats.org/officeDocument/2006/relationships/image" Target="media/image1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A9F5-44BE-4589-81BD-547829CC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6291</Words>
  <Characters>35859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2023-02-03T04:30:00Z</dcterms:created>
  <dcterms:modified xsi:type="dcterms:W3CDTF">2023-02-03T04:30:00Z</dcterms:modified>
</cp:coreProperties>
</file>