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2EFD0" w14:textId="514D7069" w:rsidR="00B51305" w:rsidRPr="00B51305" w:rsidRDefault="00C04B1D" w:rsidP="00B51305">
      <w:pPr>
        <w:pStyle w:val="Title"/>
      </w:pPr>
      <w:r>
        <w:t>Vendor Evaluation Form</w:t>
      </w:r>
      <w:r w:rsidR="00B51305" w:rsidRPr="00B51305">
        <w:t xml:space="preserve"> Excel Workbook</w:t>
      </w:r>
      <w:r w:rsidR="00D5663C">
        <w:t xml:space="preserve"> Instructions</w:t>
      </w:r>
    </w:p>
    <w:p w14:paraId="255F0513" w14:textId="293D1770" w:rsidR="008E025A" w:rsidRPr="00A82CA8" w:rsidRDefault="00A978CE" w:rsidP="008E025A">
      <w:pPr>
        <w:spacing w:after="0" w:line="240" w:lineRule="auto"/>
        <w:rPr>
          <w:sz w:val="24"/>
        </w:rPr>
      </w:pPr>
      <w:r>
        <w:rPr>
          <w:sz w:val="24"/>
        </w:rPr>
        <w:t>This workbook is to meet the requirement in V1M2 4.</w:t>
      </w:r>
      <w:r w:rsidR="00C04B1D">
        <w:rPr>
          <w:sz w:val="24"/>
        </w:rPr>
        <w:t>5.6</w:t>
      </w:r>
      <w:r>
        <w:rPr>
          <w:sz w:val="24"/>
        </w:rPr>
        <w:t xml:space="preserve"> for the existence of a </w:t>
      </w:r>
      <w:r w:rsidR="00C04B1D">
        <w:rPr>
          <w:sz w:val="24"/>
        </w:rPr>
        <w:t>list of vendors with evaluations and evidence</w:t>
      </w:r>
      <w:r w:rsidR="008E025A" w:rsidRPr="00A82CA8">
        <w:rPr>
          <w:sz w:val="24"/>
        </w:rPr>
        <w:t>.</w:t>
      </w:r>
      <w:r w:rsidR="008C5D43">
        <w:rPr>
          <w:sz w:val="24"/>
        </w:rPr>
        <w:t xml:space="preserve">  The language below is also found in section 8 of the QSM (if using a QSM provided by WRC – you may wish to check this if you did not use the template from WRC).</w:t>
      </w:r>
    </w:p>
    <w:p w14:paraId="49527FD8" w14:textId="77777777" w:rsidR="008E025A" w:rsidRDefault="008E025A" w:rsidP="008E025A">
      <w:pPr>
        <w:spacing w:after="0" w:line="240" w:lineRule="auto"/>
      </w:pPr>
    </w:p>
    <w:p w14:paraId="7CFF686B" w14:textId="77777777" w:rsidR="008E025A" w:rsidRDefault="008E025A" w:rsidP="008E025A">
      <w:pPr>
        <w:pStyle w:val="Heading2"/>
        <w:spacing w:before="0" w:line="240" w:lineRule="auto"/>
      </w:pPr>
      <w:r>
        <w:t>Setting up the workbook</w:t>
      </w:r>
    </w:p>
    <w:p w14:paraId="6D55C0BD" w14:textId="77777777" w:rsidR="008E025A" w:rsidRPr="00704A91" w:rsidRDefault="008E025A" w:rsidP="008E025A">
      <w:pPr>
        <w:spacing w:after="0" w:line="240" w:lineRule="auto"/>
        <w:rPr>
          <w:sz w:val="24"/>
          <w:szCs w:val="24"/>
        </w:rPr>
      </w:pPr>
    </w:p>
    <w:p w14:paraId="63BB0926" w14:textId="77777777" w:rsidR="008C5D43" w:rsidRDefault="00C04B1D" w:rsidP="00C04B1D">
      <w:pPr>
        <w:spacing w:after="0" w:line="240" w:lineRule="auto"/>
        <w:rPr>
          <w:rFonts w:cstheme="minorHAnsi"/>
          <w:bCs/>
          <w:sz w:val="24"/>
          <w:szCs w:val="28"/>
        </w:rPr>
      </w:pPr>
      <w:r w:rsidRPr="00635A1D">
        <w:rPr>
          <w:rFonts w:cstheme="minorHAnsi"/>
          <w:bCs/>
          <w:sz w:val="24"/>
          <w:szCs w:val="28"/>
        </w:rPr>
        <w:t xml:space="preserve">Lists </w:t>
      </w:r>
      <w:r w:rsidR="008C5D43">
        <w:rPr>
          <w:rFonts w:cstheme="minorHAnsi"/>
          <w:bCs/>
          <w:sz w:val="24"/>
          <w:szCs w:val="28"/>
        </w:rPr>
        <w:t>the</w:t>
      </w:r>
      <w:r w:rsidRPr="00635A1D">
        <w:rPr>
          <w:rFonts w:cstheme="minorHAnsi"/>
          <w:bCs/>
          <w:sz w:val="24"/>
          <w:szCs w:val="28"/>
        </w:rPr>
        <w:t xml:space="preserve"> approved vendors </w:t>
      </w:r>
      <w:r w:rsidR="008C5D43">
        <w:rPr>
          <w:rFonts w:cstheme="minorHAnsi"/>
          <w:bCs/>
          <w:sz w:val="24"/>
          <w:szCs w:val="28"/>
        </w:rPr>
        <w:t>in the first worksheet.  You will create a separate worksheet for each vendor to keep their score.  Simply select one of the evaluation worksheets and use Excel’s Move/Copy Worksheet to create a copy.  Be sure to rename it as you wish.</w:t>
      </w:r>
    </w:p>
    <w:p w14:paraId="6C5066D9" w14:textId="77777777" w:rsidR="00C04B1D" w:rsidRPr="00635A1D" w:rsidRDefault="00C04B1D" w:rsidP="00C04B1D">
      <w:pPr>
        <w:spacing w:after="0" w:line="240" w:lineRule="auto"/>
        <w:rPr>
          <w:rFonts w:cstheme="minorHAnsi"/>
          <w:bCs/>
          <w:sz w:val="24"/>
          <w:szCs w:val="28"/>
        </w:rPr>
      </w:pPr>
    </w:p>
    <w:p w14:paraId="63867DD4" w14:textId="77777777" w:rsidR="00C04B1D" w:rsidRPr="00635A1D" w:rsidRDefault="00C04B1D" w:rsidP="00C04B1D">
      <w:pPr>
        <w:spacing w:after="0" w:line="240" w:lineRule="auto"/>
        <w:rPr>
          <w:rFonts w:cstheme="minorHAnsi"/>
          <w:bCs/>
          <w:sz w:val="24"/>
          <w:szCs w:val="24"/>
        </w:rPr>
      </w:pPr>
      <w:r w:rsidRPr="00635A1D">
        <w:rPr>
          <w:rFonts w:cstheme="minorHAnsi"/>
          <w:bCs/>
          <w:sz w:val="24"/>
          <w:szCs w:val="24"/>
        </w:rPr>
        <w:t>Vendors will be removed from the list of approved vendors for the following reasons.</w:t>
      </w:r>
    </w:p>
    <w:p w14:paraId="3996168B" w14:textId="77777777" w:rsidR="00C04B1D" w:rsidRPr="00635A1D" w:rsidRDefault="00C04B1D" w:rsidP="00C04B1D">
      <w:pPr>
        <w:spacing w:after="0" w:line="240" w:lineRule="auto"/>
        <w:rPr>
          <w:rFonts w:cstheme="minorHAnsi"/>
          <w:bCs/>
          <w:sz w:val="24"/>
          <w:szCs w:val="24"/>
        </w:rPr>
      </w:pPr>
    </w:p>
    <w:p w14:paraId="4DEB94E2" w14:textId="77777777" w:rsidR="00C04B1D" w:rsidRPr="00635A1D" w:rsidRDefault="00C04B1D" w:rsidP="00C04B1D">
      <w:pPr>
        <w:pStyle w:val="ListParagraph"/>
        <w:numPr>
          <w:ilvl w:val="0"/>
          <w:numId w:val="3"/>
        </w:numPr>
        <w:spacing w:after="0" w:line="240" w:lineRule="auto"/>
        <w:rPr>
          <w:rFonts w:cstheme="minorHAnsi"/>
          <w:bCs/>
          <w:sz w:val="24"/>
          <w:szCs w:val="24"/>
        </w:rPr>
      </w:pPr>
      <w:r w:rsidRPr="00635A1D">
        <w:rPr>
          <w:rFonts w:cstheme="minorHAnsi"/>
          <w:bCs/>
          <w:sz w:val="24"/>
          <w:szCs w:val="24"/>
        </w:rPr>
        <w:t>Discontinue providing service or material.</w:t>
      </w:r>
    </w:p>
    <w:p w14:paraId="61BB7964" w14:textId="77777777" w:rsidR="00C04B1D" w:rsidRPr="00635A1D" w:rsidRDefault="00C04B1D" w:rsidP="00C04B1D">
      <w:pPr>
        <w:pStyle w:val="ListParagraph"/>
        <w:numPr>
          <w:ilvl w:val="0"/>
          <w:numId w:val="3"/>
        </w:numPr>
        <w:spacing w:after="0" w:line="240" w:lineRule="auto"/>
        <w:rPr>
          <w:rFonts w:cstheme="minorHAnsi"/>
          <w:bCs/>
          <w:sz w:val="24"/>
          <w:szCs w:val="24"/>
        </w:rPr>
      </w:pPr>
      <w:r w:rsidRPr="00635A1D">
        <w:rPr>
          <w:rFonts w:cstheme="minorHAnsi"/>
          <w:bCs/>
          <w:sz w:val="24"/>
          <w:szCs w:val="24"/>
        </w:rPr>
        <w:t>Failure to provide requested services within agreed timeframe unless the laboratory is at fault.</w:t>
      </w:r>
    </w:p>
    <w:p w14:paraId="702CE29E" w14:textId="77777777" w:rsidR="00C04B1D" w:rsidRPr="00635A1D" w:rsidRDefault="00C04B1D" w:rsidP="00C04B1D">
      <w:pPr>
        <w:pStyle w:val="ListParagraph"/>
        <w:numPr>
          <w:ilvl w:val="0"/>
          <w:numId w:val="3"/>
        </w:numPr>
        <w:spacing w:after="0" w:line="240" w:lineRule="auto"/>
        <w:rPr>
          <w:rFonts w:cstheme="minorHAnsi"/>
          <w:bCs/>
          <w:sz w:val="24"/>
          <w:szCs w:val="24"/>
        </w:rPr>
      </w:pPr>
      <w:r w:rsidRPr="00635A1D">
        <w:rPr>
          <w:rFonts w:cstheme="minorHAnsi"/>
          <w:bCs/>
          <w:sz w:val="24"/>
          <w:szCs w:val="24"/>
        </w:rPr>
        <w:t>Failure to provide requested documentation.</w:t>
      </w:r>
    </w:p>
    <w:p w14:paraId="04FEB9D1" w14:textId="77777777" w:rsidR="00C04B1D" w:rsidRPr="00635A1D" w:rsidRDefault="00C04B1D" w:rsidP="00C04B1D">
      <w:pPr>
        <w:pStyle w:val="ListParagraph"/>
        <w:numPr>
          <w:ilvl w:val="0"/>
          <w:numId w:val="3"/>
        </w:numPr>
        <w:spacing w:after="0" w:line="240" w:lineRule="auto"/>
        <w:rPr>
          <w:rFonts w:cstheme="minorHAnsi"/>
          <w:bCs/>
          <w:sz w:val="24"/>
          <w:szCs w:val="24"/>
        </w:rPr>
      </w:pPr>
      <w:r w:rsidRPr="00635A1D">
        <w:rPr>
          <w:rFonts w:cstheme="minorHAnsi"/>
          <w:bCs/>
          <w:sz w:val="24"/>
          <w:szCs w:val="24"/>
        </w:rPr>
        <w:t>Loss of accreditation.</w:t>
      </w:r>
    </w:p>
    <w:p w14:paraId="3B2B487D" w14:textId="77777777" w:rsidR="00C04B1D" w:rsidRDefault="00C04B1D" w:rsidP="00C04B1D">
      <w:pPr>
        <w:pStyle w:val="ListParagraph"/>
        <w:numPr>
          <w:ilvl w:val="0"/>
          <w:numId w:val="3"/>
        </w:numPr>
        <w:spacing w:after="0" w:line="240" w:lineRule="auto"/>
        <w:rPr>
          <w:rFonts w:cstheme="minorHAnsi"/>
          <w:bCs/>
          <w:sz w:val="24"/>
          <w:szCs w:val="24"/>
        </w:rPr>
      </w:pPr>
      <w:r w:rsidRPr="00635A1D">
        <w:rPr>
          <w:rFonts w:cstheme="minorHAnsi"/>
          <w:bCs/>
          <w:sz w:val="24"/>
          <w:szCs w:val="24"/>
        </w:rPr>
        <w:t>Failure to provide competent service or materials.  Vendors who provide bacterial media or calibration standards are allowed one failure in 3 orders.</w:t>
      </w:r>
    </w:p>
    <w:p w14:paraId="0688BAC8" w14:textId="77777777" w:rsidR="00C04B1D" w:rsidRDefault="00C04B1D" w:rsidP="00C04B1D">
      <w:pPr>
        <w:spacing w:after="0" w:line="240" w:lineRule="auto"/>
        <w:rPr>
          <w:rFonts w:cstheme="minorHAnsi"/>
          <w:bCs/>
          <w:sz w:val="24"/>
          <w:szCs w:val="24"/>
        </w:rPr>
      </w:pPr>
    </w:p>
    <w:p w14:paraId="46723631" w14:textId="77777777" w:rsidR="00C04B1D" w:rsidRPr="002C051D" w:rsidRDefault="00C04B1D" w:rsidP="008C5D43">
      <w:pPr>
        <w:pStyle w:val="Heading2"/>
      </w:pPr>
      <w:bookmarkStart w:id="0" w:name="_Toc144282720"/>
      <w:bookmarkStart w:id="1" w:name="_Toc148454716"/>
      <w:r w:rsidRPr="002C051D">
        <w:t>Evaluation Procedure</w:t>
      </w:r>
      <w:bookmarkEnd w:id="0"/>
      <w:bookmarkEnd w:id="1"/>
    </w:p>
    <w:p w14:paraId="2695BDBC" w14:textId="77777777" w:rsidR="00C04B1D" w:rsidRPr="002C051D" w:rsidRDefault="00C04B1D" w:rsidP="00C04B1D">
      <w:pPr>
        <w:spacing w:after="0" w:line="240" w:lineRule="auto"/>
        <w:rPr>
          <w:rFonts w:cstheme="minorHAnsi"/>
          <w:bCs/>
          <w:sz w:val="24"/>
          <w:szCs w:val="24"/>
        </w:rPr>
      </w:pPr>
    </w:p>
    <w:p w14:paraId="599C9728" w14:textId="77777777" w:rsidR="00C04B1D" w:rsidRPr="002C051D" w:rsidRDefault="00C04B1D" w:rsidP="00C04B1D">
      <w:pPr>
        <w:spacing w:after="0" w:line="240" w:lineRule="auto"/>
        <w:rPr>
          <w:rFonts w:cstheme="minorHAnsi"/>
          <w:bCs/>
          <w:sz w:val="24"/>
          <w:szCs w:val="24"/>
        </w:rPr>
      </w:pPr>
      <w:r w:rsidRPr="002C051D">
        <w:rPr>
          <w:rFonts w:cstheme="minorHAnsi"/>
          <w:bCs/>
          <w:sz w:val="24"/>
          <w:szCs w:val="24"/>
        </w:rPr>
        <w:t>Vendors and suppliers of services will be evaluated by the following process.</w:t>
      </w:r>
    </w:p>
    <w:p w14:paraId="675FCCC5" w14:textId="77777777" w:rsidR="00C04B1D" w:rsidRPr="002C051D" w:rsidRDefault="00C04B1D" w:rsidP="00C04B1D">
      <w:pPr>
        <w:spacing w:after="0" w:line="240" w:lineRule="auto"/>
        <w:rPr>
          <w:rFonts w:cstheme="minorHAnsi"/>
          <w:bCs/>
          <w:sz w:val="24"/>
          <w:szCs w:val="24"/>
        </w:rPr>
      </w:pPr>
    </w:p>
    <w:p w14:paraId="613F8957" w14:textId="61E5C8A4" w:rsidR="00C04B1D" w:rsidRPr="002C051D" w:rsidRDefault="008C5D43" w:rsidP="00C04B1D">
      <w:pPr>
        <w:spacing w:after="0" w:line="240" w:lineRule="auto"/>
        <w:rPr>
          <w:rFonts w:cstheme="minorHAnsi"/>
          <w:bCs/>
          <w:sz w:val="24"/>
          <w:szCs w:val="24"/>
        </w:rPr>
      </w:pPr>
      <w:r>
        <w:rPr>
          <w:rFonts w:cstheme="minorHAnsi"/>
          <w:bCs/>
          <w:sz w:val="24"/>
          <w:szCs w:val="24"/>
        </w:rPr>
        <w:t>This is a</w:t>
      </w:r>
      <w:r w:rsidR="00C04B1D" w:rsidRPr="002C051D">
        <w:rPr>
          <w:rFonts w:cstheme="minorHAnsi"/>
          <w:bCs/>
          <w:sz w:val="24"/>
          <w:szCs w:val="24"/>
        </w:rPr>
        <w:t>n annual score sheet</w:t>
      </w:r>
      <w:r>
        <w:rPr>
          <w:rFonts w:cstheme="minorHAnsi"/>
          <w:bCs/>
          <w:sz w:val="24"/>
          <w:szCs w:val="24"/>
        </w:rPr>
        <w:t xml:space="preserve"> but can be filled out any time during the year.  This may be helpful if the vendor provides </w:t>
      </w:r>
      <w:r w:rsidR="00A7235E">
        <w:rPr>
          <w:rFonts w:cstheme="minorHAnsi"/>
          <w:bCs/>
          <w:sz w:val="24"/>
          <w:szCs w:val="24"/>
        </w:rPr>
        <w:t>very frequent or very infrequent services.</w:t>
      </w:r>
      <w:r w:rsidR="00D12A57">
        <w:rPr>
          <w:rFonts w:cstheme="minorHAnsi"/>
          <w:bCs/>
          <w:sz w:val="24"/>
          <w:szCs w:val="24"/>
        </w:rPr>
        <w:t xml:space="preserve">  If you keep this up during the year, then you may want to ignore any poorly scored vendors until the year is completed</w:t>
      </w:r>
      <w:r w:rsidR="00C04B1D" w:rsidRPr="002C051D">
        <w:rPr>
          <w:rFonts w:cstheme="minorHAnsi"/>
          <w:bCs/>
          <w:sz w:val="24"/>
          <w:szCs w:val="24"/>
        </w:rPr>
        <w:t>.</w:t>
      </w:r>
    </w:p>
    <w:p w14:paraId="5D84BE66" w14:textId="77777777" w:rsidR="00C04B1D" w:rsidRDefault="00C04B1D" w:rsidP="00C04B1D">
      <w:pPr>
        <w:spacing w:after="0" w:line="240" w:lineRule="auto"/>
        <w:rPr>
          <w:rFonts w:cstheme="minorHAnsi"/>
          <w:bCs/>
          <w:sz w:val="24"/>
          <w:szCs w:val="24"/>
        </w:rPr>
      </w:pPr>
    </w:p>
    <w:p w14:paraId="43C6CF92" w14:textId="245A9E0A" w:rsidR="00D12A57" w:rsidRDefault="00D12A57" w:rsidP="00D12A57">
      <w:pPr>
        <w:pStyle w:val="Heading2"/>
      </w:pPr>
      <w:r>
        <w:t>Inputs</w:t>
      </w:r>
    </w:p>
    <w:p w14:paraId="6337E38F" w14:textId="77777777" w:rsidR="00D12A57" w:rsidRPr="002C051D" w:rsidRDefault="00D12A57" w:rsidP="00C04B1D">
      <w:pPr>
        <w:spacing w:after="0" w:line="240" w:lineRule="auto"/>
        <w:rPr>
          <w:rFonts w:cstheme="minorHAnsi"/>
          <w:bCs/>
          <w:sz w:val="24"/>
          <w:szCs w:val="24"/>
        </w:rPr>
      </w:pPr>
    </w:p>
    <w:p w14:paraId="48892931" w14:textId="0F27FEA6" w:rsidR="00C04B1D" w:rsidRPr="002C051D" w:rsidRDefault="00C04B1D" w:rsidP="00C04B1D">
      <w:pPr>
        <w:spacing w:after="0" w:line="240" w:lineRule="auto"/>
        <w:rPr>
          <w:rFonts w:cstheme="minorHAnsi"/>
          <w:bCs/>
          <w:sz w:val="24"/>
          <w:szCs w:val="24"/>
        </w:rPr>
      </w:pPr>
      <w:r w:rsidRPr="002C051D">
        <w:rPr>
          <w:rFonts w:cstheme="minorHAnsi"/>
          <w:bCs/>
          <w:sz w:val="24"/>
          <w:szCs w:val="24"/>
        </w:rPr>
        <w:t>The total number of orders or requests for service made to a specified vendor in a calendar year</w:t>
      </w:r>
      <w:r w:rsidR="00D12A57">
        <w:rPr>
          <w:rFonts w:cstheme="minorHAnsi"/>
          <w:bCs/>
          <w:sz w:val="24"/>
          <w:szCs w:val="24"/>
        </w:rPr>
        <w:t xml:space="preserve"> is placed in the leftmost box for the calendar year.  If you are keeping this as each order is placed, then increment the number by 1 each time.</w:t>
      </w:r>
    </w:p>
    <w:p w14:paraId="50FE2A58" w14:textId="77777777" w:rsidR="00C04B1D" w:rsidRPr="002C051D" w:rsidRDefault="00C04B1D" w:rsidP="00C04B1D">
      <w:pPr>
        <w:spacing w:after="0" w:line="240" w:lineRule="auto"/>
        <w:rPr>
          <w:rFonts w:cstheme="minorHAnsi"/>
          <w:bCs/>
          <w:sz w:val="24"/>
          <w:szCs w:val="24"/>
        </w:rPr>
      </w:pPr>
    </w:p>
    <w:p w14:paraId="41AB613D" w14:textId="77777777" w:rsidR="00C04B1D" w:rsidRPr="00FB01A6" w:rsidRDefault="00C04B1D" w:rsidP="00C04B1D">
      <w:pPr>
        <w:spacing w:after="0" w:line="240" w:lineRule="auto"/>
        <w:rPr>
          <w:rFonts w:cstheme="minorHAnsi"/>
          <w:b/>
          <w:i/>
          <w:iCs/>
          <w:sz w:val="24"/>
          <w:szCs w:val="24"/>
        </w:rPr>
      </w:pPr>
      <w:r w:rsidRPr="00FB01A6">
        <w:rPr>
          <w:rFonts w:cstheme="minorHAnsi"/>
          <w:b/>
          <w:i/>
          <w:iCs/>
          <w:sz w:val="24"/>
          <w:szCs w:val="24"/>
        </w:rPr>
        <w:t>Positive contributions.</w:t>
      </w:r>
    </w:p>
    <w:p w14:paraId="6F4FBC31" w14:textId="7E4F0773" w:rsidR="00D12A57" w:rsidRDefault="00D12A57" w:rsidP="00C04B1D">
      <w:pPr>
        <w:spacing w:after="0" w:line="240" w:lineRule="auto"/>
        <w:rPr>
          <w:rFonts w:cstheme="minorHAnsi"/>
          <w:bCs/>
          <w:sz w:val="24"/>
          <w:szCs w:val="24"/>
        </w:rPr>
      </w:pPr>
      <w:r>
        <w:rPr>
          <w:rFonts w:cstheme="minorHAnsi"/>
          <w:bCs/>
          <w:sz w:val="24"/>
          <w:szCs w:val="24"/>
        </w:rPr>
        <w:lastRenderedPageBreak/>
        <w:t>In the next two boxes for the year, provide counts for the following.  You may also input as you go instead of waiting for the end of the calendar year.</w:t>
      </w:r>
    </w:p>
    <w:p w14:paraId="30E4E8F6" w14:textId="77777777" w:rsidR="00D12A57" w:rsidRPr="002C051D" w:rsidRDefault="00D12A57" w:rsidP="00C04B1D">
      <w:pPr>
        <w:spacing w:after="0" w:line="240" w:lineRule="auto"/>
        <w:rPr>
          <w:rFonts w:cstheme="minorHAnsi"/>
          <w:bCs/>
          <w:sz w:val="24"/>
          <w:szCs w:val="24"/>
        </w:rPr>
      </w:pPr>
    </w:p>
    <w:p w14:paraId="29663222" w14:textId="77777777" w:rsidR="00C04B1D" w:rsidRPr="00B12DE1" w:rsidRDefault="00C04B1D" w:rsidP="00C04B1D">
      <w:pPr>
        <w:pStyle w:val="ListParagraph"/>
        <w:numPr>
          <w:ilvl w:val="0"/>
          <w:numId w:val="4"/>
        </w:numPr>
        <w:spacing w:after="0" w:line="240" w:lineRule="auto"/>
        <w:rPr>
          <w:rFonts w:cstheme="minorHAnsi"/>
          <w:bCs/>
          <w:sz w:val="24"/>
          <w:szCs w:val="24"/>
        </w:rPr>
      </w:pPr>
      <w:r w:rsidRPr="00B12DE1">
        <w:rPr>
          <w:rFonts w:cstheme="minorHAnsi"/>
          <w:bCs/>
          <w:sz w:val="24"/>
          <w:szCs w:val="24"/>
        </w:rPr>
        <w:t>The number of orders or requests for service that were on time or on the scheduled service date.</w:t>
      </w:r>
    </w:p>
    <w:p w14:paraId="509E08A2" w14:textId="77777777" w:rsidR="00C04B1D" w:rsidRPr="00B12DE1" w:rsidRDefault="00C04B1D" w:rsidP="00C04B1D">
      <w:pPr>
        <w:pStyle w:val="ListParagraph"/>
        <w:numPr>
          <w:ilvl w:val="0"/>
          <w:numId w:val="4"/>
        </w:numPr>
        <w:spacing w:after="0" w:line="240" w:lineRule="auto"/>
        <w:rPr>
          <w:rFonts w:cstheme="minorHAnsi"/>
          <w:bCs/>
          <w:sz w:val="24"/>
          <w:szCs w:val="24"/>
        </w:rPr>
      </w:pPr>
      <w:r w:rsidRPr="00B12DE1">
        <w:rPr>
          <w:rFonts w:cstheme="minorHAnsi"/>
          <w:bCs/>
          <w:sz w:val="24"/>
          <w:szCs w:val="24"/>
        </w:rPr>
        <w:t>The number of orders with backordered materials that were filled when stated.</w:t>
      </w:r>
    </w:p>
    <w:p w14:paraId="59BE173A" w14:textId="77777777" w:rsidR="00C04B1D" w:rsidRPr="002C051D" w:rsidRDefault="00C04B1D" w:rsidP="00C04B1D">
      <w:pPr>
        <w:spacing w:after="0" w:line="240" w:lineRule="auto"/>
        <w:rPr>
          <w:rFonts w:cstheme="minorHAnsi"/>
          <w:bCs/>
          <w:sz w:val="24"/>
          <w:szCs w:val="24"/>
        </w:rPr>
      </w:pPr>
    </w:p>
    <w:p w14:paraId="6C8DE6E2" w14:textId="77777777" w:rsidR="00C04B1D" w:rsidRPr="00FB01A6" w:rsidRDefault="00C04B1D" w:rsidP="00C04B1D">
      <w:pPr>
        <w:spacing w:after="0" w:line="240" w:lineRule="auto"/>
        <w:rPr>
          <w:rFonts w:cstheme="minorHAnsi"/>
          <w:b/>
          <w:i/>
          <w:iCs/>
          <w:sz w:val="24"/>
          <w:szCs w:val="24"/>
        </w:rPr>
      </w:pPr>
      <w:r w:rsidRPr="00FB01A6">
        <w:rPr>
          <w:rFonts w:cstheme="minorHAnsi"/>
          <w:b/>
          <w:i/>
          <w:iCs/>
          <w:sz w:val="24"/>
          <w:szCs w:val="24"/>
        </w:rPr>
        <w:t>Negative contributions</w:t>
      </w:r>
    </w:p>
    <w:p w14:paraId="1ADF4BA3" w14:textId="7B3E643B" w:rsidR="00C04B1D" w:rsidRDefault="00D12A57" w:rsidP="00C04B1D">
      <w:pPr>
        <w:spacing w:after="0" w:line="240" w:lineRule="auto"/>
        <w:rPr>
          <w:rFonts w:cstheme="minorHAnsi"/>
          <w:bCs/>
          <w:sz w:val="24"/>
          <w:szCs w:val="24"/>
        </w:rPr>
      </w:pPr>
      <w:r>
        <w:rPr>
          <w:rFonts w:cstheme="minorHAnsi"/>
          <w:bCs/>
          <w:sz w:val="24"/>
          <w:szCs w:val="24"/>
        </w:rPr>
        <w:t xml:space="preserve"> </w:t>
      </w:r>
    </w:p>
    <w:p w14:paraId="1F8CC0DD" w14:textId="49EA368C" w:rsidR="00D12A57" w:rsidRDefault="00D12A57" w:rsidP="00C04B1D">
      <w:pPr>
        <w:spacing w:after="0" w:line="240" w:lineRule="auto"/>
        <w:rPr>
          <w:rFonts w:cstheme="minorHAnsi"/>
          <w:bCs/>
          <w:sz w:val="24"/>
          <w:szCs w:val="24"/>
        </w:rPr>
      </w:pPr>
      <w:r>
        <w:rPr>
          <w:rFonts w:cstheme="minorHAnsi"/>
          <w:bCs/>
          <w:sz w:val="24"/>
          <w:szCs w:val="24"/>
        </w:rPr>
        <w:t>In the next two boxes for the year provide counts for each of these topics.</w:t>
      </w:r>
    </w:p>
    <w:p w14:paraId="36700870" w14:textId="77777777" w:rsidR="00D12A57" w:rsidRPr="002C051D" w:rsidRDefault="00D12A57" w:rsidP="00C04B1D">
      <w:pPr>
        <w:spacing w:after="0" w:line="240" w:lineRule="auto"/>
        <w:rPr>
          <w:rFonts w:cstheme="minorHAnsi"/>
          <w:bCs/>
          <w:sz w:val="24"/>
          <w:szCs w:val="24"/>
        </w:rPr>
      </w:pPr>
    </w:p>
    <w:p w14:paraId="03657679" w14:textId="77777777" w:rsidR="00C04B1D" w:rsidRPr="00B12DE1" w:rsidRDefault="00C04B1D" w:rsidP="00C04B1D">
      <w:pPr>
        <w:pStyle w:val="ListParagraph"/>
        <w:numPr>
          <w:ilvl w:val="0"/>
          <w:numId w:val="5"/>
        </w:numPr>
        <w:spacing w:after="0" w:line="240" w:lineRule="auto"/>
        <w:rPr>
          <w:rFonts w:cstheme="minorHAnsi"/>
          <w:bCs/>
          <w:sz w:val="24"/>
          <w:szCs w:val="24"/>
        </w:rPr>
      </w:pPr>
      <w:r w:rsidRPr="00B12DE1">
        <w:rPr>
          <w:rFonts w:cstheme="minorHAnsi"/>
          <w:bCs/>
          <w:sz w:val="24"/>
          <w:szCs w:val="24"/>
        </w:rPr>
        <w:t>The number of service requests where the scheduled date was not met and not due to outside forces.  Service that was late but on the scheduled day is allowed.</w:t>
      </w:r>
    </w:p>
    <w:p w14:paraId="667EB3A8" w14:textId="77777777" w:rsidR="00C04B1D" w:rsidRPr="00B12DE1" w:rsidRDefault="00C04B1D" w:rsidP="00C04B1D">
      <w:pPr>
        <w:pStyle w:val="ListParagraph"/>
        <w:numPr>
          <w:ilvl w:val="0"/>
          <w:numId w:val="5"/>
        </w:numPr>
        <w:spacing w:after="0" w:line="240" w:lineRule="auto"/>
        <w:rPr>
          <w:rFonts w:cstheme="minorHAnsi"/>
          <w:bCs/>
          <w:sz w:val="24"/>
          <w:szCs w:val="24"/>
        </w:rPr>
      </w:pPr>
      <w:r w:rsidRPr="00B12DE1">
        <w:rPr>
          <w:rFonts w:cstheme="minorHAnsi"/>
          <w:bCs/>
          <w:sz w:val="24"/>
          <w:szCs w:val="24"/>
        </w:rPr>
        <w:t>The number of back orders that were filled outside of 1 month from the stated delivery date.  One late back order is allowed.</w:t>
      </w:r>
    </w:p>
    <w:p w14:paraId="25BF1A9C" w14:textId="77777777" w:rsidR="00C04B1D" w:rsidRPr="002C051D" w:rsidRDefault="00C04B1D" w:rsidP="00C04B1D">
      <w:pPr>
        <w:spacing w:after="0" w:line="240" w:lineRule="auto"/>
        <w:rPr>
          <w:rFonts w:cstheme="minorHAnsi"/>
          <w:bCs/>
          <w:sz w:val="24"/>
          <w:szCs w:val="24"/>
        </w:rPr>
      </w:pPr>
    </w:p>
    <w:p w14:paraId="2F6C9FB3" w14:textId="77777777" w:rsidR="00C04B1D" w:rsidRPr="00FB01A6" w:rsidRDefault="00C04B1D" w:rsidP="00C04B1D">
      <w:pPr>
        <w:spacing w:after="0" w:line="240" w:lineRule="auto"/>
        <w:rPr>
          <w:rFonts w:cstheme="minorHAnsi"/>
          <w:b/>
          <w:i/>
          <w:iCs/>
          <w:sz w:val="24"/>
          <w:szCs w:val="24"/>
        </w:rPr>
      </w:pPr>
      <w:r w:rsidRPr="00FB01A6">
        <w:rPr>
          <w:rFonts w:cstheme="minorHAnsi"/>
          <w:b/>
          <w:i/>
          <w:iCs/>
          <w:sz w:val="24"/>
          <w:szCs w:val="24"/>
        </w:rPr>
        <w:t>Subjective contributions</w:t>
      </w:r>
    </w:p>
    <w:p w14:paraId="75376560" w14:textId="77777777" w:rsidR="00C04B1D" w:rsidRDefault="00C04B1D" w:rsidP="00C04B1D">
      <w:pPr>
        <w:spacing w:after="0" w:line="240" w:lineRule="auto"/>
        <w:rPr>
          <w:rFonts w:cstheme="minorHAnsi"/>
          <w:bCs/>
          <w:sz w:val="24"/>
          <w:szCs w:val="24"/>
        </w:rPr>
      </w:pPr>
    </w:p>
    <w:p w14:paraId="4328F8BF" w14:textId="518D837B" w:rsidR="00D12A57" w:rsidRDefault="00D12A57" w:rsidP="00C04B1D">
      <w:pPr>
        <w:spacing w:after="0" w:line="240" w:lineRule="auto"/>
        <w:rPr>
          <w:rFonts w:cstheme="minorHAnsi"/>
          <w:bCs/>
          <w:sz w:val="24"/>
          <w:szCs w:val="24"/>
        </w:rPr>
      </w:pPr>
      <w:r>
        <w:rPr>
          <w:rFonts w:cstheme="minorHAnsi"/>
          <w:bCs/>
          <w:sz w:val="24"/>
          <w:szCs w:val="24"/>
        </w:rPr>
        <w:t>Although some effort has been made to create an objective system, there is a place for subjective contributions.  Provide a number based on the following rating system.</w:t>
      </w:r>
    </w:p>
    <w:p w14:paraId="5A5CB9B4" w14:textId="77777777" w:rsidR="00D12A57" w:rsidRPr="002C051D" w:rsidRDefault="00D12A57" w:rsidP="00C04B1D">
      <w:pPr>
        <w:spacing w:after="0" w:line="240" w:lineRule="auto"/>
        <w:rPr>
          <w:rFonts w:cstheme="minorHAnsi"/>
          <w:bCs/>
          <w:sz w:val="24"/>
          <w:szCs w:val="24"/>
        </w:rPr>
      </w:pPr>
    </w:p>
    <w:p w14:paraId="6938FB6C" w14:textId="77777777" w:rsidR="00C04B1D" w:rsidRPr="00B12DE1" w:rsidRDefault="00C04B1D" w:rsidP="00C04B1D">
      <w:pPr>
        <w:pStyle w:val="ListParagraph"/>
        <w:numPr>
          <w:ilvl w:val="0"/>
          <w:numId w:val="6"/>
        </w:numPr>
        <w:spacing w:after="0" w:line="240" w:lineRule="auto"/>
        <w:rPr>
          <w:rFonts w:cstheme="minorHAnsi"/>
          <w:bCs/>
          <w:sz w:val="24"/>
          <w:szCs w:val="24"/>
        </w:rPr>
      </w:pPr>
      <w:r w:rsidRPr="00B12DE1">
        <w:rPr>
          <w:rFonts w:cstheme="minorHAnsi"/>
          <w:bCs/>
          <w:sz w:val="24"/>
          <w:szCs w:val="24"/>
        </w:rPr>
        <w:t>The rated experiences when placing order or service requests.  Rate 1 (low) to 5 (high).</w:t>
      </w:r>
    </w:p>
    <w:p w14:paraId="4A125FA3" w14:textId="77777777" w:rsidR="00C04B1D" w:rsidRPr="00B12DE1" w:rsidRDefault="00C04B1D" w:rsidP="00C04B1D">
      <w:pPr>
        <w:pStyle w:val="ListParagraph"/>
        <w:numPr>
          <w:ilvl w:val="0"/>
          <w:numId w:val="6"/>
        </w:numPr>
        <w:spacing w:after="0" w:line="240" w:lineRule="auto"/>
        <w:rPr>
          <w:rFonts w:cstheme="minorHAnsi"/>
          <w:bCs/>
          <w:sz w:val="24"/>
          <w:szCs w:val="24"/>
        </w:rPr>
      </w:pPr>
      <w:r w:rsidRPr="00B12DE1">
        <w:rPr>
          <w:rFonts w:cstheme="minorHAnsi"/>
          <w:bCs/>
          <w:sz w:val="24"/>
          <w:szCs w:val="24"/>
        </w:rPr>
        <w:t>The rated experiences when dealing with the manufacturer’s or vendor's customer service when resolving issues.  Rate 1 (low) to 5 (high).</w:t>
      </w:r>
    </w:p>
    <w:p w14:paraId="3DEBBE4A" w14:textId="77777777" w:rsidR="00C04B1D" w:rsidRDefault="00C04B1D" w:rsidP="00C04B1D">
      <w:pPr>
        <w:spacing w:after="0" w:line="240" w:lineRule="auto"/>
        <w:rPr>
          <w:rFonts w:cstheme="minorHAnsi"/>
          <w:bCs/>
          <w:sz w:val="24"/>
          <w:szCs w:val="24"/>
        </w:rPr>
      </w:pPr>
    </w:p>
    <w:p w14:paraId="503331C0" w14:textId="1CE3FBEB" w:rsidR="00D12A57" w:rsidRDefault="00D12A57" w:rsidP="00C04B1D">
      <w:pPr>
        <w:spacing w:after="0" w:line="240" w:lineRule="auto"/>
        <w:rPr>
          <w:rFonts w:cstheme="minorHAnsi"/>
          <w:bCs/>
          <w:sz w:val="24"/>
          <w:szCs w:val="24"/>
        </w:rPr>
      </w:pPr>
      <w:r>
        <w:rPr>
          <w:rFonts w:cstheme="minorHAnsi"/>
          <w:bCs/>
          <w:sz w:val="24"/>
          <w:szCs w:val="24"/>
        </w:rPr>
        <w:t xml:space="preserve">It is important to provide some reasoning behind any rating, especially when the rating is low.  You can provide </w:t>
      </w:r>
      <w:r w:rsidR="00056F5A">
        <w:rPr>
          <w:rFonts w:cstheme="minorHAnsi"/>
          <w:bCs/>
          <w:sz w:val="24"/>
          <w:szCs w:val="24"/>
        </w:rPr>
        <w:t>a short</w:t>
      </w:r>
      <w:r>
        <w:rPr>
          <w:rFonts w:cstheme="minorHAnsi"/>
          <w:bCs/>
          <w:sz w:val="24"/>
          <w:szCs w:val="24"/>
        </w:rPr>
        <w:t xml:space="preserve"> discussion to the right of the score box or keep the information in a separate record and reference what record has that information.</w:t>
      </w:r>
    </w:p>
    <w:p w14:paraId="7C3FEBBC" w14:textId="77777777" w:rsidR="00D12A57" w:rsidRDefault="00D12A57" w:rsidP="00C04B1D">
      <w:pPr>
        <w:spacing w:after="0" w:line="240" w:lineRule="auto"/>
        <w:rPr>
          <w:rFonts w:cstheme="minorHAnsi"/>
          <w:bCs/>
          <w:sz w:val="24"/>
          <w:szCs w:val="24"/>
        </w:rPr>
      </w:pPr>
    </w:p>
    <w:p w14:paraId="5A048673" w14:textId="787407D4" w:rsidR="00D12A57" w:rsidRDefault="00D12A57" w:rsidP="00D12A57">
      <w:pPr>
        <w:pStyle w:val="Heading2"/>
      </w:pPr>
      <w:r>
        <w:t>Vendor Scoring</w:t>
      </w:r>
    </w:p>
    <w:p w14:paraId="150F03C4" w14:textId="77777777" w:rsidR="00D12A57" w:rsidRPr="002C051D" w:rsidRDefault="00D12A57" w:rsidP="00C04B1D">
      <w:pPr>
        <w:spacing w:after="0" w:line="240" w:lineRule="auto"/>
        <w:rPr>
          <w:rFonts w:cstheme="minorHAnsi"/>
          <w:bCs/>
          <w:sz w:val="24"/>
          <w:szCs w:val="24"/>
        </w:rPr>
      </w:pPr>
    </w:p>
    <w:p w14:paraId="17F00111" w14:textId="77777777" w:rsidR="00C04B1D" w:rsidRPr="002C051D" w:rsidRDefault="00C04B1D" w:rsidP="00C04B1D">
      <w:pPr>
        <w:spacing w:after="0" w:line="240" w:lineRule="auto"/>
        <w:rPr>
          <w:rFonts w:cstheme="minorHAnsi"/>
          <w:bCs/>
          <w:sz w:val="24"/>
          <w:szCs w:val="24"/>
        </w:rPr>
      </w:pPr>
      <w:r w:rsidRPr="002C051D">
        <w:rPr>
          <w:rFonts w:cstheme="minorHAnsi"/>
          <w:bCs/>
          <w:sz w:val="24"/>
          <w:szCs w:val="24"/>
        </w:rPr>
        <w:t>Scoring is achieved by the following formula.</w:t>
      </w:r>
    </w:p>
    <w:p w14:paraId="6D659708" w14:textId="77777777" w:rsidR="00C04B1D" w:rsidRPr="002C051D" w:rsidRDefault="00C04B1D" w:rsidP="00C04B1D">
      <w:pPr>
        <w:spacing w:after="0" w:line="240" w:lineRule="auto"/>
        <w:rPr>
          <w:rFonts w:cstheme="minorHAnsi"/>
          <w:bCs/>
          <w:sz w:val="24"/>
          <w:szCs w:val="24"/>
        </w:rPr>
      </w:pPr>
    </w:p>
    <w:p w14:paraId="6D5FEE09" w14:textId="77777777" w:rsidR="00C04B1D" w:rsidRPr="002C051D" w:rsidRDefault="00C04B1D" w:rsidP="00C04B1D">
      <w:pPr>
        <w:pStyle w:val="Caption"/>
        <w:rPr>
          <w:rFonts w:asciiTheme="minorHAnsi" w:hAnsiTheme="minorHAnsi" w:cstheme="minorHAnsi"/>
          <w:bCs w:val="0"/>
          <w:sz w:val="24"/>
          <w:szCs w:val="24"/>
        </w:rPr>
      </w:pPr>
      <w:bookmarkStart w:id="2" w:name="_Toc147586574"/>
      <w:r>
        <w:t xml:space="preserve">Equation </w:t>
      </w:r>
      <w:fldSimple w:instr=" SEQ Equation \* ARABIC ">
        <w:r>
          <w:rPr>
            <w:noProof/>
          </w:rPr>
          <w:t>1</w:t>
        </w:r>
      </w:fldSimple>
      <w:r w:rsidRPr="002C051D">
        <w:rPr>
          <w:rFonts w:asciiTheme="minorHAnsi" w:hAnsiTheme="minorHAnsi" w:cstheme="minorHAnsi"/>
          <w:sz w:val="24"/>
          <w:szCs w:val="24"/>
        </w:rPr>
        <w:t xml:space="preserve"> Vendor scoring</w:t>
      </w:r>
      <w:bookmarkEnd w:id="2"/>
    </w:p>
    <w:p w14:paraId="143BD146" w14:textId="77777777" w:rsidR="00C04B1D" w:rsidRPr="002C051D" w:rsidRDefault="00C04B1D" w:rsidP="00C04B1D">
      <w:pPr>
        <w:spacing w:after="0" w:line="240" w:lineRule="auto"/>
        <w:rPr>
          <w:rFonts w:cstheme="minorHAnsi"/>
          <w:bCs/>
          <w:sz w:val="24"/>
          <w:szCs w:val="24"/>
        </w:rPr>
      </w:pPr>
      <m:oMathPara>
        <m:oMath>
          <m:r>
            <w:rPr>
              <w:rFonts w:ascii="Cambria Math" w:hAnsi="Cambria Math" w:cstheme="minorHAnsi"/>
              <w:sz w:val="24"/>
              <w:szCs w:val="24"/>
            </w:rPr>
            <m:t>Vendor score=</m:t>
          </m:r>
          <m:f>
            <m:fPr>
              <m:ctrlPr>
                <w:rPr>
                  <w:rFonts w:ascii="Cambria Math" w:hAnsi="Cambria Math" w:cstheme="minorHAnsi"/>
                  <w:bCs/>
                  <w:i/>
                  <w:sz w:val="24"/>
                  <w:szCs w:val="24"/>
                </w:rPr>
              </m:ctrlPr>
            </m:fPr>
            <m:num>
              <m:r>
                <w:rPr>
                  <w:rFonts w:ascii="Cambria Math" w:hAnsi="Cambria Math" w:cstheme="minorHAnsi"/>
                  <w:sz w:val="24"/>
                  <w:szCs w:val="24"/>
                </w:rPr>
                <m:t>Postive contributions-Negative contributions</m:t>
              </m:r>
            </m:num>
            <m:den>
              <m:r>
                <w:rPr>
                  <w:rFonts w:ascii="Cambria Math" w:hAnsi="Cambria Math" w:cstheme="minorHAnsi"/>
                  <w:sz w:val="24"/>
                  <w:szCs w:val="24"/>
                </w:rPr>
                <m:t>Total number of orders or service requests</m:t>
              </m:r>
            </m:den>
          </m:f>
          <m:r>
            <w:rPr>
              <w:rFonts w:ascii="Cambria Math" w:hAnsi="Cambria Math" w:cstheme="minorHAnsi"/>
              <w:sz w:val="24"/>
              <w:szCs w:val="24"/>
            </w:rPr>
            <m:t>×sum of ratings</m:t>
          </m:r>
        </m:oMath>
      </m:oMathPara>
    </w:p>
    <w:p w14:paraId="55D82399" w14:textId="77777777" w:rsidR="00C04B1D" w:rsidRPr="002C051D" w:rsidRDefault="00C04B1D" w:rsidP="00C04B1D">
      <w:pPr>
        <w:spacing w:after="0" w:line="240" w:lineRule="auto"/>
        <w:rPr>
          <w:rFonts w:cstheme="minorHAnsi"/>
          <w:bCs/>
          <w:sz w:val="24"/>
          <w:szCs w:val="24"/>
        </w:rPr>
      </w:pPr>
    </w:p>
    <w:p w14:paraId="5FDA951F" w14:textId="77777777" w:rsidR="00C04B1D" w:rsidRPr="002C051D" w:rsidRDefault="00C04B1D" w:rsidP="00C04B1D">
      <w:pPr>
        <w:spacing w:after="0" w:line="240" w:lineRule="auto"/>
        <w:rPr>
          <w:rFonts w:cstheme="minorHAnsi"/>
          <w:bCs/>
          <w:sz w:val="24"/>
          <w:szCs w:val="24"/>
        </w:rPr>
      </w:pPr>
      <w:r w:rsidRPr="002C051D">
        <w:rPr>
          <w:rFonts w:cstheme="minorHAnsi"/>
          <w:bCs/>
          <w:sz w:val="24"/>
          <w:szCs w:val="24"/>
        </w:rPr>
        <w:t>The highest score is 10 (all positive and no negative with ratings of 5 each).  Any vendor who achieves a score of 5 or less will be evaluated to determine if there is a need to find a new vendor.  Exception is provided when the manufacturer or vendor is the only source for materials or services.</w:t>
      </w:r>
    </w:p>
    <w:p w14:paraId="5F97BFB8" w14:textId="77777777" w:rsidR="00C04B1D" w:rsidRDefault="00C04B1D" w:rsidP="00C04B1D">
      <w:pPr>
        <w:spacing w:after="0" w:line="240" w:lineRule="auto"/>
        <w:rPr>
          <w:rFonts w:cstheme="minorHAnsi"/>
          <w:bCs/>
          <w:sz w:val="24"/>
          <w:szCs w:val="24"/>
        </w:rPr>
      </w:pPr>
    </w:p>
    <w:p w14:paraId="260BC46C" w14:textId="2C9DD8DE" w:rsidR="00D12A57" w:rsidRDefault="00D12A57" w:rsidP="003E0BC4">
      <w:pPr>
        <w:pStyle w:val="Heading2"/>
      </w:pPr>
      <w:r>
        <w:lastRenderedPageBreak/>
        <w:t>Considerations</w:t>
      </w:r>
    </w:p>
    <w:p w14:paraId="0BE34946" w14:textId="77777777" w:rsidR="00D12A57" w:rsidRDefault="00D12A57" w:rsidP="00C04B1D">
      <w:pPr>
        <w:spacing w:after="0" w:line="240" w:lineRule="auto"/>
        <w:rPr>
          <w:rFonts w:cstheme="minorHAnsi"/>
          <w:bCs/>
          <w:sz w:val="24"/>
          <w:szCs w:val="24"/>
        </w:rPr>
      </w:pPr>
    </w:p>
    <w:p w14:paraId="7FDE36E0" w14:textId="162C727C" w:rsidR="00D12A57" w:rsidRDefault="00D12A57" w:rsidP="00C04B1D">
      <w:pPr>
        <w:spacing w:after="0" w:line="240" w:lineRule="auto"/>
        <w:rPr>
          <w:rFonts w:cstheme="minorHAnsi"/>
          <w:bCs/>
          <w:sz w:val="24"/>
          <w:szCs w:val="24"/>
        </w:rPr>
      </w:pPr>
      <w:r>
        <w:rPr>
          <w:rFonts w:cstheme="minorHAnsi"/>
          <w:bCs/>
          <w:sz w:val="24"/>
          <w:szCs w:val="24"/>
        </w:rPr>
        <w:t>The scoring system is designed to alert you to when a vendor may not be providing materials or services that you need.  However, do consider the following.</w:t>
      </w:r>
    </w:p>
    <w:p w14:paraId="64C7079D" w14:textId="77777777" w:rsidR="00D12A57" w:rsidRDefault="00D12A57" w:rsidP="00C04B1D">
      <w:pPr>
        <w:spacing w:after="0" w:line="240" w:lineRule="auto"/>
        <w:rPr>
          <w:rFonts w:cstheme="minorHAnsi"/>
          <w:bCs/>
          <w:sz w:val="24"/>
          <w:szCs w:val="24"/>
        </w:rPr>
      </w:pPr>
    </w:p>
    <w:p w14:paraId="27F21817" w14:textId="2ACDF8D4" w:rsidR="00D12A57" w:rsidRPr="003E0BC4" w:rsidRDefault="00D12A57" w:rsidP="003E0BC4">
      <w:pPr>
        <w:pStyle w:val="ListParagraph"/>
        <w:numPr>
          <w:ilvl w:val="0"/>
          <w:numId w:val="7"/>
        </w:numPr>
        <w:spacing w:after="0" w:line="240" w:lineRule="auto"/>
        <w:rPr>
          <w:rFonts w:cstheme="minorHAnsi"/>
          <w:bCs/>
          <w:sz w:val="24"/>
          <w:szCs w:val="24"/>
        </w:rPr>
      </w:pPr>
      <w:r w:rsidRPr="003E0BC4">
        <w:rPr>
          <w:rFonts w:cstheme="minorHAnsi"/>
          <w:bCs/>
          <w:sz w:val="24"/>
          <w:szCs w:val="24"/>
        </w:rPr>
        <w:t xml:space="preserve">A single source of </w:t>
      </w:r>
      <w:r w:rsidR="003E0BC4" w:rsidRPr="003E0BC4">
        <w:rPr>
          <w:rFonts w:cstheme="minorHAnsi"/>
          <w:bCs/>
          <w:sz w:val="24"/>
          <w:szCs w:val="24"/>
        </w:rPr>
        <w:t>material</w:t>
      </w:r>
      <w:r w:rsidRPr="003E0BC4">
        <w:rPr>
          <w:rFonts w:cstheme="minorHAnsi"/>
          <w:bCs/>
          <w:sz w:val="24"/>
          <w:szCs w:val="24"/>
        </w:rPr>
        <w:t xml:space="preserve"> may exist.  Scoring the vendor low, even if there have been issues will be very difficult to defend leaving the vendor.  An example is Idexx materials are only available from Idexx.</w:t>
      </w:r>
    </w:p>
    <w:p w14:paraId="5056D87A" w14:textId="7C103085" w:rsidR="00D12A57" w:rsidRPr="003E0BC4" w:rsidRDefault="00D12A57" w:rsidP="003E0BC4">
      <w:pPr>
        <w:pStyle w:val="ListParagraph"/>
        <w:numPr>
          <w:ilvl w:val="0"/>
          <w:numId w:val="7"/>
        </w:numPr>
        <w:spacing w:after="0" w:line="240" w:lineRule="auto"/>
        <w:rPr>
          <w:rFonts w:cstheme="minorHAnsi"/>
          <w:bCs/>
          <w:sz w:val="24"/>
          <w:szCs w:val="24"/>
        </w:rPr>
      </w:pPr>
      <w:r w:rsidRPr="003E0BC4">
        <w:rPr>
          <w:rFonts w:cstheme="minorHAnsi"/>
          <w:bCs/>
          <w:sz w:val="24"/>
          <w:szCs w:val="24"/>
        </w:rPr>
        <w:t>Be considerate of your ratings and take into account all interactions and what transpired.  It may not be the vendor, but an individual working for the vendor.</w:t>
      </w:r>
    </w:p>
    <w:p w14:paraId="6C7B3827" w14:textId="3069B258" w:rsidR="003E0BC4" w:rsidRPr="003E0BC4" w:rsidRDefault="003E0BC4" w:rsidP="003E0BC4">
      <w:pPr>
        <w:pStyle w:val="ListParagraph"/>
        <w:numPr>
          <w:ilvl w:val="0"/>
          <w:numId w:val="7"/>
        </w:numPr>
        <w:spacing w:after="0" w:line="240" w:lineRule="auto"/>
        <w:rPr>
          <w:rFonts w:cstheme="minorHAnsi"/>
          <w:bCs/>
          <w:sz w:val="24"/>
          <w:szCs w:val="24"/>
        </w:rPr>
      </w:pPr>
      <w:r w:rsidRPr="003E0BC4">
        <w:rPr>
          <w:rFonts w:cstheme="minorHAnsi"/>
          <w:bCs/>
          <w:sz w:val="24"/>
          <w:szCs w:val="24"/>
        </w:rPr>
        <w:t>You may be asked during an assessment why you continued with a vendor who is scoring poorly.  Be sure to have records of why you are still doing business, especially if there are other vendors available.</w:t>
      </w:r>
    </w:p>
    <w:p w14:paraId="2A32F420" w14:textId="7FCC3CA6" w:rsidR="00476C3B" w:rsidRPr="00704A91" w:rsidRDefault="00476C3B" w:rsidP="008E025A">
      <w:pPr>
        <w:spacing w:after="0" w:line="240" w:lineRule="auto"/>
        <w:rPr>
          <w:sz w:val="24"/>
          <w:szCs w:val="24"/>
        </w:rPr>
      </w:pPr>
    </w:p>
    <w:p w14:paraId="593FA204" w14:textId="2CFB2CF0" w:rsidR="00476C3B" w:rsidRDefault="00476C3B" w:rsidP="00C62BB0">
      <w:pPr>
        <w:pStyle w:val="Heading2"/>
      </w:pPr>
      <w:r>
        <w:t>TNI requirements and this workbook</w:t>
      </w:r>
    </w:p>
    <w:p w14:paraId="3AF7AFA8" w14:textId="4B1A89E9" w:rsidR="00476C3B" w:rsidRDefault="00476C3B" w:rsidP="008E025A">
      <w:pPr>
        <w:spacing w:after="0" w:line="240" w:lineRule="auto"/>
        <w:rPr>
          <w:sz w:val="24"/>
        </w:rPr>
      </w:pPr>
    </w:p>
    <w:p w14:paraId="54298D3B" w14:textId="2C48E1F4" w:rsidR="00476C3B" w:rsidRDefault="00476C3B" w:rsidP="008E025A">
      <w:pPr>
        <w:spacing w:after="0" w:line="240" w:lineRule="auto"/>
        <w:rPr>
          <w:sz w:val="24"/>
        </w:rPr>
      </w:pPr>
      <w:r>
        <w:rPr>
          <w:sz w:val="24"/>
        </w:rPr>
        <w:t>There are TNI standards relating to the use of this workbook</w:t>
      </w:r>
      <w:r w:rsidR="00C92673">
        <w:rPr>
          <w:sz w:val="24"/>
        </w:rPr>
        <w:t xml:space="preserve">. </w:t>
      </w:r>
      <w:r>
        <w:rPr>
          <w:sz w:val="24"/>
        </w:rPr>
        <w:t>They are as follows</w:t>
      </w:r>
      <w:r w:rsidR="000C4F06">
        <w:rPr>
          <w:sz w:val="24"/>
        </w:rPr>
        <w:t xml:space="preserve"> from V1M2</w:t>
      </w:r>
      <w:r>
        <w:rPr>
          <w:sz w:val="24"/>
        </w:rPr>
        <w:t>:</w:t>
      </w:r>
    </w:p>
    <w:p w14:paraId="1392E74E" w14:textId="05C048D2" w:rsidR="00476C3B" w:rsidRDefault="00476C3B" w:rsidP="008E025A">
      <w:pPr>
        <w:spacing w:after="0" w:line="240" w:lineRule="auto"/>
        <w:rPr>
          <w:sz w:val="24"/>
        </w:rPr>
      </w:pPr>
    </w:p>
    <w:p w14:paraId="3BD20B20" w14:textId="06BA411C" w:rsidR="003938CE" w:rsidRDefault="00C62BB0" w:rsidP="003938CE">
      <w:pPr>
        <w:pStyle w:val="ListParagraph"/>
        <w:numPr>
          <w:ilvl w:val="0"/>
          <w:numId w:val="1"/>
        </w:numPr>
        <w:autoSpaceDE w:val="0"/>
        <w:autoSpaceDN w:val="0"/>
        <w:adjustRightInd w:val="0"/>
        <w:spacing w:after="0" w:line="240" w:lineRule="auto"/>
        <w:rPr>
          <w:rFonts w:eastAsia="CIDFont+F3" w:cstheme="minorHAnsi"/>
          <w:sz w:val="24"/>
          <w:szCs w:val="24"/>
        </w:rPr>
      </w:pPr>
      <w:r w:rsidRPr="003938CE">
        <w:rPr>
          <w:rFonts w:eastAsia="CIDFont+F3" w:cstheme="minorHAnsi"/>
          <w:sz w:val="24"/>
          <w:szCs w:val="24"/>
        </w:rPr>
        <w:t>4.3.1 General</w:t>
      </w:r>
      <w:r w:rsidR="00C92673" w:rsidRPr="003938CE">
        <w:rPr>
          <w:rFonts w:eastAsia="CIDFont+F3" w:cstheme="minorHAnsi"/>
          <w:sz w:val="24"/>
          <w:szCs w:val="24"/>
        </w:rPr>
        <w:t xml:space="preserve">. </w:t>
      </w:r>
      <w:r w:rsidRPr="003938CE">
        <w:rPr>
          <w:rFonts w:eastAsia="CIDFont+F3" w:cstheme="minorHAnsi"/>
          <w:sz w:val="24"/>
          <w:szCs w:val="24"/>
        </w:rPr>
        <w:t>The laboratory shall establish and maintain procedures to control all documents that form part of its</w:t>
      </w:r>
      <w:r w:rsidR="000C4F06" w:rsidRPr="003938CE">
        <w:rPr>
          <w:rFonts w:eastAsia="CIDFont+F3" w:cstheme="minorHAnsi"/>
          <w:sz w:val="24"/>
          <w:szCs w:val="24"/>
        </w:rPr>
        <w:t xml:space="preserve"> </w:t>
      </w:r>
      <w:r w:rsidRPr="003938CE">
        <w:rPr>
          <w:rFonts w:eastAsia="CIDFont+F3" w:cstheme="minorHAnsi"/>
          <w:sz w:val="24"/>
          <w:szCs w:val="24"/>
        </w:rPr>
        <w:t>management system (internally generated or from external sources), such as regulations,</w:t>
      </w:r>
      <w:r w:rsidR="000C4F06" w:rsidRPr="003938CE">
        <w:rPr>
          <w:rFonts w:eastAsia="CIDFont+F3" w:cstheme="minorHAnsi"/>
          <w:sz w:val="24"/>
          <w:szCs w:val="24"/>
        </w:rPr>
        <w:t xml:space="preserve"> </w:t>
      </w:r>
      <w:r w:rsidRPr="003938CE">
        <w:rPr>
          <w:rFonts w:eastAsia="CIDFont+F3" w:cstheme="minorHAnsi"/>
          <w:sz w:val="24"/>
          <w:szCs w:val="24"/>
        </w:rPr>
        <w:t>standards, other normative documents, test and/or calibration methods, as well as drawings,</w:t>
      </w:r>
      <w:r w:rsidR="000C4F06" w:rsidRPr="003938CE">
        <w:rPr>
          <w:rFonts w:eastAsia="CIDFont+F3" w:cstheme="minorHAnsi"/>
          <w:sz w:val="24"/>
          <w:szCs w:val="24"/>
        </w:rPr>
        <w:t xml:space="preserve"> </w:t>
      </w:r>
      <w:r w:rsidRPr="003938CE">
        <w:rPr>
          <w:rFonts w:eastAsia="CIDFont+F3" w:cstheme="minorHAnsi"/>
          <w:sz w:val="24"/>
          <w:szCs w:val="24"/>
        </w:rPr>
        <w:t xml:space="preserve">software, specifications, </w:t>
      </w:r>
      <w:r w:rsidR="00C92673" w:rsidRPr="003938CE">
        <w:rPr>
          <w:rFonts w:eastAsia="CIDFont+F3" w:cstheme="minorHAnsi"/>
          <w:sz w:val="24"/>
          <w:szCs w:val="24"/>
        </w:rPr>
        <w:t>instructions,</w:t>
      </w:r>
      <w:r w:rsidRPr="003938CE">
        <w:rPr>
          <w:rFonts w:eastAsia="CIDFont+F3" w:cstheme="minorHAnsi"/>
          <w:sz w:val="24"/>
          <w:szCs w:val="24"/>
        </w:rPr>
        <w:t xml:space="preserve"> and manuals.</w:t>
      </w:r>
    </w:p>
    <w:p w14:paraId="657D33A0" w14:textId="77777777" w:rsidR="003938CE" w:rsidRPr="003938CE" w:rsidRDefault="003938CE" w:rsidP="003938CE">
      <w:pPr>
        <w:autoSpaceDE w:val="0"/>
        <w:autoSpaceDN w:val="0"/>
        <w:adjustRightInd w:val="0"/>
        <w:spacing w:after="0" w:line="240" w:lineRule="auto"/>
        <w:rPr>
          <w:rFonts w:eastAsia="CIDFont+F3" w:cstheme="minorHAnsi"/>
          <w:sz w:val="24"/>
          <w:szCs w:val="24"/>
        </w:rPr>
      </w:pPr>
    </w:p>
    <w:p w14:paraId="3CB65D95" w14:textId="67E86073" w:rsidR="00476C3B" w:rsidRPr="003938CE" w:rsidRDefault="00C62BB0" w:rsidP="003938CE">
      <w:pPr>
        <w:pStyle w:val="ListParagraph"/>
        <w:numPr>
          <w:ilvl w:val="0"/>
          <w:numId w:val="1"/>
        </w:numPr>
        <w:autoSpaceDE w:val="0"/>
        <w:autoSpaceDN w:val="0"/>
        <w:adjustRightInd w:val="0"/>
        <w:spacing w:after="0" w:line="240" w:lineRule="auto"/>
        <w:rPr>
          <w:rFonts w:eastAsia="CIDFont+F3" w:cstheme="minorHAnsi"/>
          <w:sz w:val="24"/>
          <w:szCs w:val="24"/>
        </w:rPr>
      </w:pPr>
      <w:r w:rsidRPr="003938CE">
        <w:rPr>
          <w:rFonts w:eastAsia="CIDFont+F3" w:cstheme="minorHAnsi"/>
          <w:sz w:val="24"/>
          <w:szCs w:val="24"/>
        </w:rPr>
        <w:t>NOTE 1</w:t>
      </w:r>
      <w:r w:rsidR="003938CE" w:rsidRPr="003938CE">
        <w:rPr>
          <w:rFonts w:eastAsia="CIDFont+F3" w:cstheme="minorHAnsi"/>
          <w:sz w:val="24"/>
          <w:szCs w:val="24"/>
        </w:rPr>
        <w:t xml:space="preserve"> to 4.3.1</w:t>
      </w:r>
      <w:r w:rsidRPr="003938CE">
        <w:rPr>
          <w:rFonts w:eastAsia="CIDFont+F3" w:cstheme="minorHAnsi"/>
          <w:sz w:val="24"/>
          <w:szCs w:val="24"/>
        </w:rPr>
        <w:t>: In this context "document" could be policy statements, procedures, specifications,</w:t>
      </w:r>
      <w:r w:rsidR="000C4F06" w:rsidRPr="003938CE">
        <w:rPr>
          <w:rFonts w:eastAsia="CIDFont+F3" w:cstheme="minorHAnsi"/>
          <w:sz w:val="24"/>
          <w:szCs w:val="24"/>
        </w:rPr>
        <w:t xml:space="preserve"> </w:t>
      </w:r>
      <w:r w:rsidRPr="003938CE">
        <w:rPr>
          <w:rFonts w:eastAsia="CIDFont+F3" w:cstheme="minorHAnsi"/>
          <w:sz w:val="24"/>
          <w:szCs w:val="24"/>
        </w:rPr>
        <w:t xml:space="preserve">calibration tables, charts, </w:t>
      </w:r>
      <w:r w:rsidR="00C92673" w:rsidRPr="003938CE">
        <w:rPr>
          <w:rFonts w:eastAsia="CIDFont+F3" w:cstheme="minorHAnsi"/>
          <w:sz w:val="24"/>
          <w:szCs w:val="24"/>
        </w:rPr>
        <w:t>textbooks</w:t>
      </w:r>
      <w:r w:rsidRPr="003938CE">
        <w:rPr>
          <w:rFonts w:eastAsia="CIDFont+F3" w:cstheme="minorHAnsi"/>
          <w:sz w:val="24"/>
          <w:szCs w:val="24"/>
        </w:rPr>
        <w:t>, posters, notices, memoranda, software, drawings,</w:t>
      </w:r>
      <w:r w:rsidR="000C4F06" w:rsidRPr="003938CE">
        <w:rPr>
          <w:rFonts w:eastAsia="CIDFont+F3" w:cstheme="minorHAnsi"/>
          <w:sz w:val="24"/>
          <w:szCs w:val="24"/>
        </w:rPr>
        <w:t xml:space="preserve"> </w:t>
      </w:r>
      <w:r w:rsidRPr="003938CE">
        <w:rPr>
          <w:rFonts w:eastAsia="CIDFont+F3" w:cstheme="minorHAnsi"/>
          <w:sz w:val="24"/>
          <w:szCs w:val="24"/>
        </w:rPr>
        <w:t>plans, etc. These may be on various media, whether hard copy or electronic, and they</w:t>
      </w:r>
      <w:r w:rsidR="000C4F06" w:rsidRPr="003938CE">
        <w:rPr>
          <w:rFonts w:eastAsia="CIDFont+F3" w:cstheme="minorHAnsi"/>
          <w:sz w:val="24"/>
          <w:szCs w:val="24"/>
        </w:rPr>
        <w:t xml:space="preserve"> </w:t>
      </w:r>
      <w:r w:rsidRPr="003938CE">
        <w:rPr>
          <w:rFonts w:eastAsia="CIDFont+F3" w:cstheme="minorHAnsi"/>
          <w:sz w:val="24"/>
          <w:szCs w:val="24"/>
        </w:rPr>
        <w:t>may be digital, analog, photographic or written.</w:t>
      </w:r>
    </w:p>
    <w:p w14:paraId="55B9B04B" w14:textId="4FACFDDE" w:rsidR="00C62BB0" w:rsidRPr="00C62BB0" w:rsidRDefault="00C62BB0" w:rsidP="00C62BB0">
      <w:pPr>
        <w:spacing w:after="0" w:line="240" w:lineRule="auto"/>
        <w:rPr>
          <w:rFonts w:cstheme="minorHAnsi"/>
          <w:sz w:val="24"/>
          <w:szCs w:val="24"/>
        </w:rPr>
      </w:pPr>
    </w:p>
    <w:p w14:paraId="3A941892" w14:textId="069C4743" w:rsidR="00C62BB0" w:rsidRPr="000C4F06" w:rsidRDefault="00C62BB0" w:rsidP="000C4F06">
      <w:pPr>
        <w:pStyle w:val="ListParagraph"/>
        <w:numPr>
          <w:ilvl w:val="0"/>
          <w:numId w:val="1"/>
        </w:numPr>
        <w:autoSpaceDE w:val="0"/>
        <w:autoSpaceDN w:val="0"/>
        <w:adjustRightInd w:val="0"/>
        <w:spacing w:after="0" w:line="240" w:lineRule="auto"/>
        <w:rPr>
          <w:rFonts w:eastAsia="CIDFont+F3" w:cstheme="minorHAnsi"/>
          <w:sz w:val="24"/>
          <w:szCs w:val="24"/>
        </w:rPr>
      </w:pPr>
      <w:r w:rsidRPr="000C4F06">
        <w:rPr>
          <w:rFonts w:eastAsia="CIDFont+F3" w:cstheme="minorHAnsi"/>
          <w:sz w:val="24"/>
          <w:szCs w:val="24"/>
        </w:rPr>
        <w:t xml:space="preserve">4.13.1.4 The laboratory shall have procedures to </w:t>
      </w:r>
      <w:r w:rsidR="00C92673" w:rsidRPr="000C4F06">
        <w:rPr>
          <w:rFonts w:eastAsia="CIDFont+F3" w:cstheme="minorHAnsi"/>
          <w:sz w:val="24"/>
          <w:szCs w:val="24"/>
        </w:rPr>
        <w:t>protect,</w:t>
      </w:r>
      <w:r w:rsidRPr="000C4F06">
        <w:rPr>
          <w:rFonts w:eastAsia="CIDFont+F3" w:cstheme="minorHAnsi"/>
          <w:sz w:val="24"/>
          <w:szCs w:val="24"/>
        </w:rPr>
        <w:t xml:space="preserve"> and back-up records stored electronically and to</w:t>
      </w:r>
      <w:r w:rsidR="000C4F06" w:rsidRPr="000C4F06">
        <w:rPr>
          <w:rFonts w:eastAsia="CIDFont+F3" w:cstheme="minorHAnsi"/>
          <w:sz w:val="24"/>
          <w:szCs w:val="24"/>
        </w:rPr>
        <w:t xml:space="preserve"> </w:t>
      </w:r>
      <w:r w:rsidRPr="000C4F06">
        <w:rPr>
          <w:rFonts w:eastAsia="CIDFont+F3" w:cstheme="minorHAnsi"/>
          <w:sz w:val="24"/>
          <w:szCs w:val="24"/>
        </w:rPr>
        <w:t>prevent unauthorized access to or amendment of these records.</w:t>
      </w:r>
    </w:p>
    <w:p w14:paraId="48C976AB" w14:textId="73DA6020" w:rsidR="00C62BB0" w:rsidRPr="00C62BB0" w:rsidRDefault="00C62BB0" w:rsidP="00C62BB0">
      <w:pPr>
        <w:spacing w:after="0" w:line="240" w:lineRule="auto"/>
        <w:rPr>
          <w:rFonts w:cstheme="minorHAnsi"/>
          <w:sz w:val="24"/>
          <w:szCs w:val="24"/>
        </w:rPr>
      </w:pPr>
    </w:p>
    <w:p w14:paraId="3F883341" w14:textId="45399983" w:rsidR="00C62BB0" w:rsidRPr="000C4F06" w:rsidRDefault="00C62BB0" w:rsidP="003938CE">
      <w:pPr>
        <w:pStyle w:val="ListParagraph"/>
        <w:numPr>
          <w:ilvl w:val="0"/>
          <w:numId w:val="1"/>
        </w:numPr>
        <w:autoSpaceDE w:val="0"/>
        <w:autoSpaceDN w:val="0"/>
        <w:adjustRightInd w:val="0"/>
        <w:spacing w:after="0" w:line="240" w:lineRule="auto"/>
        <w:rPr>
          <w:rFonts w:eastAsia="CIDFont+F1" w:cstheme="minorHAnsi"/>
          <w:sz w:val="24"/>
          <w:szCs w:val="24"/>
        </w:rPr>
      </w:pPr>
      <w:r w:rsidRPr="000C4F06">
        <w:rPr>
          <w:rFonts w:eastAsia="CIDFont+F1" w:cstheme="minorHAnsi"/>
          <w:sz w:val="24"/>
          <w:szCs w:val="24"/>
        </w:rPr>
        <w:t>4.13.3.d) Records that are stored only on electronic media shall be supported by the hardware and</w:t>
      </w:r>
      <w:r w:rsidR="000C4F06" w:rsidRPr="000C4F06">
        <w:rPr>
          <w:rFonts w:eastAsia="CIDFont+F1" w:cstheme="minorHAnsi"/>
          <w:sz w:val="24"/>
          <w:szCs w:val="24"/>
        </w:rPr>
        <w:t xml:space="preserve"> </w:t>
      </w:r>
      <w:r w:rsidRPr="000C4F06">
        <w:rPr>
          <w:rFonts w:eastAsia="CIDFont+F1" w:cstheme="minorHAnsi"/>
          <w:sz w:val="24"/>
          <w:szCs w:val="24"/>
        </w:rPr>
        <w:t>software necessary for their retrieval.</w:t>
      </w:r>
    </w:p>
    <w:p w14:paraId="2B0D6E26" w14:textId="3D476A6B" w:rsidR="00C62BB0" w:rsidRPr="00C62BB0" w:rsidRDefault="00C62BB0" w:rsidP="003938CE">
      <w:pPr>
        <w:spacing w:after="0" w:line="240" w:lineRule="auto"/>
        <w:rPr>
          <w:rFonts w:cstheme="minorHAnsi"/>
          <w:sz w:val="24"/>
          <w:szCs w:val="24"/>
        </w:rPr>
      </w:pPr>
    </w:p>
    <w:p w14:paraId="6B417CC2" w14:textId="1F751FD4" w:rsidR="00C62BB0" w:rsidRPr="000C4F06" w:rsidRDefault="00C62BB0" w:rsidP="000F22B7">
      <w:pPr>
        <w:pStyle w:val="ListParagraph"/>
        <w:numPr>
          <w:ilvl w:val="0"/>
          <w:numId w:val="1"/>
        </w:numPr>
        <w:autoSpaceDE w:val="0"/>
        <w:autoSpaceDN w:val="0"/>
        <w:adjustRightInd w:val="0"/>
        <w:spacing w:after="0" w:line="240" w:lineRule="auto"/>
        <w:rPr>
          <w:rFonts w:eastAsia="CIDFont+F3" w:cstheme="minorHAnsi"/>
          <w:sz w:val="24"/>
          <w:szCs w:val="24"/>
        </w:rPr>
      </w:pPr>
      <w:r w:rsidRPr="000C4F06">
        <w:rPr>
          <w:rFonts w:eastAsia="CIDFont+F3" w:cstheme="minorHAnsi"/>
          <w:sz w:val="24"/>
          <w:szCs w:val="24"/>
        </w:rPr>
        <w:t>5.4.7.2 When computers or automated equipment are used for the acquisition, processing, recording,</w:t>
      </w:r>
      <w:r w:rsidR="000C4F06" w:rsidRPr="000C4F06">
        <w:rPr>
          <w:rFonts w:eastAsia="CIDFont+F3" w:cstheme="minorHAnsi"/>
          <w:sz w:val="24"/>
          <w:szCs w:val="24"/>
        </w:rPr>
        <w:t xml:space="preserve"> </w:t>
      </w:r>
      <w:r w:rsidRPr="000C4F06">
        <w:rPr>
          <w:rFonts w:eastAsia="CIDFont+F3" w:cstheme="minorHAnsi"/>
          <w:sz w:val="24"/>
          <w:szCs w:val="24"/>
        </w:rPr>
        <w:t>reporting, storage or retrieval of test or calibration data, the laboratory shall ensure that:</w:t>
      </w:r>
      <w:r w:rsidR="000C4F06" w:rsidRPr="000C4F06">
        <w:rPr>
          <w:rFonts w:eastAsia="CIDFont+F3" w:cstheme="minorHAnsi"/>
          <w:sz w:val="24"/>
          <w:szCs w:val="24"/>
        </w:rPr>
        <w:t xml:space="preserve"> </w:t>
      </w:r>
      <w:r w:rsidRPr="000C4F06">
        <w:rPr>
          <w:rFonts w:eastAsia="CIDFont+F3" w:cstheme="minorHAnsi"/>
          <w:sz w:val="24"/>
          <w:szCs w:val="24"/>
        </w:rPr>
        <w:t>computer software developed by the user is documented in sufficient detail and is suitably</w:t>
      </w:r>
      <w:r w:rsidR="000C4F06" w:rsidRPr="000C4F06">
        <w:rPr>
          <w:rFonts w:eastAsia="CIDFont+F3" w:cstheme="minorHAnsi"/>
          <w:sz w:val="24"/>
          <w:szCs w:val="24"/>
        </w:rPr>
        <w:t xml:space="preserve"> </w:t>
      </w:r>
      <w:r w:rsidRPr="000C4F06">
        <w:rPr>
          <w:rFonts w:eastAsia="CIDFont+F3" w:cstheme="minorHAnsi"/>
          <w:sz w:val="24"/>
          <w:szCs w:val="24"/>
        </w:rPr>
        <w:t>validated as being adequate for use;</w:t>
      </w:r>
      <w:r w:rsidR="000C4F06" w:rsidRPr="000C4F06">
        <w:rPr>
          <w:rFonts w:eastAsia="CIDFont+F3" w:cstheme="minorHAnsi"/>
          <w:sz w:val="24"/>
          <w:szCs w:val="24"/>
        </w:rPr>
        <w:t xml:space="preserve"> </w:t>
      </w:r>
      <w:r w:rsidRPr="000C4F06">
        <w:rPr>
          <w:rFonts w:eastAsia="CIDFont+F3" w:cstheme="minorHAnsi"/>
          <w:sz w:val="24"/>
          <w:szCs w:val="24"/>
        </w:rPr>
        <w:t>procedures are established and implemented for protecting the data; such procedures shall</w:t>
      </w:r>
      <w:r w:rsidR="000C4F06" w:rsidRPr="000C4F06">
        <w:rPr>
          <w:rFonts w:eastAsia="CIDFont+F3" w:cstheme="minorHAnsi"/>
          <w:sz w:val="24"/>
          <w:szCs w:val="24"/>
        </w:rPr>
        <w:t xml:space="preserve"> </w:t>
      </w:r>
      <w:r w:rsidRPr="000C4F06">
        <w:rPr>
          <w:rFonts w:eastAsia="CIDFont+F3" w:cstheme="minorHAnsi"/>
          <w:sz w:val="24"/>
          <w:szCs w:val="24"/>
        </w:rPr>
        <w:t>include, but not be limited to, integrity and confidentiality of data entry or collection, data</w:t>
      </w:r>
      <w:r w:rsidR="000C4F06" w:rsidRPr="000C4F06">
        <w:rPr>
          <w:rFonts w:eastAsia="CIDFont+F3" w:cstheme="minorHAnsi"/>
          <w:sz w:val="24"/>
          <w:szCs w:val="24"/>
        </w:rPr>
        <w:t xml:space="preserve"> </w:t>
      </w:r>
      <w:r w:rsidRPr="000C4F06">
        <w:rPr>
          <w:rFonts w:eastAsia="CIDFont+F3" w:cstheme="minorHAnsi"/>
          <w:sz w:val="24"/>
          <w:szCs w:val="24"/>
        </w:rPr>
        <w:t>storage, data transmission and data processing;</w:t>
      </w:r>
      <w:r w:rsidR="000C4F06" w:rsidRPr="000C4F06">
        <w:rPr>
          <w:rFonts w:eastAsia="CIDFont+F3" w:cstheme="minorHAnsi"/>
          <w:sz w:val="24"/>
          <w:szCs w:val="24"/>
        </w:rPr>
        <w:t xml:space="preserve"> </w:t>
      </w:r>
      <w:r w:rsidRPr="000C4F06">
        <w:rPr>
          <w:rFonts w:eastAsia="CIDFont+F3" w:cstheme="minorHAnsi"/>
          <w:sz w:val="24"/>
          <w:szCs w:val="24"/>
        </w:rPr>
        <w:t xml:space="preserve">computers and automated equipment are </w:t>
      </w:r>
      <w:r w:rsidRPr="000C4F06">
        <w:rPr>
          <w:rFonts w:eastAsia="CIDFont+F3" w:cstheme="minorHAnsi"/>
          <w:sz w:val="24"/>
          <w:szCs w:val="24"/>
        </w:rPr>
        <w:lastRenderedPageBreak/>
        <w:t>maintained to ensure proper functioning and are</w:t>
      </w:r>
      <w:r w:rsidR="000C4F06" w:rsidRPr="000C4F06">
        <w:rPr>
          <w:rFonts w:eastAsia="CIDFont+F3" w:cstheme="minorHAnsi"/>
          <w:sz w:val="24"/>
          <w:szCs w:val="24"/>
        </w:rPr>
        <w:t xml:space="preserve"> </w:t>
      </w:r>
      <w:r w:rsidRPr="000C4F06">
        <w:rPr>
          <w:rFonts w:eastAsia="CIDFont+F3" w:cstheme="minorHAnsi"/>
          <w:sz w:val="24"/>
          <w:szCs w:val="24"/>
        </w:rPr>
        <w:t>provided with the environmental and operating conditions necessary to maintain the integrity of</w:t>
      </w:r>
      <w:r w:rsidR="000C4F06" w:rsidRPr="000C4F06">
        <w:rPr>
          <w:rFonts w:eastAsia="CIDFont+F3" w:cstheme="minorHAnsi"/>
          <w:sz w:val="24"/>
          <w:szCs w:val="24"/>
        </w:rPr>
        <w:t xml:space="preserve"> </w:t>
      </w:r>
      <w:r w:rsidRPr="000C4F06">
        <w:rPr>
          <w:rFonts w:eastAsia="CIDFont+F3" w:cstheme="minorHAnsi"/>
          <w:sz w:val="24"/>
          <w:szCs w:val="24"/>
        </w:rPr>
        <w:t>test and calibration data.</w:t>
      </w:r>
    </w:p>
    <w:p w14:paraId="7BD4F6F1" w14:textId="77777777" w:rsidR="00A978CE" w:rsidRPr="00A978CE" w:rsidRDefault="00A978CE" w:rsidP="00A978CE">
      <w:pPr>
        <w:autoSpaceDE w:val="0"/>
        <w:autoSpaceDN w:val="0"/>
        <w:adjustRightInd w:val="0"/>
        <w:spacing w:after="0" w:line="240" w:lineRule="auto"/>
        <w:rPr>
          <w:rFonts w:eastAsia="CIDFont+F3" w:cstheme="minorHAnsi"/>
          <w:sz w:val="24"/>
          <w:szCs w:val="24"/>
        </w:rPr>
      </w:pPr>
    </w:p>
    <w:p w14:paraId="283C1583" w14:textId="30AD1A41" w:rsidR="00C62BB0" w:rsidRPr="000C4F06" w:rsidRDefault="00C62BB0" w:rsidP="000C4F06">
      <w:pPr>
        <w:pStyle w:val="ListParagraph"/>
        <w:numPr>
          <w:ilvl w:val="0"/>
          <w:numId w:val="1"/>
        </w:numPr>
        <w:autoSpaceDE w:val="0"/>
        <w:autoSpaceDN w:val="0"/>
        <w:adjustRightInd w:val="0"/>
        <w:spacing w:after="0" w:line="240" w:lineRule="auto"/>
        <w:rPr>
          <w:rFonts w:eastAsia="CIDFont+F3" w:cstheme="minorHAnsi"/>
          <w:sz w:val="24"/>
          <w:szCs w:val="24"/>
        </w:rPr>
      </w:pPr>
      <w:r w:rsidRPr="000C4F06">
        <w:rPr>
          <w:rFonts w:eastAsia="CIDFont+F3" w:cstheme="minorHAnsi"/>
          <w:sz w:val="24"/>
          <w:szCs w:val="24"/>
        </w:rPr>
        <w:t>NOTE: Commercial off-the-shelf software (</w:t>
      </w:r>
      <w:r w:rsidR="00C92673" w:rsidRPr="000C4F06">
        <w:rPr>
          <w:rFonts w:eastAsia="CIDFont+F3" w:cstheme="minorHAnsi"/>
          <w:sz w:val="24"/>
          <w:szCs w:val="24"/>
        </w:rPr>
        <w:t>e.g.,</w:t>
      </w:r>
      <w:r w:rsidRPr="000C4F06">
        <w:rPr>
          <w:rFonts w:eastAsia="CIDFont+F3" w:cstheme="minorHAnsi"/>
          <w:sz w:val="24"/>
          <w:szCs w:val="24"/>
        </w:rPr>
        <w:t xml:space="preserve"> word processing, </w:t>
      </w:r>
      <w:r w:rsidR="000E503A" w:rsidRPr="000C4F06">
        <w:rPr>
          <w:rFonts w:eastAsia="CIDFont+F3" w:cstheme="minorHAnsi"/>
          <w:sz w:val="24"/>
          <w:szCs w:val="24"/>
        </w:rPr>
        <w:t>database,</w:t>
      </w:r>
      <w:r w:rsidRPr="000C4F06">
        <w:rPr>
          <w:rFonts w:eastAsia="CIDFont+F3" w:cstheme="minorHAnsi"/>
          <w:sz w:val="24"/>
          <w:szCs w:val="24"/>
        </w:rPr>
        <w:t xml:space="preserve"> and statistical</w:t>
      </w:r>
      <w:r w:rsidR="000C4F06" w:rsidRPr="000C4F06">
        <w:rPr>
          <w:rFonts w:eastAsia="CIDFont+F3" w:cstheme="minorHAnsi"/>
          <w:sz w:val="24"/>
          <w:szCs w:val="24"/>
        </w:rPr>
        <w:t xml:space="preserve"> </w:t>
      </w:r>
      <w:r w:rsidRPr="000C4F06">
        <w:rPr>
          <w:rFonts w:eastAsia="CIDFont+F3" w:cstheme="minorHAnsi"/>
          <w:sz w:val="24"/>
          <w:szCs w:val="24"/>
        </w:rPr>
        <w:t>programs) in general use within their designed application range may be considered to</w:t>
      </w:r>
      <w:r w:rsidR="000C4F06" w:rsidRPr="000C4F06">
        <w:rPr>
          <w:rFonts w:eastAsia="CIDFont+F3" w:cstheme="minorHAnsi"/>
          <w:sz w:val="24"/>
          <w:szCs w:val="24"/>
        </w:rPr>
        <w:t xml:space="preserve"> </w:t>
      </w:r>
      <w:r w:rsidRPr="000C4F06">
        <w:rPr>
          <w:rFonts w:eastAsia="CIDFont+F3" w:cstheme="minorHAnsi"/>
          <w:sz w:val="24"/>
          <w:szCs w:val="24"/>
        </w:rPr>
        <w:t>be sufficiently validated. However, laboratory software configuration/modifications should</w:t>
      </w:r>
      <w:r w:rsidR="000C4F06" w:rsidRPr="000C4F06">
        <w:rPr>
          <w:rFonts w:eastAsia="CIDFont+F3" w:cstheme="minorHAnsi"/>
          <w:sz w:val="24"/>
          <w:szCs w:val="24"/>
        </w:rPr>
        <w:t xml:space="preserve"> </w:t>
      </w:r>
      <w:r w:rsidRPr="000C4F06">
        <w:rPr>
          <w:rFonts w:eastAsia="CIDFont+F3" w:cstheme="minorHAnsi"/>
          <w:sz w:val="24"/>
          <w:szCs w:val="24"/>
        </w:rPr>
        <w:t>be validated as in 5.4.7.2 a).</w:t>
      </w:r>
    </w:p>
    <w:p w14:paraId="6363AF27" w14:textId="02435951" w:rsidR="000C4F06" w:rsidRDefault="000C4F06" w:rsidP="000C4F06">
      <w:pPr>
        <w:autoSpaceDE w:val="0"/>
        <w:autoSpaceDN w:val="0"/>
        <w:adjustRightInd w:val="0"/>
        <w:spacing w:after="0" w:line="240" w:lineRule="auto"/>
        <w:rPr>
          <w:rFonts w:cstheme="minorHAnsi"/>
          <w:sz w:val="24"/>
          <w:szCs w:val="24"/>
        </w:rPr>
      </w:pPr>
    </w:p>
    <w:p w14:paraId="11FCCC9C" w14:textId="2A422F40" w:rsidR="000C4F06" w:rsidRDefault="000C4F06" w:rsidP="000C4F06">
      <w:pPr>
        <w:autoSpaceDE w:val="0"/>
        <w:autoSpaceDN w:val="0"/>
        <w:adjustRightInd w:val="0"/>
        <w:spacing w:after="0" w:line="240" w:lineRule="auto"/>
        <w:rPr>
          <w:rFonts w:cstheme="minorHAnsi"/>
          <w:sz w:val="24"/>
          <w:szCs w:val="24"/>
        </w:rPr>
      </w:pPr>
    </w:p>
    <w:p w14:paraId="21F363D5" w14:textId="77777777" w:rsidR="008E025A" w:rsidRPr="00B51305" w:rsidRDefault="008E025A" w:rsidP="008E025A">
      <w:pPr>
        <w:pStyle w:val="Heading2"/>
        <w:spacing w:before="0" w:line="240" w:lineRule="auto"/>
      </w:pPr>
      <w:r w:rsidRPr="00B51305">
        <w:t>Examples and help</w:t>
      </w:r>
    </w:p>
    <w:p w14:paraId="020E34C8" w14:textId="77777777" w:rsidR="00A82CA8" w:rsidRDefault="00A82CA8" w:rsidP="008E025A">
      <w:pPr>
        <w:spacing w:after="0" w:line="240" w:lineRule="auto"/>
      </w:pPr>
    </w:p>
    <w:p w14:paraId="114997F5" w14:textId="2765A04E" w:rsidR="008E025A" w:rsidRPr="00A82CA8" w:rsidRDefault="008E025A" w:rsidP="008E025A">
      <w:pPr>
        <w:spacing w:after="0" w:line="240" w:lineRule="auto"/>
        <w:rPr>
          <w:sz w:val="24"/>
        </w:rPr>
      </w:pPr>
      <w:r w:rsidRPr="00A82CA8">
        <w:rPr>
          <w:sz w:val="24"/>
        </w:rPr>
        <w:t>The</w:t>
      </w:r>
      <w:r w:rsidR="001F6F4B">
        <w:rPr>
          <w:sz w:val="24"/>
        </w:rPr>
        <w:t xml:space="preserve"> workbook</w:t>
      </w:r>
      <w:r w:rsidR="003E0BC4">
        <w:rPr>
          <w:sz w:val="24"/>
        </w:rPr>
        <w:t xml:space="preserve"> contains example data</w:t>
      </w:r>
      <w:r w:rsidRPr="00A82CA8">
        <w:rPr>
          <w:sz w:val="24"/>
        </w:rPr>
        <w:t xml:space="preserve"> for your review</w:t>
      </w:r>
      <w:r w:rsidR="00C92673" w:rsidRPr="00A82CA8">
        <w:rPr>
          <w:sz w:val="24"/>
        </w:rPr>
        <w:t xml:space="preserve">. </w:t>
      </w:r>
      <w:r w:rsidRPr="00A82CA8">
        <w:rPr>
          <w:sz w:val="24"/>
        </w:rPr>
        <w:t xml:space="preserve">If you need further </w:t>
      </w:r>
      <w:r w:rsidR="00C92673" w:rsidRPr="00A82CA8">
        <w:rPr>
          <w:sz w:val="24"/>
        </w:rPr>
        <w:t>assistance</w:t>
      </w:r>
      <w:r w:rsidR="00C92673">
        <w:rPr>
          <w:sz w:val="24"/>
        </w:rPr>
        <w:t>,</w:t>
      </w:r>
      <w:r w:rsidR="00C92673" w:rsidRPr="00A82CA8">
        <w:rPr>
          <w:sz w:val="24"/>
        </w:rPr>
        <w:t xml:space="preserve"> </w:t>
      </w:r>
      <w:r w:rsidRPr="00A82CA8">
        <w:rPr>
          <w:sz w:val="24"/>
        </w:rPr>
        <w:t>or need help with the formulas, then contact William Ray Consulting</w:t>
      </w:r>
    </w:p>
    <w:p w14:paraId="4F57409C" w14:textId="77777777" w:rsidR="008E025A" w:rsidRPr="00A82CA8" w:rsidRDefault="008E025A" w:rsidP="008E025A">
      <w:pPr>
        <w:spacing w:after="0" w:line="240" w:lineRule="auto"/>
        <w:rPr>
          <w:sz w:val="24"/>
        </w:rPr>
      </w:pPr>
    </w:p>
    <w:p w14:paraId="615679C3" w14:textId="77777777" w:rsidR="008E025A" w:rsidRPr="00A82CA8" w:rsidRDefault="008E025A" w:rsidP="008E025A">
      <w:pPr>
        <w:spacing w:after="0" w:line="240" w:lineRule="auto"/>
        <w:rPr>
          <w:sz w:val="24"/>
        </w:rPr>
      </w:pPr>
      <w:r w:rsidRPr="00A82CA8">
        <w:rPr>
          <w:sz w:val="24"/>
          <w:u w:val="single"/>
        </w:rPr>
        <w:t>Bill_ray@williamrayllc.com</w:t>
      </w:r>
    </w:p>
    <w:p w14:paraId="4D8A068E" w14:textId="77777777" w:rsidR="008E025A" w:rsidRPr="00A82CA8" w:rsidRDefault="008E025A" w:rsidP="008E025A">
      <w:pPr>
        <w:spacing w:after="0" w:line="240" w:lineRule="auto"/>
        <w:rPr>
          <w:sz w:val="24"/>
        </w:rPr>
      </w:pPr>
      <w:r w:rsidRPr="00A82CA8">
        <w:rPr>
          <w:sz w:val="24"/>
        </w:rPr>
        <w:t>925-300-3350 (office)</w:t>
      </w:r>
    </w:p>
    <w:p w14:paraId="432A51D3" w14:textId="77777777" w:rsidR="008E025A" w:rsidRPr="00A82CA8" w:rsidRDefault="008E025A" w:rsidP="008E025A">
      <w:pPr>
        <w:spacing w:after="0" w:line="240" w:lineRule="auto"/>
        <w:rPr>
          <w:sz w:val="24"/>
        </w:rPr>
      </w:pPr>
      <w:r w:rsidRPr="00A82CA8">
        <w:rPr>
          <w:sz w:val="24"/>
        </w:rPr>
        <w:t>925-352-5205 (mobile)</w:t>
      </w:r>
    </w:p>
    <w:p w14:paraId="4991D621" w14:textId="77777777" w:rsidR="008E025A" w:rsidRPr="00A82CA8" w:rsidRDefault="008E025A" w:rsidP="008E025A">
      <w:pPr>
        <w:spacing w:after="0" w:line="240" w:lineRule="auto"/>
        <w:rPr>
          <w:sz w:val="24"/>
        </w:rPr>
      </w:pPr>
    </w:p>
    <w:p w14:paraId="64B615C8" w14:textId="77777777" w:rsidR="006954C5" w:rsidRPr="00A82CA8" w:rsidRDefault="006954C5" w:rsidP="008E025A">
      <w:pPr>
        <w:rPr>
          <w:sz w:val="24"/>
        </w:rPr>
      </w:pPr>
    </w:p>
    <w:sectPr w:rsidR="006954C5" w:rsidRPr="00A82CA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8986A" w14:textId="77777777" w:rsidR="00A30889" w:rsidRDefault="00A30889" w:rsidP="0049719C">
      <w:pPr>
        <w:spacing w:after="0" w:line="240" w:lineRule="auto"/>
      </w:pPr>
      <w:r>
        <w:separator/>
      </w:r>
    </w:p>
  </w:endnote>
  <w:endnote w:type="continuationSeparator" w:id="0">
    <w:p w14:paraId="6D456671" w14:textId="77777777" w:rsidR="00A30889" w:rsidRDefault="00A30889" w:rsidP="0049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IDFont+F3">
    <w:altName w:val="Yu Gothic"/>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C6FA" w14:textId="1834A25E" w:rsidR="0049719C" w:rsidRDefault="0090442F" w:rsidP="0055242C">
    <w:pPr>
      <w:pStyle w:val="Footer"/>
    </w:pPr>
    <w:r>
      <w:t xml:space="preserve">Version </w:t>
    </w:r>
    <w:r w:rsidR="00A978CE">
      <w:t>1</w:t>
    </w:r>
    <w:r w:rsidR="00822ADB">
      <w:t>.0</w:t>
    </w:r>
    <w:r w:rsidR="0049719C">
      <w:t xml:space="preserve"> effective </w:t>
    </w:r>
    <w:r>
      <w:t>202</w:t>
    </w:r>
    <w:r w:rsidR="00822ADB">
      <w:t>3</w:t>
    </w:r>
    <w:r>
      <w:t>-</w:t>
    </w:r>
    <w:r w:rsidR="00197E18">
      <w:t>1</w:t>
    </w:r>
    <w:r w:rsidR="00822ADB">
      <w:t>0</w:t>
    </w:r>
    <w:r>
      <w:t>-</w:t>
    </w:r>
    <w:r w:rsidR="00822ADB">
      <w:t>17</w:t>
    </w:r>
    <w:r w:rsidR="0055242C">
      <w:ptab w:relativeTo="margin" w:alignment="center" w:leader="none"/>
    </w:r>
    <w:r w:rsidR="0049719C" w:rsidRPr="0049719C">
      <w:t xml:space="preserve"> </w:t>
    </w:r>
    <w:sdt>
      <w:sdtPr>
        <w:id w:val="-1598545951"/>
        <w:docPartObj>
          <w:docPartGallery w:val="Page Numbers (Bottom of Page)"/>
          <w:docPartUnique/>
        </w:docPartObj>
      </w:sdtPr>
      <w:sdtContent>
        <w:sdt>
          <w:sdtPr>
            <w:id w:val="1728636285"/>
            <w:docPartObj>
              <w:docPartGallery w:val="Page Numbers (Top of Page)"/>
              <w:docPartUnique/>
            </w:docPartObj>
          </w:sdtPr>
          <w:sdtContent>
            <w:r w:rsidR="0049719C">
              <w:t xml:space="preserve">Page </w:t>
            </w:r>
            <w:r w:rsidR="0049719C">
              <w:rPr>
                <w:b/>
                <w:bCs/>
                <w:sz w:val="24"/>
                <w:szCs w:val="24"/>
              </w:rPr>
              <w:fldChar w:fldCharType="begin"/>
            </w:r>
            <w:r w:rsidR="0049719C">
              <w:rPr>
                <w:b/>
                <w:bCs/>
              </w:rPr>
              <w:instrText xml:space="preserve"> PAGE </w:instrText>
            </w:r>
            <w:r w:rsidR="0049719C">
              <w:rPr>
                <w:b/>
                <w:bCs/>
                <w:sz w:val="24"/>
                <w:szCs w:val="24"/>
              </w:rPr>
              <w:fldChar w:fldCharType="separate"/>
            </w:r>
            <w:r w:rsidR="0049719C">
              <w:rPr>
                <w:b/>
                <w:bCs/>
                <w:sz w:val="24"/>
                <w:szCs w:val="24"/>
              </w:rPr>
              <w:t>1</w:t>
            </w:r>
            <w:r w:rsidR="0049719C">
              <w:rPr>
                <w:b/>
                <w:bCs/>
                <w:sz w:val="24"/>
                <w:szCs w:val="24"/>
              </w:rPr>
              <w:fldChar w:fldCharType="end"/>
            </w:r>
            <w:r w:rsidR="0049719C">
              <w:t xml:space="preserve"> of </w:t>
            </w:r>
            <w:r w:rsidR="0049719C">
              <w:rPr>
                <w:b/>
                <w:bCs/>
                <w:sz w:val="24"/>
                <w:szCs w:val="24"/>
              </w:rPr>
              <w:fldChar w:fldCharType="begin"/>
            </w:r>
            <w:r w:rsidR="0049719C">
              <w:rPr>
                <w:b/>
                <w:bCs/>
              </w:rPr>
              <w:instrText xml:space="preserve"> NUMPAGES  </w:instrText>
            </w:r>
            <w:r w:rsidR="0049719C">
              <w:rPr>
                <w:b/>
                <w:bCs/>
                <w:sz w:val="24"/>
                <w:szCs w:val="24"/>
              </w:rPr>
              <w:fldChar w:fldCharType="separate"/>
            </w:r>
            <w:r w:rsidR="0049719C">
              <w:rPr>
                <w:b/>
                <w:bCs/>
                <w:sz w:val="24"/>
                <w:szCs w:val="24"/>
              </w:rPr>
              <w:t>6</w:t>
            </w:r>
            <w:r w:rsidR="0049719C">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C0DAE" w14:textId="77777777" w:rsidR="00A30889" w:rsidRDefault="00A30889" w:rsidP="0049719C">
      <w:pPr>
        <w:spacing w:after="0" w:line="240" w:lineRule="auto"/>
      </w:pPr>
      <w:r>
        <w:separator/>
      </w:r>
    </w:p>
  </w:footnote>
  <w:footnote w:type="continuationSeparator" w:id="0">
    <w:p w14:paraId="60542716" w14:textId="77777777" w:rsidR="00A30889" w:rsidRDefault="00A30889" w:rsidP="00497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08E1"/>
    <w:multiLevelType w:val="hybridMultilevel"/>
    <w:tmpl w:val="8D76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375AF"/>
    <w:multiLevelType w:val="hybridMultilevel"/>
    <w:tmpl w:val="1C3E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3700E"/>
    <w:multiLevelType w:val="hybridMultilevel"/>
    <w:tmpl w:val="302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61090"/>
    <w:multiLevelType w:val="hybridMultilevel"/>
    <w:tmpl w:val="CC9E8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8316C1"/>
    <w:multiLevelType w:val="hybridMultilevel"/>
    <w:tmpl w:val="B58C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00F0F"/>
    <w:multiLevelType w:val="hybridMultilevel"/>
    <w:tmpl w:val="E940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574051"/>
    <w:multiLevelType w:val="hybridMultilevel"/>
    <w:tmpl w:val="3EBA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361608">
    <w:abstractNumId w:val="4"/>
  </w:num>
  <w:num w:numId="2" w16cid:durableId="880363011">
    <w:abstractNumId w:val="3"/>
  </w:num>
  <w:num w:numId="3" w16cid:durableId="541404642">
    <w:abstractNumId w:val="0"/>
  </w:num>
  <w:num w:numId="4" w16cid:durableId="299653626">
    <w:abstractNumId w:val="2"/>
  </w:num>
  <w:num w:numId="5" w16cid:durableId="142162095">
    <w:abstractNumId w:val="5"/>
  </w:num>
  <w:num w:numId="6" w16cid:durableId="241986172">
    <w:abstractNumId w:val="6"/>
  </w:num>
  <w:num w:numId="7" w16cid:durableId="1466702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305"/>
    <w:rsid w:val="00056F5A"/>
    <w:rsid w:val="00066358"/>
    <w:rsid w:val="000C4F06"/>
    <w:rsid w:val="000D2731"/>
    <w:rsid w:val="000E503A"/>
    <w:rsid w:val="0014399E"/>
    <w:rsid w:val="00197E18"/>
    <w:rsid w:val="001F6F4B"/>
    <w:rsid w:val="00217941"/>
    <w:rsid w:val="00253BE5"/>
    <w:rsid w:val="00386637"/>
    <w:rsid w:val="003938CE"/>
    <w:rsid w:val="003E0BC4"/>
    <w:rsid w:val="003E44A8"/>
    <w:rsid w:val="00406D25"/>
    <w:rsid w:val="00476C3B"/>
    <w:rsid w:val="0049719C"/>
    <w:rsid w:val="0055242C"/>
    <w:rsid w:val="00663F33"/>
    <w:rsid w:val="006954C5"/>
    <w:rsid w:val="006B2FB9"/>
    <w:rsid w:val="00704A91"/>
    <w:rsid w:val="00770645"/>
    <w:rsid w:val="00791ADE"/>
    <w:rsid w:val="00822ADB"/>
    <w:rsid w:val="0087616C"/>
    <w:rsid w:val="008C5D43"/>
    <w:rsid w:val="008E025A"/>
    <w:rsid w:val="008F3B45"/>
    <w:rsid w:val="0090442F"/>
    <w:rsid w:val="00A22AB9"/>
    <w:rsid w:val="00A30889"/>
    <w:rsid w:val="00A61205"/>
    <w:rsid w:val="00A7235E"/>
    <w:rsid w:val="00A82CA8"/>
    <w:rsid w:val="00A978CE"/>
    <w:rsid w:val="00AE3B52"/>
    <w:rsid w:val="00B14AC7"/>
    <w:rsid w:val="00B51305"/>
    <w:rsid w:val="00B615C5"/>
    <w:rsid w:val="00BC7A94"/>
    <w:rsid w:val="00C04B1D"/>
    <w:rsid w:val="00C62BB0"/>
    <w:rsid w:val="00C74698"/>
    <w:rsid w:val="00C91BA8"/>
    <w:rsid w:val="00C92673"/>
    <w:rsid w:val="00CC3513"/>
    <w:rsid w:val="00D00707"/>
    <w:rsid w:val="00D12A57"/>
    <w:rsid w:val="00D5663C"/>
    <w:rsid w:val="00D90EA1"/>
    <w:rsid w:val="00E03E2F"/>
    <w:rsid w:val="00E20958"/>
    <w:rsid w:val="00EB32C0"/>
    <w:rsid w:val="00F429B4"/>
    <w:rsid w:val="00F93F68"/>
    <w:rsid w:val="00FF1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FBFA4"/>
  <w15:docId w15:val="{351EFD64-2425-4093-A27A-D8E4AAB9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513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04B1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13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130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5130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C4F06"/>
    <w:pPr>
      <w:ind w:left="720"/>
      <w:contextualSpacing/>
    </w:pPr>
  </w:style>
  <w:style w:type="paragraph" w:styleId="Header">
    <w:name w:val="header"/>
    <w:basedOn w:val="Normal"/>
    <w:link w:val="HeaderChar"/>
    <w:uiPriority w:val="99"/>
    <w:unhideWhenUsed/>
    <w:rsid w:val="00497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19C"/>
  </w:style>
  <w:style w:type="paragraph" w:styleId="Footer">
    <w:name w:val="footer"/>
    <w:basedOn w:val="Normal"/>
    <w:link w:val="FooterChar"/>
    <w:uiPriority w:val="99"/>
    <w:unhideWhenUsed/>
    <w:rsid w:val="00497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19C"/>
  </w:style>
  <w:style w:type="character" w:customStyle="1" w:styleId="Heading3Char">
    <w:name w:val="Heading 3 Char"/>
    <w:basedOn w:val="DefaultParagraphFont"/>
    <w:link w:val="Heading3"/>
    <w:uiPriority w:val="9"/>
    <w:semiHidden/>
    <w:rsid w:val="00C04B1D"/>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iPriority w:val="35"/>
    <w:unhideWhenUsed/>
    <w:qFormat/>
    <w:rsid w:val="00C04B1D"/>
    <w:rPr>
      <w:rFonts w:asciiTheme="majorHAnsi" w:eastAsiaTheme="majorEastAsia" w:hAnsiTheme="majorHAnsi" w:cstheme="majorBid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71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WRC LLC</dc:creator>
  <cp:lastModifiedBy>William Ray</cp:lastModifiedBy>
  <cp:revision>3</cp:revision>
  <dcterms:created xsi:type="dcterms:W3CDTF">2024-01-23T23:14:00Z</dcterms:created>
  <dcterms:modified xsi:type="dcterms:W3CDTF">2024-01-23T23:14:00Z</dcterms:modified>
</cp:coreProperties>
</file>