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36CA1" w14:textId="77777777" w:rsidR="000E58B9" w:rsidRPr="000E58B9" w:rsidRDefault="000E58B9" w:rsidP="000E58B9">
      <w:pPr>
        <w:shd w:val="clear" w:color="auto" w:fill="FFFFFF"/>
        <w:spacing w:after="100" w:afterAutospacing="1" w:line="240" w:lineRule="auto"/>
        <w:jc w:val="center"/>
        <w:outlineLvl w:val="0"/>
        <w:rPr>
          <w:rFonts w:ascii="inherit" w:eastAsia="Times New Roman" w:hAnsi="inherit" w:cs="Arial"/>
          <w:color w:val="333333"/>
          <w:kern w:val="36"/>
          <w:sz w:val="48"/>
          <w:szCs w:val="48"/>
        </w:rPr>
      </w:pPr>
      <w:r w:rsidRPr="000E58B9">
        <w:rPr>
          <w:rFonts w:ascii="inherit" w:eastAsia="Times New Roman" w:hAnsi="inherit" w:cs="Arial"/>
          <w:color w:val="333333"/>
          <w:kern w:val="36"/>
          <w:sz w:val="48"/>
          <w:szCs w:val="48"/>
        </w:rPr>
        <w:t>Machine guarding checklist</w:t>
      </w:r>
    </w:p>
    <w:p w14:paraId="7FBB343A"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Location</w:t>
      </w:r>
    </w:p>
    <w:p w14:paraId="4BCF89CF" w14:textId="77777777" w:rsidR="000E58B9" w:rsidRPr="000E58B9" w:rsidRDefault="00EE68BB" w:rsidP="000E58B9">
      <w:pPr>
        <w:shd w:val="clear" w:color="auto" w:fill="FFFFFF"/>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pict w14:anchorId="18268CF4">
          <v:rect id="_x0000_i1025" style="width:0;height:0" o:hralign="center" o:hrstd="t" o:hr="t" fillcolor="#a0a0a0" stroked="f"/>
        </w:pict>
      </w:r>
    </w:p>
    <w:p w14:paraId="73E6A409"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Supervisor</w:t>
      </w:r>
    </w:p>
    <w:p w14:paraId="722FE54D" w14:textId="77777777" w:rsidR="000E58B9" w:rsidRPr="000E58B9" w:rsidRDefault="00EE68BB" w:rsidP="000E58B9">
      <w:pPr>
        <w:shd w:val="clear" w:color="auto" w:fill="FFFFFF"/>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pict w14:anchorId="19FA2C1C">
          <v:rect id="_x0000_i1026" style="width:0;height:0" o:hralign="center" o:hrstd="t" o:hr="t" fillcolor="#a0a0a0" stroked="f"/>
        </w:pict>
      </w:r>
    </w:p>
    <w:p w14:paraId="327CBAE0"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Date</w:t>
      </w:r>
    </w:p>
    <w:p w14:paraId="7619FF9C" w14:textId="77777777" w:rsidR="000E58B9" w:rsidRPr="000E58B9" w:rsidRDefault="00EE68BB" w:rsidP="000E58B9">
      <w:pPr>
        <w:shd w:val="clear" w:color="auto" w:fill="FFFFFF"/>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pict w14:anchorId="2D7ADBE1">
          <v:rect id="_x0000_i1027" style="width:0;height:0" o:hralign="center" o:hrstd="t" o:hr="t" fillcolor="#a0a0a0" stroked="f"/>
        </w:pict>
      </w:r>
    </w:p>
    <w:p w14:paraId="5E6FF483"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Audit performed by</w:t>
      </w:r>
    </w:p>
    <w:p w14:paraId="080434B6" w14:textId="77777777" w:rsidR="000E58B9" w:rsidRPr="000E58B9" w:rsidRDefault="00EE68BB" w:rsidP="000E58B9">
      <w:pPr>
        <w:shd w:val="clear" w:color="auto" w:fill="FFFFFF"/>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pict w14:anchorId="5D5218EF">
          <v:rect id="_x0000_i1028" style="width:0;height:0" o:hralign="center" o:hrstd="t" o:hr="t" fillcolor="#a0a0a0" stroked="f"/>
        </w:pict>
      </w:r>
    </w:p>
    <w:p w14:paraId="2466EBE8"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 </w:t>
      </w:r>
    </w:p>
    <w:tbl>
      <w:tblPr>
        <w:tblW w:w="12360" w:type="dxa"/>
        <w:tblCellMar>
          <w:top w:w="15" w:type="dxa"/>
          <w:left w:w="15" w:type="dxa"/>
          <w:bottom w:w="15" w:type="dxa"/>
          <w:right w:w="15" w:type="dxa"/>
        </w:tblCellMar>
        <w:tblLook w:val="04A0" w:firstRow="1" w:lastRow="0" w:firstColumn="1" w:lastColumn="0" w:noHBand="0" w:noVBand="1"/>
      </w:tblPr>
      <w:tblGrid>
        <w:gridCol w:w="6569"/>
        <w:gridCol w:w="960"/>
        <w:gridCol w:w="883"/>
        <w:gridCol w:w="913"/>
        <w:gridCol w:w="3035"/>
      </w:tblGrid>
      <w:tr w:rsidR="000E58B9" w:rsidRPr="000E58B9" w14:paraId="50A3F3A1" w14:textId="77777777" w:rsidTr="000E58B9">
        <w:trPr>
          <w:tblHeader/>
        </w:trPr>
        <w:tc>
          <w:tcPr>
            <w:tcW w:w="3704" w:type="dxa"/>
            <w:tcBorders>
              <w:top w:val="single" w:sz="6" w:space="0" w:color="C1C1C1"/>
              <w:left w:val="single" w:sz="6" w:space="0" w:color="C1C1C1"/>
              <w:bottom w:val="single" w:sz="6" w:space="0" w:color="C1C1C1"/>
              <w:right w:val="single" w:sz="6" w:space="0" w:color="C1C1C1"/>
            </w:tcBorders>
            <w:shd w:val="clear" w:color="auto" w:fill="003150"/>
            <w:tcMar>
              <w:top w:w="150" w:type="dxa"/>
              <w:left w:w="150" w:type="dxa"/>
              <w:bottom w:w="150" w:type="dxa"/>
              <w:right w:w="150" w:type="dxa"/>
            </w:tcMar>
            <w:vAlign w:val="center"/>
            <w:hideMark/>
          </w:tcPr>
          <w:p w14:paraId="1B74E931" w14:textId="77777777" w:rsidR="000E58B9" w:rsidRPr="000E58B9" w:rsidRDefault="000E58B9" w:rsidP="000E58B9">
            <w:pPr>
              <w:spacing w:after="120" w:line="240" w:lineRule="auto"/>
              <w:jc w:val="center"/>
              <w:rPr>
                <w:rFonts w:ascii="Times New Roman" w:eastAsia="Times New Roman" w:hAnsi="Times New Roman" w:cs="Times New Roman"/>
                <w:b/>
                <w:bCs/>
                <w:color w:val="FFFFFF"/>
                <w:sz w:val="24"/>
                <w:szCs w:val="24"/>
              </w:rPr>
            </w:pPr>
            <w:r w:rsidRPr="000E58B9">
              <w:rPr>
                <w:rFonts w:ascii="Times New Roman" w:eastAsia="Times New Roman" w:hAnsi="Times New Roman" w:cs="Times New Roman"/>
                <w:b/>
                <w:bCs/>
                <w:color w:val="FFFFFF"/>
                <w:sz w:val="24"/>
                <w:szCs w:val="24"/>
              </w:rPr>
              <w:t>A. General requirements for machines and machine guarding</w:t>
            </w:r>
          </w:p>
        </w:tc>
        <w:tc>
          <w:tcPr>
            <w:tcW w:w="1235" w:type="dxa"/>
            <w:tcBorders>
              <w:top w:val="single" w:sz="6" w:space="0" w:color="C1C1C1"/>
              <w:left w:val="single" w:sz="6" w:space="0" w:color="C1C1C1"/>
              <w:bottom w:val="single" w:sz="6" w:space="0" w:color="C1C1C1"/>
              <w:right w:val="single" w:sz="6" w:space="0" w:color="C1C1C1"/>
            </w:tcBorders>
            <w:shd w:val="clear" w:color="auto" w:fill="003150"/>
            <w:tcMar>
              <w:top w:w="150" w:type="dxa"/>
              <w:left w:w="150" w:type="dxa"/>
              <w:bottom w:w="150" w:type="dxa"/>
              <w:right w:w="150" w:type="dxa"/>
            </w:tcMar>
            <w:vAlign w:val="center"/>
            <w:hideMark/>
          </w:tcPr>
          <w:p w14:paraId="6F22C255" w14:textId="77777777" w:rsidR="000E58B9" w:rsidRPr="000E58B9" w:rsidRDefault="000E58B9" w:rsidP="000E58B9">
            <w:pPr>
              <w:spacing w:after="120" w:line="240" w:lineRule="auto"/>
              <w:jc w:val="center"/>
              <w:rPr>
                <w:rFonts w:ascii="Times New Roman" w:eastAsia="Times New Roman" w:hAnsi="Times New Roman" w:cs="Times New Roman"/>
                <w:b/>
                <w:bCs/>
                <w:color w:val="FFFFFF"/>
                <w:sz w:val="24"/>
                <w:szCs w:val="24"/>
              </w:rPr>
            </w:pPr>
            <w:r w:rsidRPr="000E58B9">
              <w:rPr>
                <w:rFonts w:ascii="Times New Roman" w:eastAsia="Times New Roman" w:hAnsi="Times New Roman" w:cs="Times New Roman"/>
                <w:b/>
                <w:bCs/>
                <w:color w:val="FFFFFF"/>
                <w:sz w:val="24"/>
                <w:szCs w:val="24"/>
              </w:rPr>
              <w:t>Yes</w:t>
            </w:r>
          </w:p>
        </w:tc>
        <w:tc>
          <w:tcPr>
            <w:tcW w:w="1235" w:type="dxa"/>
            <w:tcBorders>
              <w:top w:val="single" w:sz="6" w:space="0" w:color="C1C1C1"/>
              <w:left w:val="single" w:sz="6" w:space="0" w:color="C1C1C1"/>
              <w:bottom w:val="single" w:sz="6" w:space="0" w:color="C1C1C1"/>
              <w:right w:val="single" w:sz="6" w:space="0" w:color="C1C1C1"/>
            </w:tcBorders>
            <w:shd w:val="clear" w:color="auto" w:fill="003150"/>
            <w:tcMar>
              <w:top w:w="150" w:type="dxa"/>
              <w:left w:w="150" w:type="dxa"/>
              <w:bottom w:w="150" w:type="dxa"/>
              <w:right w:w="150" w:type="dxa"/>
            </w:tcMar>
            <w:vAlign w:val="center"/>
            <w:hideMark/>
          </w:tcPr>
          <w:p w14:paraId="2386264D" w14:textId="77777777" w:rsidR="000E58B9" w:rsidRPr="000E58B9" w:rsidRDefault="000E58B9" w:rsidP="000E58B9">
            <w:pPr>
              <w:spacing w:after="120" w:line="240" w:lineRule="auto"/>
              <w:jc w:val="center"/>
              <w:rPr>
                <w:rFonts w:ascii="Times New Roman" w:eastAsia="Times New Roman" w:hAnsi="Times New Roman" w:cs="Times New Roman"/>
                <w:b/>
                <w:bCs/>
                <w:color w:val="FFFFFF"/>
                <w:sz w:val="24"/>
                <w:szCs w:val="24"/>
              </w:rPr>
            </w:pPr>
            <w:r w:rsidRPr="000E58B9">
              <w:rPr>
                <w:rFonts w:ascii="Times New Roman" w:eastAsia="Times New Roman" w:hAnsi="Times New Roman" w:cs="Times New Roman"/>
                <w:b/>
                <w:bCs/>
                <w:color w:val="FFFFFF"/>
                <w:sz w:val="24"/>
                <w:szCs w:val="24"/>
              </w:rPr>
              <w:t>No</w:t>
            </w:r>
          </w:p>
        </w:tc>
        <w:tc>
          <w:tcPr>
            <w:tcW w:w="1235" w:type="dxa"/>
            <w:tcBorders>
              <w:top w:val="single" w:sz="6" w:space="0" w:color="C1C1C1"/>
              <w:left w:val="single" w:sz="6" w:space="0" w:color="C1C1C1"/>
              <w:bottom w:val="single" w:sz="6" w:space="0" w:color="C1C1C1"/>
              <w:right w:val="single" w:sz="6" w:space="0" w:color="C1C1C1"/>
            </w:tcBorders>
            <w:shd w:val="clear" w:color="auto" w:fill="003150"/>
            <w:tcMar>
              <w:top w:w="150" w:type="dxa"/>
              <w:left w:w="150" w:type="dxa"/>
              <w:bottom w:w="150" w:type="dxa"/>
              <w:right w:w="150" w:type="dxa"/>
            </w:tcMar>
            <w:vAlign w:val="center"/>
            <w:hideMark/>
          </w:tcPr>
          <w:p w14:paraId="6C780F58" w14:textId="77777777" w:rsidR="000E58B9" w:rsidRPr="000E58B9" w:rsidRDefault="000E58B9" w:rsidP="000E58B9">
            <w:pPr>
              <w:spacing w:after="120" w:line="240" w:lineRule="auto"/>
              <w:jc w:val="center"/>
              <w:rPr>
                <w:rFonts w:ascii="Times New Roman" w:eastAsia="Times New Roman" w:hAnsi="Times New Roman" w:cs="Times New Roman"/>
                <w:b/>
                <w:bCs/>
                <w:color w:val="FFFFFF"/>
                <w:sz w:val="24"/>
                <w:szCs w:val="24"/>
              </w:rPr>
            </w:pPr>
            <w:r w:rsidRPr="000E58B9">
              <w:rPr>
                <w:rFonts w:ascii="Times New Roman" w:eastAsia="Times New Roman" w:hAnsi="Times New Roman" w:cs="Times New Roman"/>
                <w:b/>
                <w:bCs/>
                <w:color w:val="FFFFFF"/>
                <w:sz w:val="24"/>
                <w:szCs w:val="24"/>
              </w:rPr>
              <w:t>NA</w:t>
            </w:r>
          </w:p>
        </w:tc>
        <w:tc>
          <w:tcPr>
            <w:tcW w:w="4938" w:type="dxa"/>
            <w:tcBorders>
              <w:top w:val="single" w:sz="6" w:space="0" w:color="C1C1C1"/>
              <w:left w:val="single" w:sz="6" w:space="0" w:color="C1C1C1"/>
              <w:bottom w:val="single" w:sz="6" w:space="0" w:color="C1C1C1"/>
              <w:right w:val="single" w:sz="6" w:space="0" w:color="C1C1C1"/>
            </w:tcBorders>
            <w:shd w:val="clear" w:color="auto" w:fill="003150"/>
            <w:tcMar>
              <w:top w:w="150" w:type="dxa"/>
              <w:left w:w="150" w:type="dxa"/>
              <w:bottom w:w="150" w:type="dxa"/>
              <w:right w:w="150" w:type="dxa"/>
            </w:tcMar>
            <w:vAlign w:val="center"/>
            <w:hideMark/>
          </w:tcPr>
          <w:p w14:paraId="54F185B9" w14:textId="77777777" w:rsidR="000E58B9" w:rsidRPr="000E58B9" w:rsidRDefault="000E58B9" w:rsidP="000E58B9">
            <w:pPr>
              <w:spacing w:after="120" w:line="240" w:lineRule="auto"/>
              <w:jc w:val="center"/>
              <w:rPr>
                <w:rFonts w:ascii="Times New Roman" w:eastAsia="Times New Roman" w:hAnsi="Times New Roman" w:cs="Times New Roman"/>
                <w:b/>
                <w:bCs/>
                <w:color w:val="FFFFFF"/>
                <w:sz w:val="24"/>
                <w:szCs w:val="24"/>
              </w:rPr>
            </w:pPr>
            <w:r w:rsidRPr="000E58B9">
              <w:rPr>
                <w:rFonts w:ascii="Times New Roman" w:eastAsia="Times New Roman" w:hAnsi="Times New Roman" w:cs="Times New Roman"/>
                <w:b/>
                <w:bCs/>
                <w:color w:val="FFFFFF"/>
                <w:sz w:val="24"/>
                <w:szCs w:val="24"/>
              </w:rPr>
              <w:t>Comments </w:t>
            </w:r>
          </w:p>
        </w:tc>
      </w:tr>
      <w:tr w:rsidR="000E58B9" w:rsidRPr="000E58B9" w14:paraId="40362DB2" w14:textId="77777777" w:rsidTr="000E58B9">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3CC65722" w14:textId="77777777" w:rsidR="000E58B9" w:rsidRPr="000E58B9" w:rsidRDefault="000E58B9" w:rsidP="000E58B9">
            <w:pPr>
              <w:spacing w:after="12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b/>
                <w:bCs/>
                <w:sz w:val="24"/>
                <w:szCs w:val="24"/>
              </w:rPr>
              <w:t xml:space="preserve">1. Machine guards prevent workers’ fingers, hands, </w:t>
            </w:r>
            <w:proofErr w:type="gramStart"/>
            <w:r w:rsidRPr="000E58B9">
              <w:rPr>
                <w:rFonts w:ascii="Times New Roman" w:eastAsia="Times New Roman" w:hAnsi="Times New Roman" w:cs="Times New Roman"/>
                <w:b/>
                <w:bCs/>
                <w:sz w:val="24"/>
                <w:szCs w:val="24"/>
              </w:rPr>
              <w:t>arms</w:t>
            </w:r>
            <w:proofErr w:type="gramEnd"/>
            <w:r w:rsidRPr="000E58B9">
              <w:rPr>
                <w:rFonts w:ascii="Times New Roman" w:eastAsia="Times New Roman" w:hAnsi="Times New Roman" w:cs="Times New Roman"/>
                <w:b/>
                <w:bCs/>
                <w:sz w:val="24"/>
                <w:szCs w:val="24"/>
              </w:rPr>
              <w:t xml:space="preserve"> and other body parts from making contact with moving parts</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20097F8E" w14:textId="1E4BDB43"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r w:rsidR="00EE68BB">
              <w:rPr>
                <w:rFonts w:ascii="Times New Roman" w:eastAsia="Times New Roman" w:hAnsi="Times New Roman" w:cs="Times New Roman"/>
                <w:sz w:val="24"/>
                <w:szCs w:val="24"/>
              </w:rPr>
              <w:t>Yes</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276F3A03"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71114D3E"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3FCD40A7"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r>
      <w:tr w:rsidR="000E58B9" w:rsidRPr="000E58B9" w14:paraId="08A04055" w14:textId="77777777" w:rsidTr="000E58B9">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7983D622" w14:textId="77777777" w:rsidR="000E58B9" w:rsidRPr="000E58B9" w:rsidRDefault="000E58B9" w:rsidP="000E58B9">
            <w:pPr>
              <w:spacing w:after="12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b/>
                <w:bCs/>
                <w:sz w:val="24"/>
                <w:szCs w:val="24"/>
              </w:rPr>
              <w:t>2. Guards are firmly secured and not easily removable</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51BAD9B3" w14:textId="00D95CF1"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r w:rsidR="00EE68BB">
              <w:rPr>
                <w:rFonts w:ascii="Times New Roman" w:eastAsia="Times New Roman" w:hAnsi="Times New Roman" w:cs="Times New Roman"/>
                <w:sz w:val="24"/>
                <w:szCs w:val="24"/>
              </w:rPr>
              <w:t>Yes</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083E91E8"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637017A5"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5E47EEC7"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r>
      <w:tr w:rsidR="000E58B9" w:rsidRPr="000E58B9" w14:paraId="34867BD0" w14:textId="77777777" w:rsidTr="000E58B9">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06D0AFE9" w14:textId="77777777" w:rsidR="000E58B9" w:rsidRPr="000E58B9" w:rsidRDefault="000E58B9" w:rsidP="000E58B9">
            <w:pPr>
              <w:spacing w:after="12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b/>
                <w:bCs/>
                <w:sz w:val="24"/>
                <w:szCs w:val="24"/>
              </w:rPr>
              <w:t>3. Guards permit safe operation of the machine and do not create additional hazards</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0EF92582" w14:textId="321D0DD8"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r w:rsidR="00EE68BB">
              <w:rPr>
                <w:rFonts w:ascii="Times New Roman" w:eastAsia="Times New Roman" w:hAnsi="Times New Roman" w:cs="Times New Roman"/>
                <w:sz w:val="24"/>
                <w:szCs w:val="24"/>
              </w:rPr>
              <w:t>Yes</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0720B7FC"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0D3EE42A"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40C3D9C7"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r>
      <w:tr w:rsidR="000E58B9" w:rsidRPr="000E58B9" w14:paraId="21C9F99A" w14:textId="77777777" w:rsidTr="000E58B9">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2648B035" w14:textId="77777777" w:rsidR="000E58B9" w:rsidRPr="000E58B9" w:rsidRDefault="000E58B9" w:rsidP="000E58B9">
            <w:pPr>
              <w:spacing w:after="12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b/>
                <w:bCs/>
                <w:sz w:val="24"/>
                <w:szCs w:val="24"/>
              </w:rPr>
              <w:t>4. Machine controls and e-stops within easy reach of operator</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4D9CAC55" w14:textId="3786E030"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r w:rsidR="00EE68BB">
              <w:rPr>
                <w:rFonts w:ascii="Times New Roman" w:eastAsia="Times New Roman" w:hAnsi="Times New Roman" w:cs="Times New Roman"/>
                <w:sz w:val="24"/>
                <w:szCs w:val="24"/>
              </w:rPr>
              <w:t>Yes</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0E8C12DF"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2EBCAE42"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1775EB20"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r>
      <w:tr w:rsidR="000E58B9" w:rsidRPr="000E58B9" w14:paraId="0B405179" w14:textId="77777777" w:rsidTr="000E58B9">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5C794DA7" w14:textId="77777777" w:rsidR="000E58B9" w:rsidRPr="000E58B9" w:rsidRDefault="000E58B9" w:rsidP="000E58B9">
            <w:pPr>
              <w:spacing w:after="12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b/>
                <w:bCs/>
                <w:sz w:val="24"/>
                <w:szCs w:val="24"/>
              </w:rPr>
              <w:lastRenderedPageBreak/>
              <w:t>5. Procedure established to ensure machine is shut down before guards removed</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34A4EF2A" w14:textId="07D0FBFA"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r w:rsidR="00EE68BB">
              <w:rPr>
                <w:rFonts w:ascii="Times New Roman" w:eastAsia="Times New Roman" w:hAnsi="Times New Roman" w:cs="Times New Roman"/>
                <w:sz w:val="24"/>
                <w:szCs w:val="24"/>
              </w:rPr>
              <w:t>Yes</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3677DC86"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2F53D859"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3E9F95BD"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r>
    </w:tbl>
    <w:p w14:paraId="3D825251"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 </w:t>
      </w:r>
    </w:p>
    <w:tbl>
      <w:tblPr>
        <w:tblW w:w="12360" w:type="dxa"/>
        <w:tblCellMar>
          <w:top w:w="15" w:type="dxa"/>
          <w:left w:w="15" w:type="dxa"/>
          <w:bottom w:w="15" w:type="dxa"/>
          <w:right w:w="15" w:type="dxa"/>
        </w:tblCellMar>
        <w:tblLook w:val="04A0" w:firstRow="1" w:lastRow="0" w:firstColumn="1" w:lastColumn="0" w:noHBand="0" w:noVBand="1"/>
      </w:tblPr>
      <w:tblGrid>
        <w:gridCol w:w="5427"/>
        <w:gridCol w:w="1072"/>
        <w:gridCol w:w="1026"/>
        <w:gridCol w:w="1044"/>
        <w:gridCol w:w="3791"/>
      </w:tblGrid>
      <w:tr w:rsidR="000E58B9" w:rsidRPr="000E58B9" w14:paraId="6862B5B3" w14:textId="77777777" w:rsidTr="000E58B9">
        <w:trPr>
          <w:tblHeader/>
        </w:trPr>
        <w:tc>
          <w:tcPr>
            <w:tcW w:w="3704" w:type="dxa"/>
            <w:tcBorders>
              <w:top w:val="single" w:sz="6" w:space="0" w:color="C1C1C1"/>
              <w:left w:val="single" w:sz="6" w:space="0" w:color="C1C1C1"/>
              <w:bottom w:val="single" w:sz="6" w:space="0" w:color="C1C1C1"/>
              <w:right w:val="single" w:sz="6" w:space="0" w:color="C1C1C1"/>
            </w:tcBorders>
            <w:shd w:val="clear" w:color="auto" w:fill="003150"/>
            <w:tcMar>
              <w:top w:w="150" w:type="dxa"/>
              <w:left w:w="150" w:type="dxa"/>
              <w:bottom w:w="150" w:type="dxa"/>
              <w:right w:w="150" w:type="dxa"/>
            </w:tcMar>
            <w:vAlign w:val="center"/>
            <w:hideMark/>
          </w:tcPr>
          <w:p w14:paraId="4B9CD294" w14:textId="77777777" w:rsidR="000E58B9" w:rsidRPr="000E58B9" w:rsidRDefault="000E58B9" w:rsidP="000E58B9">
            <w:pPr>
              <w:spacing w:after="120" w:line="240" w:lineRule="auto"/>
              <w:jc w:val="center"/>
              <w:rPr>
                <w:rFonts w:ascii="Times New Roman" w:eastAsia="Times New Roman" w:hAnsi="Times New Roman" w:cs="Times New Roman"/>
                <w:b/>
                <w:bCs/>
                <w:color w:val="FFFFFF"/>
                <w:sz w:val="24"/>
                <w:szCs w:val="24"/>
              </w:rPr>
            </w:pPr>
            <w:r w:rsidRPr="000E58B9">
              <w:rPr>
                <w:rFonts w:ascii="Times New Roman" w:eastAsia="Times New Roman" w:hAnsi="Times New Roman" w:cs="Times New Roman"/>
                <w:b/>
                <w:bCs/>
                <w:color w:val="FFFFFF"/>
                <w:sz w:val="24"/>
                <w:szCs w:val="24"/>
              </w:rPr>
              <w:t>B. Guarding of mechanical hazards</w:t>
            </w:r>
          </w:p>
        </w:tc>
        <w:tc>
          <w:tcPr>
            <w:tcW w:w="1235" w:type="dxa"/>
            <w:tcBorders>
              <w:top w:val="single" w:sz="6" w:space="0" w:color="C1C1C1"/>
              <w:left w:val="single" w:sz="6" w:space="0" w:color="C1C1C1"/>
              <w:bottom w:val="single" w:sz="6" w:space="0" w:color="C1C1C1"/>
              <w:right w:val="single" w:sz="6" w:space="0" w:color="C1C1C1"/>
            </w:tcBorders>
            <w:shd w:val="clear" w:color="auto" w:fill="003150"/>
            <w:tcMar>
              <w:top w:w="150" w:type="dxa"/>
              <w:left w:w="150" w:type="dxa"/>
              <w:bottom w:w="150" w:type="dxa"/>
              <w:right w:w="150" w:type="dxa"/>
            </w:tcMar>
            <w:vAlign w:val="center"/>
            <w:hideMark/>
          </w:tcPr>
          <w:p w14:paraId="5A4759D8" w14:textId="77777777" w:rsidR="000E58B9" w:rsidRPr="000E58B9" w:rsidRDefault="000E58B9" w:rsidP="000E58B9">
            <w:pPr>
              <w:spacing w:after="120" w:line="240" w:lineRule="auto"/>
              <w:jc w:val="center"/>
              <w:rPr>
                <w:rFonts w:ascii="Times New Roman" w:eastAsia="Times New Roman" w:hAnsi="Times New Roman" w:cs="Times New Roman"/>
                <w:b/>
                <w:bCs/>
                <w:color w:val="FFFFFF"/>
                <w:sz w:val="24"/>
                <w:szCs w:val="24"/>
              </w:rPr>
            </w:pPr>
            <w:r w:rsidRPr="000E58B9">
              <w:rPr>
                <w:rFonts w:ascii="Times New Roman" w:eastAsia="Times New Roman" w:hAnsi="Times New Roman" w:cs="Times New Roman"/>
                <w:b/>
                <w:bCs/>
                <w:color w:val="FFFFFF"/>
                <w:sz w:val="24"/>
                <w:szCs w:val="24"/>
              </w:rPr>
              <w:t>Yes</w:t>
            </w:r>
          </w:p>
        </w:tc>
        <w:tc>
          <w:tcPr>
            <w:tcW w:w="1234" w:type="dxa"/>
            <w:tcBorders>
              <w:top w:val="single" w:sz="6" w:space="0" w:color="C1C1C1"/>
              <w:left w:val="single" w:sz="6" w:space="0" w:color="C1C1C1"/>
              <w:bottom w:val="single" w:sz="6" w:space="0" w:color="C1C1C1"/>
              <w:right w:val="single" w:sz="6" w:space="0" w:color="C1C1C1"/>
            </w:tcBorders>
            <w:shd w:val="clear" w:color="auto" w:fill="003150"/>
            <w:tcMar>
              <w:top w:w="150" w:type="dxa"/>
              <w:left w:w="150" w:type="dxa"/>
              <w:bottom w:w="150" w:type="dxa"/>
              <w:right w:w="150" w:type="dxa"/>
            </w:tcMar>
            <w:vAlign w:val="center"/>
            <w:hideMark/>
          </w:tcPr>
          <w:p w14:paraId="7E4EAAC0" w14:textId="77777777" w:rsidR="000E58B9" w:rsidRPr="000E58B9" w:rsidRDefault="000E58B9" w:rsidP="000E58B9">
            <w:pPr>
              <w:spacing w:after="120" w:line="240" w:lineRule="auto"/>
              <w:jc w:val="center"/>
              <w:rPr>
                <w:rFonts w:ascii="Times New Roman" w:eastAsia="Times New Roman" w:hAnsi="Times New Roman" w:cs="Times New Roman"/>
                <w:b/>
                <w:bCs/>
                <w:color w:val="FFFFFF"/>
                <w:sz w:val="24"/>
                <w:szCs w:val="24"/>
              </w:rPr>
            </w:pPr>
            <w:r w:rsidRPr="000E58B9">
              <w:rPr>
                <w:rFonts w:ascii="Times New Roman" w:eastAsia="Times New Roman" w:hAnsi="Times New Roman" w:cs="Times New Roman"/>
                <w:b/>
                <w:bCs/>
                <w:color w:val="FFFFFF"/>
                <w:sz w:val="24"/>
                <w:szCs w:val="24"/>
              </w:rPr>
              <w:t>No</w:t>
            </w:r>
          </w:p>
        </w:tc>
        <w:tc>
          <w:tcPr>
            <w:tcW w:w="1235" w:type="dxa"/>
            <w:tcBorders>
              <w:top w:val="single" w:sz="6" w:space="0" w:color="C1C1C1"/>
              <w:left w:val="single" w:sz="6" w:space="0" w:color="C1C1C1"/>
              <w:bottom w:val="single" w:sz="6" w:space="0" w:color="C1C1C1"/>
              <w:right w:val="single" w:sz="6" w:space="0" w:color="C1C1C1"/>
            </w:tcBorders>
            <w:shd w:val="clear" w:color="auto" w:fill="003150"/>
            <w:tcMar>
              <w:top w:w="150" w:type="dxa"/>
              <w:left w:w="150" w:type="dxa"/>
              <w:bottom w:w="150" w:type="dxa"/>
              <w:right w:w="150" w:type="dxa"/>
            </w:tcMar>
            <w:vAlign w:val="center"/>
            <w:hideMark/>
          </w:tcPr>
          <w:p w14:paraId="2AF98E8C" w14:textId="77777777" w:rsidR="000E58B9" w:rsidRPr="000E58B9" w:rsidRDefault="000E58B9" w:rsidP="000E58B9">
            <w:pPr>
              <w:spacing w:after="120" w:line="240" w:lineRule="auto"/>
              <w:jc w:val="center"/>
              <w:rPr>
                <w:rFonts w:ascii="Times New Roman" w:eastAsia="Times New Roman" w:hAnsi="Times New Roman" w:cs="Times New Roman"/>
                <w:b/>
                <w:bCs/>
                <w:color w:val="FFFFFF"/>
                <w:sz w:val="24"/>
                <w:szCs w:val="24"/>
              </w:rPr>
            </w:pPr>
            <w:r w:rsidRPr="000E58B9">
              <w:rPr>
                <w:rFonts w:ascii="Times New Roman" w:eastAsia="Times New Roman" w:hAnsi="Times New Roman" w:cs="Times New Roman"/>
                <w:b/>
                <w:bCs/>
                <w:color w:val="FFFFFF"/>
                <w:sz w:val="24"/>
                <w:szCs w:val="24"/>
              </w:rPr>
              <w:t>NA</w:t>
            </w:r>
          </w:p>
        </w:tc>
        <w:tc>
          <w:tcPr>
            <w:tcW w:w="4938" w:type="dxa"/>
            <w:tcBorders>
              <w:top w:val="single" w:sz="6" w:space="0" w:color="C1C1C1"/>
              <w:left w:val="single" w:sz="6" w:space="0" w:color="C1C1C1"/>
              <w:bottom w:val="single" w:sz="6" w:space="0" w:color="C1C1C1"/>
              <w:right w:val="single" w:sz="6" w:space="0" w:color="C1C1C1"/>
            </w:tcBorders>
            <w:shd w:val="clear" w:color="auto" w:fill="003150"/>
            <w:tcMar>
              <w:top w:w="150" w:type="dxa"/>
              <w:left w:w="150" w:type="dxa"/>
              <w:bottom w:w="150" w:type="dxa"/>
              <w:right w:w="150" w:type="dxa"/>
            </w:tcMar>
            <w:vAlign w:val="center"/>
            <w:hideMark/>
          </w:tcPr>
          <w:p w14:paraId="42DE6202" w14:textId="77777777" w:rsidR="000E58B9" w:rsidRPr="000E58B9" w:rsidRDefault="000E58B9" w:rsidP="000E58B9">
            <w:pPr>
              <w:spacing w:after="120" w:line="240" w:lineRule="auto"/>
              <w:jc w:val="center"/>
              <w:rPr>
                <w:rFonts w:ascii="Times New Roman" w:eastAsia="Times New Roman" w:hAnsi="Times New Roman" w:cs="Times New Roman"/>
                <w:b/>
                <w:bCs/>
                <w:color w:val="FFFFFF"/>
                <w:sz w:val="24"/>
                <w:szCs w:val="24"/>
              </w:rPr>
            </w:pPr>
            <w:r w:rsidRPr="000E58B9">
              <w:rPr>
                <w:rFonts w:ascii="Times New Roman" w:eastAsia="Times New Roman" w:hAnsi="Times New Roman" w:cs="Times New Roman"/>
                <w:b/>
                <w:bCs/>
                <w:color w:val="FFFFFF"/>
                <w:sz w:val="24"/>
                <w:szCs w:val="24"/>
              </w:rPr>
              <w:t>Comments</w:t>
            </w:r>
          </w:p>
        </w:tc>
      </w:tr>
      <w:tr w:rsidR="000E58B9" w:rsidRPr="000E58B9" w14:paraId="7A81D002" w14:textId="77777777" w:rsidTr="000E58B9">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2DE17F1A" w14:textId="77777777" w:rsidR="000E58B9" w:rsidRPr="000E58B9" w:rsidRDefault="000E58B9" w:rsidP="000E58B9">
            <w:pPr>
              <w:spacing w:after="12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b/>
                <w:bCs/>
                <w:sz w:val="24"/>
                <w:szCs w:val="24"/>
              </w:rPr>
              <w:t>1. Point of operation guards provided and in place</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3ED5D193" w14:textId="2BEC2772"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r w:rsidR="00EE68BB">
              <w:rPr>
                <w:rFonts w:ascii="Times New Roman" w:eastAsia="Times New Roman" w:hAnsi="Times New Roman" w:cs="Times New Roman"/>
                <w:sz w:val="24"/>
                <w:szCs w:val="24"/>
              </w:rPr>
              <w:t>Yes</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2BD5D908"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45F3DF93"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37D4D1CF"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r>
      <w:tr w:rsidR="000E58B9" w:rsidRPr="000E58B9" w14:paraId="136994A7" w14:textId="77777777" w:rsidTr="000E58B9">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6115C673" w14:textId="77777777" w:rsidR="000E58B9" w:rsidRPr="000E58B9" w:rsidRDefault="000E58B9" w:rsidP="000E58B9">
            <w:pPr>
              <w:spacing w:after="12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b/>
                <w:bCs/>
                <w:sz w:val="24"/>
                <w:szCs w:val="24"/>
              </w:rPr>
              <w:t xml:space="preserve">2. Gears, sprockets, </w:t>
            </w:r>
            <w:proofErr w:type="gramStart"/>
            <w:r w:rsidRPr="000E58B9">
              <w:rPr>
                <w:rFonts w:ascii="Times New Roman" w:eastAsia="Times New Roman" w:hAnsi="Times New Roman" w:cs="Times New Roman"/>
                <w:b/>
                <w:bCs/>
                <w:sz w:val="24"/>
                <w:szCs w:val="24"/>
              </w:rPr>
              <w:t>pulleys</w:t>
            </w:r>
            <w:proofErr w:type="gramEnd"/>
            <w:r w:rsidRPr="000E58B9">
              <w:rPr>
                <w:rFonts w:ascii="Times New Roman" w:eastAsia="Times New Roman" w:hAnsi="Times New Roman" w:cs="Times New Roman"/>
                <w:b/>
                <w:bCs/>
                <w:sz w:val="24"/>
                <w:szCs w:val="24"/>
              </w:rPr>
              <w:t xml:space="preserve"> and flywheels guarded</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1B6B0F02" w14:textId="6411E244"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r w:rsidR="00EE68BB">
              <w:rPr>
                <w:rFonts w:ascii="Times New Roman" w:eastAsia="Times New Roman" w:hAnsi="Times New Roman" w:cs="Times New Roman"/>
                <w:sz w:val="24"/>
                <w:szCs w:val="24"/>
              </w:rPr>
              <w:t>Yes</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752B8269"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2136E950"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52A15C95"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r>
      <w:tr w:rsidR="000E58B9" w:rsidRPr="000E58B9" w14:paraId="5953467F" w14:textId="77777777" w:rsidTr="000E58B9">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547879F2" w14:textId="77777777" w:rsidR="000E58B9" w:rsidRPr="000E58B9" w:rsidRDefault="000E58B9" w:rsidP="000E58B9">
            <w:pPr>
              <w:spacing w:after="12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b/>
                <w:bCs/>
                <w:sz w:val="24"/>
                <w:szCs w:val="24"/>
              </w:rPr>
              <w:t>3. Belts and chain drives guarded</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2CEB2A5B" w14:textId="242130C4"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r w:rsidR="00EE68BB">
              <w:rPr>
                <w:rFonts w:ascii="Times New Roman" w:eastAsia="Times New Roman" w:hAnsi="Times New Roman" w:cs="Times New Roman"/>
                <w:sz w:val="24"/>
                <w:szCs w:val="24"/>
              </w:rPr>
              <w:t>Yes</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54C4BF0C"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1AE20EF8"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6D65113D"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r>
      <w:tr w:rsidR="000E58B9" w:rsidRPr="000E58B9" w14:paraId="526E39BE" w14:textId="77777777" w:rsidTr="000E58B9">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6AC4615B" w14:textId="77777777" w:rsidR="000E58B9" w:rsidRPr="000E58B9" w:rsidRDefault="000E58B9" w:rsidP="000E58B9">
            <w:pPr>
              <w:spacing w:after="12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b/>
                <w:bCs/>
                <w:sz w:val="24"/>
                <w:szCs w:val="24"/>
              </w:rPr>
              <w:t xml:space="preserve">4. Exposed set screws, </w:t>
            </w:r>
            <w:proofErr w:type="gramStart"/>
            <w:r w:rsidRPr="000E58B9">
              <w:rPr>
                <w:rFonts w:ascii="Times New Roman" w:eastAsia="Times New Roman" w:hAnsi="Times New Roman" w:cs="Times New Roman"/>
                <w:b/>
                <w:bCs/>
                <w:sz w:val="24"/>
                <w:szCs w:val="24"/>
              </w:rPr>
              <w:t>key ways</w:t>
            </w:r>
            <w:proofErr w:type="gramEnd"/>
            <w:r w:rsidRPr="000E58B9">
              <w:rPr>
                <w:rFonts w:ascii="Times New Roman" w:eastAsia="Times New Roman" w:hAnsi="Times New Roman" w:cs="Times New Roman"/>
                <w:b/>
                <w:bCs/>
                <w:sz w:val="24"/>
                <w:szCs w:val="24"/>
              </w:rPr>
              <w:t>, collars and similar guarded</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0AD7DD7E" w14:textId="37052336"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r w:rsidR="00EE68BB">
              <w:rPr>
                <w:rFonts w:ascii="Times New Roman" w:eastAsia="Times New Roman" w:hAnsi="Times New Roman" w:cs="Times New Roman"/>
                <w:sz w:val="24"/>
                <w:szCs w:val="24"/>
              </w:rPr>
              <w:t>Yes</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1658E0CD"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6AB4CA86"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34CA5D68"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r>
      <w:tr w:rsidR="000E58B9" w:rsidRPr="000E58B9" w14:paraId="1B6A022B" w14:textId="77777777" w:rsidTr="000E58B9">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69AA1B7E" w14:textId="77777777" w:rsidR="000E58B9" w:rsidRPr="000E58B9" w:rsidRDefault="000E58B9" w:rsidP="000E58B9">
            <w:pPr>
              <w:spacing w:after="12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b/>
                <w:bCs/>
                <w:sz w:val="24"/>
                <w:szCs w:val="24"/>
              </w:rPr>
              <w:t>5. Guards provided for any other hazardous moving part of machine</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3DED9913" w14:textId="1DDD64FC"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r w:rsidR="00EE68BB">
              <w:rPr>
                <w:rFonts w:ascii="Times New Roman" w:eastAsia="Times New Roman" w:hAnsi="Times New Roman" w:cs="Times New Roman"/>
                <w:sz w:val="24"/>
                <w:szCs w:val="24"/>
              </w:rPr>
              <w:t>Yes</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5F1641BF"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73E5200A"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380B0FCD"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r>
    </w:tbl>
    <w:p w14:paraId="4CE1E52A" w14:textId="2EACCCC3" w:rsid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 </w:t>
      </w:r>
    </w:p>
    <w:p w14:paraId="36383187" w14:textId="24D0D5F8" w:rsidR="008F11C2" w:rsidRDefault="008F11C2" w:rsidP="000E58B9">
      <w:pPr>
        <w:shd w:val="clear" w:color="auto" w:fill="FFFFFF"/>
        <w:spacing w:after="120" w:line="240" w:lineRule="auto"/>
        <w:rPr>
          <w:rFonts w:ascii="Arial" w:eastAsia="Times New Roman" w:hAnsi="Arial" w:cs="Arial"/>
          <w:color w:val="333333"/>
          <w:sz w:val="21"/>
          <w:szCs w:val="21"/>
        </w:rPr>
      </w:pPr>
    </w:p>
    <w:p w14:paraId="7AAD6155" w14:textId="687BFCB4" w:rsidR="008F11C2" w:rsidRDefault="008F11C2" w:rsidP="000E58B9">
      <w:pPr>
        <w:shd w:val="clear" w:color="auto" w:fill="FFFFFF"/>
        <w:spacing w:after="120" w:line="240" w:lineRule="auto"/>
        <w:rPr>
          <w:rFonts w:ascii="Arial" w:eastAsia="Times New Roman" w:hAnsi="Arial" w:cs="Arial"/>
          <w:color w:val="333333"/>
          <w:sz w:val="21"/>
          <w:szCs w:val="21"/>
        </w:rPr>
      </w:pPr>
    </w:p>
    <w:p w14:paraId="779A64EC" w14:textId="791EA246" w:rsidR="008F11C2" w:rsidRDefault="008F11C2" w:rsidP="000E58B9">
      <w:pPr>
        <w:shd w:val="clear" w:color="auto" w:fill="FFFFFF"/>
        <w:spacing w:after="120" w:line="240" w:lineRule="auto"/>
        <w:rPr>
          <w:rFonts w:ascii="Arial" w:eastAsia="Times New Roman" w:hAnsi="Arial" w:cs="Arial"/>
          <w:color w:val="333333"/>
          <w:sz w:val="21"/>
          <w:szCs w:val="21"/>
        </w:rPr>
      </w:pPr>
    </w:p>
    <w:p w14:paraId="2744510A" w14:textId="02E5BEFC" w:rsidR="008F11C2" w:rsidRDefault="008F11C2" w:rsidP="000E58B9">
      <w:pPr>
        <w:shd w:val="clear" w:color="auto" w:fill="FFFFFF"/>
        <w:spacing w:after="120" w:line="240" w:lineRule="auto"/>
        <w:rPr>
          <w:rFonts w:ascii="Arial" w:eastAsia="Times New Roman" w:hAnsi="Arial" w:cs="Arial"/>
          <w:color w:val="333333"/>
          <w:sz w:val="21"/>
          <w:szCs w:val="21"/>
        </w:rPr>
      </w:pPr>
    </w:p>
    <w:p w14:paraId="42DC6E90" w14:textId="1D8A59D1" w:rsidR="008F11C2" w:rsidRDefault="008F11C2" w:rsidP="000E58B9">
      <w:pPr>
        <w:shd w:val="clear" w:color="auto" w:fill="FFFFFF"/>
        <w:spacing w:after="120" w:line="240" w:lineRule="auto"/>
        <w:rPr>
          <w:rFonts w:ascii="Arial" w:eastAsia="Times New Roman" w:hAnsi="Arial" w:cs="Arial"/>
          <w:color w:val="333333"/>
          <w:sz w:val="21"/>
          <w:szCs w:val="21"/>
        </w:rPr>
      </w:pPr>
    </w:p>
    <w:p w14:paraId="5FA466B0" w14:textId="77777777" w:rsidR="008F11C2" w:rsidRPr="000E58B9" w:rsidRDefault="008F11C2" w:rsidP="000E58B9">
      <w:pPr>
        <w:shd w:val="clear" w:color="auto" w:fill="FFFFFF"/>
        <w:spacing w:after="120" w:line="240" w:lineRule="auto"/>
        <w:rPr>
          <w:rFonts w:ascii="Arial" w:eastAsia="Times New Roman" w:hAnsi="Arial" w:cs="Arial"/>
          <w:color w:val="333333"/>
          <w:sz w:val="21"/>
          <w:szCs w:val="21"/>
        </w:rPr>
      </w:pPr>
    </w:p>
    <w:tbl>
      <w:tblPr>
        <w:tblW w:w="12360" w:type="dxa"/>
        <w:tblCellMar>
          <w:top w:w="15" w:type="dxa"/>
          <w:left w:w="15" w:type="dxa"/>
          <w:bottom w:w="15" w:type="dxa"/>
          <w:right w:w="15" w:type="dxa"/>
        </w:tblCellMar>
        <w:tblLook w:val="04A0" w:firstRow="1" w:lastRow="0" w:firstColumn="1" w:lastColumn="0" w:noHBand="0" w:noVBand="1"/>
      </w:tblPr>
      <w:tblGrid>
        <w:gridCol w:w="5295"/>
        <w:gridCol w:w="1073"/>
        <w:gridCol w:w="1047"/>
        <w:gridCol w:w="1064"/>
        <w:gridCol w:w="3881"/>
      </w:tblGrid>
      <w:tr w:rsidR="000E58B9" w:rsidRPr="000E58B9" w14:paraId="78B3EE32" w14:textId="77777777" w:rsidTr="000E58B9">
        <w:trPr>
          <w:tblHeader/>
        </w:trPr>
        <w:tc>
          <w:tcPr>
            <w:tcW w:w="3704" w:type="dxa"/>
            <w:tcBorders>
              <w:top w:val="single" w:sz="6" w:space="0" w:color="C1C1C1"/>
              <w:left w:val="single" w:sz="6" w:space="0" w:color="C1C1C1"/>
              <w:bottom w:val="single" w:sz="6" w:space="0" w:color="C1C1C1"/>
              <w:right w:val="single" w:sz="6" w:space="0" w:color="C1C1C1"/>
            </w:tcBorders>
            <w:shd w:val="clear" w:color="auto" w:fill="003150"/>
            <w:tcMar>
              <w:top w:w="150" w:type="dxa"/>
              <w:left w:w="150" w:type="dxa"/>
              <w:bottom w:w="150" w:type="dxa"/>
              <w:right w:w="150" w:type="dxa"/>
            </w:tcMar>
            <w:vAlign w:val="center"/>
            <w:hideMark/>
          </w:tcPr>
          <w:p w14:paraId="11216948" w14:textId="77777777" w:rsidR="000E58B9" w:rsidRPr="000E58B9" w:rsidRDefault="000E58B9" w:rsidP="000E58B9">
            <w:pPr>
              <w:spacing w:after="120" w:line="240" w:lineRule="auto"/>
              <w:jc w:val="center"/>
              <w:rPr>
                <w:rFonts w:ascii="Times New Roman" w:eastAsia="Times New Roman" w:hAnsi="Times New Roman" w:cs="Times New Roman"/>
                <w:b/>
                <w:bCs/>
                <w:color w:val="FFFFFF"/>
                <w:sz w:val="24"/>
                <w:szCs w:val="24"/>
              </w:rPr>
            </w:pPr>
            <w:r w:rsidRPr="000E58B9">
              <w:rPr>
                <w:rFonts w:ascii="Times New Roman" w:eastAsia="Times New Roman" w:hAnsi="Times New Roman" w:cs="Times New Roman"/>
                <w:b/>
                <w:bCs/>
                <w:color w:val="FFFFFF"/>
                <w:sz w:val="24"/>
                <w:szCs w:val="24"/>
              </w:rPr>
              <w:t>C. Evaluation of non-mechanical hazards</w:t>
            </w:r>
          </w:p>
        </w:tc>
        <w:tc>
          <w:tcPr>
            <w:tcW w:w="1235" w:type="dxa"/>
            <w:tcBorders>
              <w:top w:val="single" w:sz="6" w:space="0" w:color="C1C1C1"/>
              <w:left w:val="single" w:sz="6" w:space="0" w:color="C1C1C1"/>
              <w:bottom w:val="single" w:sz="6" w:space="0" w:color="C1C1C1"/>
              <w:right w:val="single" w:sz="6" w:space="0" w:color="C1C1C1"/>
            </w:tcBorders>
            <w:shd w:val="clear" w:color="auto" w:fill="003150"/>
            <w:tcMar>
              <w:top w:w="150" w:type="dxa"/>
              <w:left w:w="150" w:type="dxa"/>
              <w:bottom w:w="150" w:type="dxa"/>
              <w:right w:w="150" w:type="dxa"/>
            </w:tcMar>
            <w:vAlign w:val="center"/>
            <w:hideMark/>
          </w:tcPr>
          <w:p w14:paraId="49D0ADA5" w14:textId="77777777" w:rsidR="000E58B9" w:rsidRPr="000E58B9" w:rsidRDefault="000E58B9" w:rsidP="000E58B9">
            <w:pPr>
              <w:spacing w:after="120" w:line="240" w:lineRule="auto"/>
              <w:jc w:val="center"/>
              <w:rPr>
                <w:rFonts w:ascii="Times New Roman" w:eastAsia="Times New Roman" w:hAnsi="Times New Roman" w:cs="Times New Roman"/>
                <w:b/>
                <w:bCs/>
                <w:color w:val="FFFFFF"/>
                <w:sz w:val="24"/>
                <w:szCs w:val="24"/>
              </w:rPr>
            </w:pPr>
            <w:r w:rsidRPr="000E58B9">
              <w:rPr>
                <w:rFonts w:ascii="Times New Roman" w:eastAsia="Times New Roman" w:hAnsi="Times New Roman" w:cs="Times New Roman"/>
                <w:b/>
                <w:bCs/>
                <w:color w:val="FFFFFF"/>
                <w:sz w:val="24"/>
                <w:szCs w:val="24"/>
              </w:rPr>
              <w:t> Yes</w:t>
            </w:r>
          </w:p>
        </w:tc>
        <w:tc>
          <w:tcPr>
            <w:tcW w:w="1235" w:type="dxa"/>
            <w:tcBorders>
              <w:top w:val="single" w:sz="6" w:space="0" w:color="C1C1C1"/>
              <w:left w:val="single" w:sz="6" w:space="0" w:color="C1C1C1"/>
              <w:bottom w:val="single" w:sz="6" w:space="0" w:color="C1C1C1"/>
              <w:right w:val="single" w:sz="6" w:space="0" w:color="C1C1C1"/>
            </w:tcBorders>
            <w:shd w:val="clear" w:color="auto" w:fill="003150"/>
            <w:tcMar>
              <w:top w:w="150" w:type="dxa"/>
              <w:left w:w="150" w:type="dxa"/>
              <w:bottom w:w="150" w:type="dxa"/>
              <w:right w:w="150" w:type="dxa"/>
            </w:tcMar>
            <w:vAlign w:val="center"/>
            <w:hideMark/>
          </w:tcPr>
          <w:p w14:paraId="65A27F83" w14:textId="77777777" w:rsidR="000E58B9" w:rsidRPr="000E58B9" w:rsidRDefault="000E58B9" w:rsidP="000E58B9">
            <w:pPr>
              <w:spacing w:after="120" w:line="240" w:lineRule="auto"/>
              <w:jc w:val="center"/>
              <w:rPr>
                <w:rFonts w:ascii="Times New Roman" w:eastAsia="Times New Roman" w:hAnsi="Times New Roman" w:cs="Times New Roman"/>
                <w:b/>
                <w:bCs/>
                <w:color w:val="FFFFFF"/>
                <w:sz w:val="24"/>
                <w:szCs w:val="24"/>
              </w:rPr>
            </w:pPr>
            <w:r w:rsidRPr="000E58B9">
              <w:rPr>
                <w:rFonts w:ascii="Times New Roman" w:eastAsia="Times New Roman" w:hAnsi="Times New Roman" w:cs="Times New Roman"/>
                <w:b/>
                <w:bCs/>
                <w:color w:val="FFFFFF"/>
                <w:sz w:val="24"/>
                <w:szCs w:val="24"/>
              </w:rPr>
              <w:t>No</w:t>
            </w:r>
          </w:p>
        </w:tc>
        <w:tc>
          <w:tcPr>
            <w:tcW w:w="1235" w:type="dxa"/>
            <w:tcBorders>
              <w:top w:val="single" w:sz="6" w:space="0" w:color="C1C1C1"/>
              <w:left w:val="single" w:sz="6" w:space="0" w:color="C1C1C1"/>
              <w:bottom w:val="single" w:sz="6" w:space="0" w:color="C1C1C1"/>
              <w:right w:val="single" w:sz="6" w:space="0" w:color="C1C1C1"/>
            </w:tcBorders>
            <w:shd w:val="clear" w:color="auto" w:fill="003150"/>
            <w:tcMar>
              <w:top w:w="150" w:type="dxa"/>
              <w:left w:w="150" w:type="dxa"/>
              <w:bottom w:w="150" w:type="dxa"/>
              <w:right w:w="150" w:type="dxa"/>
            </w:tcMar>
            <w:vAlign w:val="center"/>
            <w:hideMark/>
          </w:tcPr>
          <w:p w14:paraId="2602A600" w14:textId="77777777" w:rsidR="000E58B9" w:rsidRPr="000E58B9" w:rsidRDefault="000E58B9" w:rsidP="000E58B9">
            <w:pPr>
              <w:spacing w:after="120" w:line="240" w:lineRule="auto"/>
              <w:jc w:val="center"/>
              <w:rPr>
                <w:rFonts w:ascii="Times New Roman" w:eastAsia="Times New Roman" w:hAnsi="Times New Roman" w:cs="Times New Roman"/>
                <w:b/>
                <w:bCs/>
                <w:color w:val="FFFFFF"/>
                <w:sz w:val="24"/>
                <w:szCs w:val="24"/>
              </w:rPr>
            </w:pPr>
            <w:r w:rsidRPr="000E58B9">
              <w:rPr>
                <w:rFonts w:ascii="Times New Roman" w:eastAsia="Times New Roman" w:hAnsi="Times New Roman" w:cs="Times New Roman"/>
                <w:b/>
                <w:bCs/>
                <w:color w:val="FFFFFF"/>
                <w:sz w:val="24"/>
                <w:szCs w:val="24"/>
              </w:rPr>
              <w:t>NA</w:t>
            </w:r>
          </w:p>
        </w:tc>
        <w:tc>
          <w:tcPr>
            <w:tcW w:w="4938" w:type="dxa"/>
            <w:tcBorders>
              <w:top w:val="single" w:sz="6" w:space="0" w:color="C1C1C1"/>
              <w:left w:val="single" w:sz="6" w:space="0" w:color="C1C1C1"/>
              <w:bottom w:val="single" w:sz="6" w:space="0" w:color="C1C1C1"/>
              <w:right w:val="single" w:sz="6" w:space="0" w:color="C1C1C1"/>
            </w:tcBorders>
            <w:shd w:val="clear" w:color="auto" w:fill="003150"/>
            <w:tcMar>
              <w:top w:w="150" w:type="dxa"/>
              <w:left w:w="150" w:type="dxa"/>
              <w:bottom w:w="150" w:type="dxa"/>
              <w:right w:w="150" w:type="dxa"/>
            </w:tcMar>
            <w:vAlign w:val="center"/>
            <w:hideMark/>
          </w:tcPr>
          <w:p w14:paraId="4EA70692" w14:textId="77777777" w:rsidR="000E58B9" w:rsidRPr="000E58B9" w:rsidRDefault="000E58B9" w:rsidP="000E58B9">
            <w:pPr>
              <w:spacing w:after="120" w:line="240" w:lineRule="auto"/>
              <w:jc w:val="center"/>
              <w:rPr>
                <w:rFonts w:ascii="Times New Roman" w:eastAsia="Times New Roman" w:hAnsi="Times New Roman" w:cs="Times New Roman"/>
                <w:b/>
                <w:bCs/>
                <w:color w:val="FFFFFF"/>
                <w:sz w:val="24"/>
                <w:szCs w:val="24"/>
              </w:rPr>
            </w:pPr>
            <w:r w:rsidRPr="000E58B9">
              <w:rPr>
                <w:rFonts w:ascii="Times New Roman" w:eastAsia="Times New Roman" w:hAnsi="Times New Roman" w:cs="Times New Roman"/>
                <w:b/>
                <w:bCs/>
                <w:color w:val="FFFFFF"/>
                <w:sz w:val="24"/>
                <w:szCs w:val="24"/>
              </w:rPr>
              <w:t>Comments</w:t>
            </w:r>
          </w:p>
        </w:tc>
      </w:tr>
      <w:tr w:rsidR="000E58B9" w:rsidRPr="000E58B9" w14:paraId="14E2B8B5" w14:textId="77777777" w:rsidTr="000E58B9">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29C5E83B" w14:textId="77777777" w:rsidR="000E58B9" w:rsidRPr="000E58B9" w:rsidRDefault="000E58B9" w:rsidP="000E58B9">
            <w:pPr>
              <w:spacing w:after="12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b/>
                <w:bCs/>
                <w:sz w:val="24"/>
                <w:szCs w:val="24"/>
              </w:rPr>
              <w:t>1. Noise measurements taken when necessary</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286AE0D9"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2740AE43" w14:textId="066DCA2B"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r w:rsidR="00EE68BB">
              <w:rPr>
                <w:rFonts w:ascii="Times New Roman" w:eastAsia="Times New Roman" w:hAnsi="Times New Roman" w:cs="Times New Roman"/>
                <w:sz w:val="24"/>
                <w:szCs w:val="24"/>
              </w:rPr>
              <w:t>No</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776A1A7A"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3C86A7DE" w14:textId="22C1B6DD"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r w:rsidR="00EE68BB">
              <w:rPr>
                <w:rFonts w:ascii="Times New Roman" w:eastAsia="Times New Roman" w:hAnsi="Times New Roman" w:cs="Times New Roman"/>
                <w:sz w:val="24"/>
                <w:szCs w:val="24"/>
              </w:rPr>
              <w:t>Retake noise measurements</w:t>
            </w:r>
          </w:p>
        </w:tc>
      </w:tr>
      <w:tr w:rsidR="000E58B9" w:rsidRPr="000E58B9" w14:paraId="117A02BA" w14:textId="77777777" w:rsidTr="000E58B9">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58D4AF0D" w14:textId="77777777" w:rsidR="000E58B9" w:rsidRPr="000E58B9" w:rsidRDefault="000E58B9" w:rsidP="000E58B9">
            <w:pPr>
              <w:spacing w:after="12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b/>
                <w:bCs/>
                <w:sz w:val="24"/>
                <w:szCs w:val="24"/>
              </w:rPr>
              <w:t>2. Chemical substances used in operation evaluated</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724C6182"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7745A59E"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45EFA618" w14:textId="7B94D845"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r w:rsidR="00EE68BB">
              <w:rPr>
                <w:rFonts w:ascii="Times New Roman" w:eastAsia="Times New Roman" w:hAnsi="Times New Roman" w:cs="Times New Roman"/>
                <w:sz w:val="24"/>
                <w:szCs w:val="24"/>
              </w:rPr>
              <w:t>NA</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15C3BEC3"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r>
      <w:tr w:rsidR="000E58B9" w:rsidRPr="000E58B9" w14:paraId="3072E3FC" w14:textId="77777777" w:rsidTr="000E58B9">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10C762C7" w14:textId="77777777" w:rsidR="000E58B9" w:rsidRPr="000E58B9" w:rsidRDefault="000E58B9" w:rsidP="000E58B9">
            <w:pPr>
              <w:spacing w:after="12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b/>
                <w:bCs/>
                <w:sz w:val="24"/>
                <w:szCs w:val="24"/>
              </w:rPr>
              <w:t>3. Electrical cords and connectors in good condition</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4C253187" w14:textId="00ACF748"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r w:rsidR="00EE68BB">
              <w:rPr>
                <w:rFonts w:ascii="Times New Roman" w:eastAsia="Times New Roman" w:hAnsi="Times New Roman" w:cs="Times New Roman"/>
                <w:sz w:val="24"/>
                <w:szCs w:val="24"/>
              </w:rPr>
              <w:t>Yes</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49E9DB96"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2B99F7A3"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4CBE0281"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r>
      <w:tr w:rsidR="000E58B9" w:rsidRPr="000E58B9" w14:paraId="4F86B818" w14:textId="77777777" w:rsidTr="000E58B9">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42A0FB36" w14:textId="77777777" w:rsidR="000E58B9" w:rsidRPr="000E58B9" w:rsidRDefault="000E58B9" w:rsidP="000E58B9">
            <w:pPr>
              <w:spacing w:after="12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b/>
                <w:bCs/>
                <w:sz w:val="24"/>
                <w:szCs w:val="24"/>
              </w:rPr>
              <w:t>4. Personal protective equipment (PPE) available when necessary</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34D21717" w14:textId="2B6E7E46"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r w:rsidR="00EE68BB">
              <w:rPr>
                <w:rFonts w:ascii="Times New Roman" w:eastAsia="Times New Roman" w:hAnsi="Times New Roman" w:cs="Times New Roman"/>
                <w:sz w:val="24"/>
                <w:szCs w:val="24"/>
              </w:rPr>
              <w:t>Yes</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7ACCAA57"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18AFB568"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27CF1C8B"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r>
      <w:tr w:rsidR="000E58B9" w:rsidRPr="000E58B9" w14:paraId="40073422" w14:textId="77777777" w:rsidTr="000E58B9">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7E514203" w14:textId="77777777" w:rsidR="000E58B9" w:rsidRPr="000E58B9" w:rsidRDefault="000E58B9" w:rsidP="000E58B9">
            <w:pPr>
              <w:spacing w:after="12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b/>
                <w:bCs/>
                <w:sz w:val="24"/>
                <w:szCs w:val="24"/>
              </w:rPr>
              <w:t>5. Operator dressed safely for the job</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0E5E705E" w14:textId="4BD5AFC0"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r w:rsidR="00EE68BB">
              <w:rPr>
                <w:rFonts w:ascii="Times New Roman" w:eastAsia="Times New Roman" w:hAnsi="Times New Roman" w:cs="Times New Roman"/>
                <w:sz w:val="24"/>
                <w:szCs w:val="24"/>
              </w:rPr>
              <w:t>Yes</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5809829D"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7FE4B146"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0371CE62"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r>
    </w:tbl>
    <w:p w14:paraId="6F67CE78" w14:textId="41045DE1" w:rsid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 </w:t>
      </w:r>
    </w:p>
    <w:p w14:paraId="5F9268D0" w14:textId="0ECBD8DE" w:rsidR="008F11C2" w:rsidRDefault="008F11C2" w:rsidP="000E58B9">
      <w:pPr>
        <w:shd w:val="clear" w:color="auto" w:fill="FFFFFF"/>
        <w:spacing w:after="120" w:line="240" w:lineRule="auto"/>
        <w:rPr>
          <w:rFonts w:ascii="Arial" w:eastAsia="Times New Roman" w:hAnsi="Arial" w:cs="Arial"/>
          <w:color w:val="333333"/>
          <w:sz w:val="21"/>
          <w:szCs w:val="21"/>
        </w:rPr>
      </w:pPr>
    </w:p>
    <w:p w14:paraId="3D4B864E" w14:textId="156C2705" w:rsidR="008F11C2" w:rsidRDefault="008F11C2" w:rsidP="000E58B9">
      <w:pPr>
        <w:shd w:val="clear" w:color="auto" w:fill="FFFFFF"/>
        <w:spacing w:after="120" w:line="240" w:lineRule="auto"/>
        <w:rPr>
          <w:rFonts w:ascii="Arial" w:eastAsia="Times New Roman" w:hAnsi="Arial" w:cs="Arial"/>
          <w:color w:val="333333"/>
          <w:sz w:val="21"/>
          <w:szCs w:val="21"/>
        </w:rPr>
      </w:pPr>
    </w:p>
    <w:p w14:paraId="7121A5A2" w14:textId="32DC283F" w:rsidR="008F11C2" w:rsidRDefault="008F11C2" w:rsidP="000E58B9">
      <w:pPr>
        <w:shd w:val="clear" w:color="auto" w:fill="FFFFFF"/>
        <w:spacing w:after="120" w:line="240" w:lineRule="auto"/>
        <w:rPr>
          <w:rFonts w:ascii="Arial" w:eastAsia="Times New Roman" w:hAnsi="Arial" w:cs="Arial"/>
          <w:color w:val="333333"/>
          <w:sz w:val="21"/>
          <w:szCs w:val="21"/>
        </w:rPr>
      </w:pPr>
    </w:p>
    <w:p w14:paraId="4300BE0C" w14:textId="0E879EF0" w:rsidR="008F11C2" w:rsidRDefault="008F11C2" w:rsidP="000E58B9">
      <w:pPr>
        <w:shd w:val="clear" w:color="auto" w:fill="FFFFFF"/>
        <w:spacing w:after="120" w:line="240" w:lineRule="auto"/>
        <w:rPr>
          <w:rFonts w:ascii="Arial" w:eastAsia="Times New Roman" w:hAnsi="Arial" w:cs="Arial"/>
          <w:color w:val="333333"/>
          <w:sz w:val="21"/>
          <w:szCs w:val="21"/>
        </w:rPr>
      </w:pPr>
    </w:p>
    <w:p w14:paraId="03E92918" w14:textId="22DA3146" w:rsidR="008F11C2" w:rsidRDefault="008F11C2" w:rsidP="000E58B9">
      <w:pPr>
        <w:shd w:val="clear" w:color="auto" w:fill="FFFFFF"/>
        <w:spacing w:after="120" w:line="240" w:lineRule="auto"/>
        <w:rPr>
          <w:rFonts w:ascii="Arial" w:eastAsia="Times New Roman" w:hAnsi="Arial" w:cs="Arial"/>
          <w:color w:val="333333"/>
          <w:sz w:val="21"/>
          <w:szCs w:val="21"/>
        </w:rPr>
      </w:pPr>
    </w:p>
    <w:p w14:paraId="27A0FCB5" w14:textId="660B8105" w:rsidR="008F11C2" w:rsidRDefault="008F11C2" w:rsidP="000E58B9">
      <w:pPr>
        <w:shd w:val="clear" w:color="auto" w:fill="FFFFFF"/>
        <w:spacing w:after="120" w:line="240" w:lineRule="auto"/>
        <w:rPr>
          <w:rFonts w:ascii="Arial" w:eastAsia="Times New Roman" w:hAnsi="Arial" w:cs="Arial"/>
          <w:color w:val="333333"/>
          <w:sz w:val="21"/>
          <w:szCs w:val="21"/>
        </w:rPr>
      </w:pPr>
    </w:p>
    <w:p w14:paraId="626191C7" w14:textId="77777777" w:rsidR="008F11C2" w:rsidRPr="000E58B9" w:rsidRDefault="008F11C2" w:rsidP="000E58B9">
      <w:pPr>
        <w:shd w:val="clear" w:color="auto" w:fill="FFFFFF"/>
        <w:spacing w:after="120" w:line="240" w:lineRule="auto"/>
        <w:rPr>
          <w:rFonts w:ascii="Arial" w:eastAsia="Times New Roman" w:hAnsi="Arial" w:cs="Arial"/>
          <w:color w:val="333333"/>
          <w:sz w:val="21"/>
          <w:szCs w:val="21"/>
        </w:rPr>
      </w:pPr>
    </w:p>
    <w:tbl>
      <w:tblPr>
        <w:tblW w:w="12360" w:type="dxa"/>
        <w:tblCellMar>
          <w:top w:w="15" w:type="dxa"/>
          <w:left w:w="15" w:type="dxa"/>
          <w:bottom w:w="15" w:type="dxa"/>
          <w:right w:w="15" w:type="dxa"/>
        </w:tblCellMar>
        <w:tblLook w:val="04A0" w:firstRow="1" w:lastRow="0" w:firstColumn="1" w:lastColumn="0" w:noHBand="0" w:noVBand="1"/>
      </w:tblPr>
      <w:tblGrid>
        <w:gridCol w:w="5916"/>
        <w:gridCol w:w="1026"/>
        <w:gridCol w:w="967"/>
        <w:gridCol w:w="989"/>
        <w:gridCol w:w="3462"/>
      </w:tblGrid>
      <w:tr w:rsidR="000E58B9" w:rsidRPr="000E58B9" w14:paraId="43079AB2" w14:textId="77777777" w:rsidTr="000E58B9">
        <w:trPr>
          <w:tblHeader/>
        </w:trPr>
        <w:tc>
          <w:tcPr>
            <w:tcW w:w="3704" w:type="dxa"/>
            <w:tcBorders>
              <w:top w:val="single" w:sz="6" w:space="0" w:color="C1C1C1"/>
              <w:left w:val="single" w:sz="6" w:space="0" w:color="C1C1C1"/>
              <w:bottom w:val="single" w:sz="6" w:space="0" w:color="C1C1C1"/>
              <w:right w:val="single" w:sz="6" w:space="0" w:color="C1C1C1"/>
            </w:tcBorders>
            <w:shd w:val="clear" w:color="auto" w:fill="003150"/>
            <w:tcMar>
              <w:top w:w="150" w:type="dxa"/>
              <w:left w:w="150" w:type="dxa"/>
              <w:bottom w:w="150" w:type="dxa"/>
              <w:right w:w="150" w:type="dxa"/>
            </w:tcMar>
            <w:vAlign w:val="center"/>
            <w:hideMark/>
          </w:tcPr>
          <w:p w14:paraId="7C68D4CA" w14:textId="77777777" w:rsidR="000E58B9" w:rsidRPr="000E58B9" w:rsidRDefault="000E58B9" w:rsidP="000E58B9">
            <w:pPr>
              <w:spacing w:after="120" w:line="240" w:lineRule="auto"/>
              <w:jc w:val="center"/>
              <w:rPr>
                <w:rFonts w:ascii="Times New Roman" w:eastAsia="Times New Roman" w:hAnsi="Times New Roman" w:cs="Times New Roman"/>
                <w:b/>
                <w:bCs/>
                <w:color w:val="FFFFFF"/>
                <w:sz w:val="24"/>
                <w:szCs w:val="24"/>
              </w:rPr>
            </w:pPr>
            <w:proofErr w:type="spellStart"/>
            <w:r w:rsidRPr="000E58B9">
              <w:rPr>
                <w:rFonts w:ascii="Times New Roman" w:eastAsia="Times New Roman" w:hAnsi="Times New Roman" w:cs="Times New Roman"/>
                <w:b/>
                <w:bCs/>
                <w:color w:val="FFFFFF"/>
                <w:sz w:val="24"/>
                <w:szCs w:val="24"/>
              </w:rPr>
              <w:lastRenderedPageBreak/>
              <w:t>D.Training</w:t>
            </w:r>
            <w:proofErr w:type="spellEnd"/>
          </w:p>
        </w:tc>
        <w:tc>
          <w:tcPr>
            <w:tcW w:w="1235" w:type="dxa"/>
            <w:tcBorders>
              <w:top w:val="single" w:sz="6" w:space="0" w:color="C1C1C1"/>
              <w:left w:val="single" w:sz="6" w:space="0" w:color="C1C1C1"/>
              <w:bottom w:val="single" w:sz="6" w:space="0" w:color="C1C1C1"/>
              <w:right w:val="single" w:sz="6" w:space="0" w:color="C1C1C1"/>
            </w:tcBorders>
            <w:shd w:val="clear" w:color="auto" w:fill="003150"/>
            <w:tcMar>
              <w:top w:w="150" w:type="dxa"/>
              <w:left w:w="150" w:type="dxa"/>
              <w:bottom w:w="150" w:type="dxa"/>
              <w:right w:w="150" w:type="dxa"/>
            </w:tcMar>
            <w:vAlign w:val="center"/>
            <w:hideMark/>
          </w:tcPr>
          <w:p w14:paraId="5CB84BAF" w14:textId="77777777" w:rsidR="000E58B9" w:rsidRPr="000E58B9" w:rsidRDefault="000E58B9" w:rsidP="000E58B9">
            <w:pPr>
              <w:spacing w:after="120" w:line="240" w:lineRule="auto"/>
              <w:jc w:val="center"/>
              <w:rPr>
                <w:rFonts w:ascii="Times New Roman" w:eastAsia="Times New Roman" w:hAnsi="Times New Roman" w:cs="Times New Roman"/>
                <w:b/>
                <w:bCs/>
                <w:color w:val="FFFFFF"/>
                <w:sz w:val="24"/>
                <w:szCs w:val="24"/>
              </w:rPr>
            </w:pPr>
            <w:r w:rsidRPr="000E58B9">
              <w:rPr>
                <w:rFonts w:ascii="Times New Roman" w:eastAsia="Times New Roman" w:hAnsi="Times New Roman" w:cs="Times New Roman"/>
                <w:b/>
                <w:bCs/>
                <w:color w:val="FFFFFF"/>
                <w:sz w:val="24"/>
                <w:szCs w:val="24"/>
              </w:rPr>
              <w:t>Yes</w:t>
            </w:r>
          </w:p>
        </w:tc>
        <w:tc>
          <w:tcPr>
            <w:tcW w:w="1235" w:type="dxa"/>
            <w:tcBorders>
              <w:top w:val="single" w:sz="6" w:space="0" w:color="C1C1C1"/>
              <w:left w:val="single" w:sz="6" w:space="0" w:color="C1C1C1"/>
              <w:bottom w:val="single" w:sz="6" w:space="0" w:color="C1C1C1"/>
              <w:right w:val="single" w:sz="6" w:space="0" w:color="C1C1C1"/>
            </w:tcBorders>
            <w:shd w:val="clear" w:color="auto" w:fill="003150"/>
            <w:tcMar>
              <w:top w:w="150" w:type="dxa"/>
              <w:left w:w="150" w:type="dxa"/>
              <w:bottom w:w="150" w:type="dxa"/>
              <w:right w:w="150" w:type="dxa"/>
            </w:tcMar>
            <w:vAlign w:val="center"/>
            <w:hideMark/>
          </w:tcPr>
          <w:p w14:paraId="253C4D9F" w14:textId="77777777" w:rsidR="000E58B9" w:rsidRPr="000E58B9" w:rsidRDefault="000E58B9" w:rsidP="000E58B9">
            <w:pPr>
              <w:spacing w:after="120" w:line="240" w:lineRule="auto"/>
              <w:jc w:val="center"/>
              <w:rPr>
                <w:rFonts w:ascii="Times New Roman" w:eastAsia="Times New Roman" w:hAnsi="Times New Roman" w:cs="Times New Roman"/>
                <w:b/>
                <w:bCs/>
                <w:color w:val="FFFFFF"/>
                <w:sz w:val="24"/>
                <w:szCs w:val="24"/>
              </w:rPr>
            </w:pPr>
            <w:r w:rsidRPr="000E58B9">
              <w:rPr>
                <w:rFonts w:ascii="Times New Roman" w:eastAsia="Times New Roman" w:hAnsi="Times New Roman" w:cs="Times New Roman"/>
                <w:b/>
                <w:bCs/>
                <w:color w:val="FFFFFF"/>
                <w:sz w:val="24"/>
                <w:szCs w:val="24"/>
              </w:rPr>
              <w:t>No</w:t>
            </w:r>
          </w:p>
        </w:tc>
        <w:tc>
          <w:tcPr>
            <w:tcW w:w="1235" w:type="dxa"/>
            <w:tcBorders>
              <w:top w:val="single" w:sz="6" w:space="0" w:color="C1C1C1"/>
              <w:left w:val="single" w:sz="6" w:space="0" w:color="C1C1C1"/>
              <w:bottom w:val="single" w:sz="6" w:space="0" w:color="C1C1C1"/>
              <w:right w:val="single" w:sz="6" w:space="0" w:color="C1C1C1"/>
            </w:tcBorders>
            <w:shd w:val="clear" w:color="auto" w:fill="003150"/>
            <w:tcMar>
              <w:top w:w="150" w:type="dxa"/>
              <w:left w:w="150" w:type="dxa"/>
              <w:bottom w:w="150" w:type="dxa"/>
              <w:right w:w="150" w:type="dxa"/>
            </w:tcMar>
            <w:vAlign w:val="center"/>
            <w:hideMark/>
          </w:tcPr>
          <w:p w14:paraId="157A8676" w14:textId="77777777" w:rsidR="000E58B9" w:rsidRPr="000E58B9" w:rsidRDefault="000E58B9" w:rsidP="000E58B9">
            <w:pPr>
              <w:spacing w:after="120" w:line="240" w:lineRule="auto"/>
              <w:jc w:val="center"/>
              <w:rPr>
                <w:rFonts w:ascii="Times New Roman" w:eastAsia="Times New Roman" w:hAnsi="Times New Roman" w:cs="Times New Roman"/>
                <w:b/>
                <w:bCs/>
                <w:color w:val="FFFFFF"/>
                <w:sz w:val="24"/>
                <w:szCs w:val="24"/>
              </w:rPr>
            </w:pPr>
            <w:r w:rsidRPr="000E58B9">
              <w:rPr>
                <w:rFonts w:ascii="Times New Roman" w:eastAsia="Times New Roman" w:hAnsi="Times New Roman" w:cs="Times New Roman"/>
                <w:b/>
                <w:bCs/>
                <w:color w:val="FFFFFF"/>
                <w:sz w:val="24"/>
                <w:szCs w:val="24"/>
              </w:rPr>
              <w:t>NA</w:t>
            </w:r>
          </w:p>
        </w:tc>
        <w:tc>
          <w:tcPr>
            <w:tcW w:w="4938" w:type="dxa"/>
            <w:tcBorders>
              <w:top w:val="single" w:sz="6" w:space="0" w:color="C1C1C1"/>
              <w:left w:val="single" w:sz="6" w:space="0" w:color="C1C1C1"/>
              <w:bottom w:val="single" w:sz="6" w:space="0" w:color="C1C1C1"/>
              <w:right w:val="single" w:sz="6" w:space="0" w:color="C1C1C1"/>
            </w:tcBorders>
            <w:shd w:val="clear" w:color="auto" w:fill="003150"/>
            <w:tcMar>
              <w:top w:w="150" w:type="dxa"/>
              <w:left w:w="150" w:type="dxa"/>
              <w:bottom w:w="150" w:type="dxa"/>
              <w:right w:w="150" w:type="dxa"/>
            </w:tcMar>
            <w:vAlign w:val="center"/>
            <w:hideMark/>
          </w:tcPr>
          <w:p w14:paraId="18850B1A" w14:textId="77777777" w:rsidR="000E58B9" w:rsidRPr="000E58B9" w:rsidRDefault="000E58B9" w:rsidP="000E58B9">
            <w:pPr>
              <w:spacing w:after="120" w:line="240" w:lineRule="auto"/>
              <w:jc w:val="center"/>
              <w:rPr>
                <w:rFonts w:ascii="Times New Roman" w:eastAsia="Times New Roman" w:hAnsi="Times New Roman" w:cs="Times New Roman"/>
                <w:b/>
                <w:bCs/>
                <w:color w:val="FFFFFF"/>
                <w:sz w:val="24"/>
                <w:szCs w:val="24"/>
              </w:rPr>
            </w:pPr>
            <w:r w:rsidRPr="000E58B9">
              <w:rPr>
                <w:rFonts w:ascii="Times New Roman" w:eastAsia="Times New Roman" w:hAnsi="Times New Roman" w:cs="Times New Roman"/>
                <w:b/>
                <w:bCs/>
                <w:color w:val="FFFFFF"/>
                <w:sz w:val="24"/>
                <w:szCs w:val="24"/>
              </w:rPr>
              <w:t>Comments</w:t>
            </w:r>
          </w:p>
        </w:tc>
      </w:tr>
      <w:tr w:rsidR="000E58B9" w:rsidRPr="000E58B9" w14:paraId="18E2CDE7" w14:textId="77777777" w:rsidTr="000E58B9">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15C665A0" w14:textId="77777777" w:rsidR="000E58B9" w:rsidRPr="000E58B9" w:rsidRDefault="000E58B9" w:rsidP="000E58B9">
            <w:pPr>
              <w:spacing w:after="12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b/>
                <w:bCs/>
                <w:sz w:val="24"/>
                <w:szCs w:val="24"/>
              </w:rPr>
              <w:t>1. Workers trained in the recognition of machine hazards and the use of safeguards</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77355F1F" w14:textId="5BD57052"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r w:rsidR="00EE68BB">
              <w:rPr>
                <w:rFonts w:ascii="Times New Roman" w:eastAsia="Times New Roman" w:hAnsi="Times New Roman" w:cs="Times New Roman"/>
                <w:sz w:val="24"/>
                <w:szCs w:val="24"/>
              </w:rPr>
              <w:t>Yes</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558F2AB6"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70666B18"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242775E6"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r>
      <w:tr w:rsidR="000E58B9" w:rsidRPr="000E58B9" w14:paraId="56879AD7" w14:textId="77777777" w:rsidTr="000E58B9">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5001C61F" w14:textId="77777777" w:rsidR="000E58B9" w:rsidRPr="000E58B9" w:rsidRDefault="000E58B9" w:rsidP="000E58B9">
            <w:pPr>
              <w:spacing w:after="12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b/>
                <w:bCs/>
                <w:sz w:val="24"/>
                <w:szCs w:val="24"/>
              </w:rPr>
              <w:t>2. Lockout/tagout training provided, where necessary</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6F1A7DBB" w14:textId="2AE3FAD6"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r w:rsidR="00EE68BB">
              <w:rPr>
                <w:rFonts w:ascii="Times New Roman" w:eastAsia="Times New Roman" w:hAnsi="Times New Roman" w:cs="Times New Roman"/>
                <w:sz w:val="24"/>
                <w:szCs w:val="24"/>
              </w:rPr>
              <w:t>Yes</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66567368"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1D963C04"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27893A20"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r>
      <w:tr w:rsidR="000E58B9" w:rsidRPr="000E58B9" w14:paraId="6003C7BC" w14:textId="77777777" w:rsidTr="000E58B9">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2B4C134E" w14:textId="77777777" w:rsidR="000E58B9" w:rsidRPr="000E58B9" w:rsidRDefault="000E58B9" w:rsidP="000E58B9">
            <w:pPr>
              <w:spacing w:after="12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b/>
                <w:bCs/>
                <w:sz w:val="24"/>
                <w:szCs w:val="24"/>
              </w:rPr>
              <w:t>3. Electrical safety related work practices training provided, where necessary</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208D7214" w14:textId="44A38889"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r w:rsidR="00EE68BB">
              <w:rPr>
                <w:rFonts w:ascii="Times New Roman" w:eastAsia="Times New Roman" w:hAnsi="Times New Roman" w:cs="Times New Roman"/>
                <w:sz w:val="24"/>
                <w:szCs w:val="24"/>
              </w:rPr>
              <w:t>Yes</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6D5E1B77"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4E5098E5"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6F6F6"/>
            <w:tcMar>
              <w:top w:w="150" w:type="dxa"/>
              <w:left w:w="150" w:type="dxa"/>
              <w:bottom w:w="150" w:type="dxa"/>
              <w:right w:w="150" w:type="dxa"/>
            </w:tcMar>
            <w:vAlign w:val="center"/>
            <w:hideMark/>
          </w:tcPr>
          <w:p w14:paraId="05065BFE"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r>
      <w:tr w:rsidR="000E58B9" w:rsidRPr="000E58B9" w14:paraId="78445D4A" w14:textId="77777777" w:rsidTr="000E58B9">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0C125470" w14:textId="77777777" w:rsidR="000E58B9" w:rsidRPr="000E58B9" w:rsidRDefault="000E58B9" w:rsidP="000E58B9">
            <w:pPr>
              <w:spacing w:after="12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b/>
                <w:bCs/>
                <w:sz w:val="24"/>
                <w:szCs w:val="24"/>
              </w:rPr>
              <w:t>4. PPE training provided, where necessary</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363DF7B3" w14:textId="1003AAC1"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r w:rsidR="00EE68BB">
              <w:rPr>
                <w:rFonts w:ascii="Times New Roman" w:eastAsia="Times New Roman" w:hAnsi="Times New Roman" w:cs="Times New Roman"/>
                <w:sz w:val="24"/>
                <w:szCs w:val="24"/>
              </w:rPr>
              <w:t>Yes</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02544B8C"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76E2F234"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c>
          <w:tcPr>
            <w:tcW w:w="0" w:type="auto"/>
            <w:tcBorders>
              <w:top w:val="single" w:sz="6" w:space="0" w:color="C1C1C1"/>
              <w:left w:val="single" w:sz="6" w:space="0" w:color="C1C1C1"/>
              <w:bottom w:val="single" w:sz="6" w:space="0" w:color="C1C1C1"/>
              <w:right w:val="single" w:sz="6" w:space="0" w:color="C1C1C1"/>
            </w:tcBorders>
            <w:shd w:val="clear" w:color="auto" w:fill="FFFFFF"/>
            <w:tcMar>
              <w:top w:w="150" w:type="dxa"/>
              <w:left w:w="150" w:type="dxa"/>
              <w:bottom w:w="150" w:type="dxa"/>
              <w:right w:w="150" w:type="dxa"/>
            </w:tcMar>
            <w:vAlign w:val="center"/>
            <w:hideMark/>
          </w:tcPr>
          <w:p w14:paraId="7B72A582" w14:textId="77777777" w:rsidR="000E58B9" w:rsidRPr="000E58B9" w:rsidRDefault="000E58B9" w:rsidP="000E58B9">
            <w:pPr>
              <w:spacing w:after="0" w:line="240" w:lineRule="auto"/>
              <w:rPr>
                <w:rFonts w:ascii="Times New Roman" w:eastAsia="Times New Roman" w:hAnsi="Times New Roman" w:cs="Times New Roman"/>
                <w:sz w:val="24"/>
                <w:szCs w:val="24"/>
              </w:rPr>
            </w:pPr>
            <w:r w:rsidRPr="000E58B9">
              <w:rPr>
                <w:rFonts w:ascii="Times New Roman" w:eastAsia="Times New Roman" w:hAnsi="Times New Roman" w:cs="Times New Roman"/>
                <w:sz w:val="24"/>
                <w:szCs w:val="24"/>
              </w:rPr>
              <w:t> </w:t>
            </w:r>
          </w:p>
        </w:tc>
      </w:tr>
    </w:tbl>
    <w:p w14:paraId="71BBE3D4"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 </w:t>
      </w:r>
    </w:p>
    <w:p w14:paraId="50203746" w14:textId="77777777" w:rsidR="000E58B9" w:rsidRPr="000E58B9" w:rsidRDefault="000E58B9" w:rsidP="000E58B9">
      <w:pPr>
        <w:shd w:val="clear" w:color="auto" w:fill="FFFFFF"/>
        <w:spacing w:after="100" w:afterAutospacing="1" w:line="240" w:lineRule="auto"/>
        <w:outlineLvl w:val="1"/>
        <w:rPr>
          <w:rFonts w:ascii="inherit" w:eastAsia="Times New Roman" w:hAnsi="inherit" w:cs="Arial"/>
          <w:color w:val="333333"/>
          <w:sz w:val="36"/>
          <w:szCs w:val="36"/>
        </w:rPr>
      </w:pPr>
      <w:r w:rsidRPr="000E58B9">
        <w:rPr>
          <w:rFonts w:ascii="inherit" w:eastAsia="Times New Roman" w:hAnsi="inherit" w:cs="Arial"/>
          <w:color w:val="333333"/>
          <w:sz w:val="36"/>
          <w:szCs w:val="36"/>
        </w:rPr>
        <w:t>Notes</w:t>
      </w:r>
    </w:p>
    <w:p w14:paraId="7EF54A9F"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b/>
          <w:bCs/>
          <w:color w:val="333333"/>
          <w:sz w:val="21"/>
          <w:szCs w:val="21"/>
        </w:rPr>
        <w:t>General requirements for machines and machine guarding</w:t>
      </w:r>
    </w:p>
    <w:p w14:paraId="233CBFEE"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A.1 Guards should be designed to prevent contact with any machine part, function or process that could cause injury.</w:t>
      </w:r>
    </w:p>
    <w:p w14:paraId="6C9BE533"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A.2 Guards should be made of durable material that will withstand the conditions of normal use and should not be able to be easily removed or tampered with.</w:t>
      </w:r>
    </w:p>
    <w:p w14:paraId="33B4CA44"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A.3 Machine guard design should allow normal operations to occur without creating any additional hazards.</w:t>
      </w:r>
    </w:p>
    <w:p w14:paraId="39C06C8B"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A.4 Controls and e-stops need to be in easy reach.</w:t>
      </w:r>
    </w:p>
    <w:p w14:paraId="2610E22B"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A.5 Machine design should allow for routine lubrication and adjustment without removal of safeguards. When safeguards must be removed safe procedures must be developed to ensure that the machine has been shut down. A lockout/tagout procedure may be necessary.</w:t>
      </w:r>
    </w:p>
    <w:p w14:paraId="70C16502"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b/>
          <w:bCs/>
          <w:color w:val="333333"/>
          <w:sz w:val="21"/>
          <w:szCs w:val="21"/>
        </w:rPr>
        <w:t>Guarding of machine hazards</w:t>
      </w:r>
    </w:p>
    <w:p w14:paraId="464CF251"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 xml:space="preserve">B.1 Point of operation is the point where work is performed on the material such as cutting, shaping, </w:t>
      </w:r>
      <w:proofErr w:type="gramStart"/>
      <w:r w:rsidRPr="000E58B9">
        <w:rPr>
          <w:rFonts w:ascii="Arial" w:eastAsia="Times New Roman" w:hAnsi="Arial" w:cs="Arial"/>
          <w:color w:val="333333"/>
          <w:sz w:val="21"/>
          <w:szCs w:val="21"/>
        </w:rPr>
        <w:t>boring</w:t>
      </w:r>
      <w:proofErr w:type="gramEnd"/>
      <w:r w:rsidRPr="000E58B9">
        <w:rPr>
          <w:rFonts w:ascii="Arial" w:eastAsia="Times New Roman" w:hAnsi="Arial" w:cs="Arial"/>
          <w:color w:val="333333"/>
          <w:sz w:val="21"/>
          <w:szCs w:val="21"/>
        </w:rPr>
        <w:t xml:space="preserve"> or forming of stock.</w:t>
      </w:r>
    </w:p>
    <w:p w14:paraId="10F8D92E"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B.2 Rotating parts, including smooth shafts, can catch clothing or skin and pull body parts into dangerous areas or cause other injury.</w:t>
      </w:r>
    </w:p>
    <w:p w14:paraId="35B085B0"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lastRenderedPageBreak/>
        <w:t>B.3 Belts and chain drives create in-running nip point hazards where the belt or chain contacts the pulley or sprocket. Guards must be designed to ensure no contact.</w:t>
      </w:r>
    </w:p>
    <w:p w14:paraId="500591D2"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 xml:space="preserve">B.4 The normal hazards associated with rotating parts increase with projections like screws, </w:t>
      </w:r>
      <w:proofErr w:type="gramStart"/>
      <w:r w:rsidRPr="000E58B9">
        <w:rPr>
          <w:rFonts w:ascii="Arial" w:eastAsia="Times New Roman" w:hAnsi="Arial" w:cs="Arial"/>
          <w:color w:val="333333"/>
          <w:sz w:val="21"/>
          <w:szCs w:val="21"/>
        </w:rPr>
        <w:t>key ways</w:t>
      </w:r>
      <w:proofErr w:type="gramEnd"/>
      <w:r w:rsidRPr="000E58B9">
        <w:rPr>
          <w:rFonts w:ascii="Arial" w:eastAsia="Times New Roman" w:hAnsi="Arial" w:cs="Arial"/>
          <w:color w:val="333333"/>
          <w:sz w:val="21"/>
          <w:szCs w:val="21"/>
        </w:rPr>
        <w:t>, etc., and must be guarded to prevent contact.</w:t>
      </w:r>
    </w:p>
    <w:p w14:paraId="00B7F9D0"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B.5 Reciprocating and transverse motions of machine parts are examples of other hazards which require guarding — including hazards to non-operating employees.</w:t>
      </w:r>
    </w:p>
    <w:p w14:paraId="2CF74FD8"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b/>
          <w:bCs/>
          <w:color w:val="333333"/>
          <w:sz w:val="21"/>
          <w:szCs w:val="21"/>
        </w:rPr>
        <w:t>Evaluation of non-mechanical hazards</w:t>
      </w:r>
    </w:p>
    <w:p w14:paraId="26BEDC8D"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C.1 Some machines are capable of producing noise levels which require hearing protection. A noise survey may be required.</w:t>
      </w:r>
    </w:p>
    <w:p w14:paraId="031FCC5B"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C.2 Cutting fluids, coolants and other substances used in machine operations must be evaluated before use to determine PPE and disposal requirements. The MSDS/SDS, container labels or other product information should be used to determine if additional precautions are necessary.</w:t>
      </w:r>
    </w:p>
    <w:p w14:paraId="75EF6096"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C.3 Replace damaged electrical equipment, deteriorated wiring and look for openings in covers that expose wiring.</w:t>
      </w:r>
    </w:p>
    <w:p w14:paraId="7B59526A"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C.4 A hazard evaluation of the tasks that machine operators perform is helpful in determining if PPE is necessary.</w:t>
      </w:r>
    </w:p>
    <w:p w14:paraId="2CBBA5AB"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C.5 Loose fitting clothing and jewelry should not be worn by machine operators. Long hair can become entangled in rotating parts.</w:t>
      </w:r>
    </w:p>
    <w:p w14:paraId="35CF6006"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b/>
          <w:bCs/>
          <w:color w:val="333333"/>
          <w:sz w:val="21"/>
          <w:szCs w:val="21"/>
        </w:rPr>
        <w:t>Training</w:t>
      </w:r>
    </w:p>
    <w:p w14:paraId="6FA383EB"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D.1 Workers must be made aware of the hazards of machines they are operating and the importance of maintaining guards and PPE.</w:t>
      </w:r>
    </w:p>
    <w:p w14:paraId="6F08C1FC"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D.2 Training is required for all workers authorized to apply lockout/tagout devices. Training is also required for workers who are affected by the lockout/tagout activities.</w:t>
      </w:r>
    </w:p>
    <w:p w14:paraId="3E06C4E0"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D.3 Workers who are exposed to energized electrical circuits operating 50 volts or more must receive training based upon their assigned tasks and level of expertise. This includes workers who operate electrical disconnects (switches/circuit breakers).</w:t>
      </w:r>
    </w:p>
    <w:p w14:paraId="24BBA79C"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 xml:space="preserve">D.4 Workers must </w:t>
      </w:r>
      <w:proofErr w:type="spellStart"/>
      <w:proofErr w:type="gramStart"/>
      <w:r w:rsidRPr="000E58B9">
        <w:rPr>
          <w:rFonts w:ascii="Arial" w:eastAsia="Times New Roman" w:hAnsi="Arial" w:cs="Arial"/>
          <w:color w:val="333333"/>
          <w:sz w:val="21"/>
          <w:szCs w:val="21"/>
        </w:rPr>
        <w:t>received</w:t>
      </w:r>
      <w:proofErr w:type="spellEnd"/>
      <w:proofErr w:type="gramEnd"/>
      <w:r w:rsidRPr="000E58B9">
        <w:rPr>
          <w:rFonts w:ascii="Arial" w:eastAsia="Times New Roman" w:hAnsi="Arial" w:cs="Arial"/>
          <w:color w:val="333333"/>
          <w:sz w:val="21"/>
          <w:szCs w:val="21"/>
        </w:rPr>
        <w:t xml:space="preserve"> adequate training on the PPE selection and use. An additional PPE evaluation of the workplace (documented) is also required.</w:t>
      </w:r>
    </w:p>
    <w:p w14:paraId="4E19C42B"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b/>
          <w:bCs/>
          <w:color w:val="333333"/>
          <w:sz w:val="21"/>
          <w:szCs w:val="21"/>
        </w:rPr>
        <w:t>Training guidelines</w:t>
      </w:r>
    </w:p>
    <w:p w14:paraId="4D877DD0"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An important step in machine safeguarding — a step which is often overlooked — is providing safety instruction and training on the various types of equipment the worker is expected to operate and the safeguarding the worker is expected to use.</w:t>
      </w:r>
    </w:p>
    <w:p w14:paraId="61F26662"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At a minimum, this education should include:</w:t>
      </w:r>
    </w:p>
    <w:p w14:paraId="2B4EA4EE"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Discussion of hazardous exposures and control measures:</w:t>
      </w:r>
    </w:p>
    <w:p w14:paraId="031A0473" w14:textId="77777777" w:rsidR="000E58B9" w:rsidRPr="000E58B9" w:rsidRDefault="000E58B9" w:rsidP="000E58B9">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Hazardous motions (rotating, reciprocating, transverse)</w:t>
      </w:r>
    </w:p>
    <w:p w14:paraId="182955EB" w14:textId="77777777" w:rsidR="000E58B9" w:rsidRPr="000E58B9" w:rsidRDefault="000E58B9" w:rsidP="000E58B9">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Hazardous actions (cutting, bending, drilling, punching, etc.)</w:t>
      </w:r>
    </w:p>
    <w:p w14:paraId="04D1DD50" w14:textId="77777777" w:rsidR="000E58B9" w:rsidRPr="000E58B9" w:rsidRDefault="000E58B9" w:rsidP="000E58B9">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lastRenderedPageBreak/>
        <w:t>Potential of flying or ejected material or parts</w:t>
      </w:r>
    </w:p>
    <w:p w14:paraId="0223EE61" w14:textId="77777777" w:rsidR="000E58B9" w:rsidRPr="000E58B9" w:rsidRDefault="000E58B9" w:rsidP="000E58B9">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Effective safeguarding methods or other control measures (automatic/semi-automatic feeding/ejection, guarding by location/distance, etc.)</w:t>
      </w:r>
    </w:p>
    <w:p w14:paraId="377CA813" w14:textId="77777777" w:rsidR="000E58B9" w:rsidRPr="000E58B9" w:rsidRDefault="000E58B9" w:rsidP="000E58B9">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Ergonomics (awkward posture, vibration, repetitive motion, forceful exertion, etc.)</w:t>
      </w:r>
    </w:p>
    <w:p w14:paraId="4448BA85" w14:textId="77777777" w:rsidR="000E58B9" w:rsidRPr="000E58B9" w:rsidRDefault="000E58B9" w:rsidP="000E58B9">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Fire or combustion hazards (dust, lubricants, hot processes, hydraulic fluid, etc.)</w:t>
      </w:r>
    </w:p>
    <w:p w14:paraId="35285416" w14:textId="77777777" w:rsidR="000E58B9" w:rsidRPr="000E58B9" w:rsidRDefault="000E58B9" w:rsidP="000E58B9">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Appropriate PPE and clothing</w:t>
      </w:r>
    </w:p>
    <w:p w14:paraId="672EACAD" w14:textId="77777777" w:rsidR="000E58B9" w:rsidRPr="000E58B9" w:rsidRDefault="000E58B9" w:rsidP="000E58B9">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Health hazards</w:t>
      </w:r>
    </w:p>
    <w:p w14:paraId="04A35D24" w14:textId="77777777" w:rsidR="000E58B9" w:rsidRPr="000E58B9" w:rsidRDefault="000E58B9" w:rsidP="000E58B9">
      <w:pPr>
        <w:numPr>
          <w:ilvl w:val="1"/>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air quality (dust, fumes or smoke from certain metals, mist from fluids, etc.)</w:t>
      </w:r>
    </w:p>
    <w:p w14:paraId="0A38DDF6" w14:textId="77777777" w:rsidR="000E58B9" w:rsidRPr="000E58B9" w:rsidRDefault="000E58B9" w:rsidP="000E58B9">
      <w:pPr>
        <w:numPr>
          <w:ilvl w:val="1"/>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noise and vibration</w:t>
      </w:r>
    </w:p>
    <w:p w14:paraId="42A7DC77" w14:textId="77777777" w:rsidR="000E58B9" w:rsidRPr="000E58B9" w:rsidRDefault="000E58B9" w:rsidP="000E58B9">
      <w:pPr>
        <w:numPr>
          <w:ilvl w:val="1"/>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metalworking fluids (danger to skin, lungs, etc.)</w:t>
      </w:r>
    </w:p>
    <w:p w14:paraId="3CC1A09D"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b/>
          <w:bCs/>
          <w:color w:val="333333"/>
          <w:sz w:val="21"/>
          <w:szCs w:val="21"/>
        </w:rPr>
        <w:t>Equipment-specific training (hands-on)</w:t>
      </w:r>
    </w:p>
    <w:p w14:paraId="6B3B89A3" w14:textId="77777777" w:rsidR="000E58B9" w:rsidRPr="000E58B9" w:rsidRDefault="000E58B9" w:rsidP="000E58B9">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Proper operation of safeguards</w:t>
      </w:r>
    </w:p>
    <w:p w14:paraId="661C33EA" w14:textId="77777777" w:rsidR="000E58B9" w:rsidRPr="000E58B9" w:rsidRDefault="000E58B9" w:rsidP="000E58B9">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Limitations</w:t>
      </w:r>
    </w:p>
    <w:p w14:paraId="63008208" w14:textId="77777777" w:rsidR="000E58B9" w:rsidRPr="000E58B9" w:rsidRDefault="000E58B9" w:rsidP="000E58B9">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Maintenance and care</w:t>
      </w:r>
    </w:p>
    <w:p w14:paraId="25894792" w14:textId="77777777" w:rsidR="000E58B9" w:rsidRPr="000E58B9" w:rsidRDefault="000E58B9" w:rsidP="000E58B9">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Inspection</w:t>
      </w:r>
    </w:p>
    <w:p w14:paraId="1E8B7DA3" w14:textId="77777777" w:rsidR="000E58B9" w:rsidRPr="000E58B9" w:rsidRDefault="000E58B9" w:rsidP="000E58B9">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Adjustment and placement</w:t>
      </w:r>
    </w:p>
    <w:p w14:paraId="685FA8A2" w14:textId="77777777" w:rsidR="000E58B9" w:rsidRPr="000E58B9" w:rsidRDefault="000E58B9" w:rsidP="000E58B9">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Clarification of manufacturer requirements</w:t>
      </w:r>
    </w:p>
    <w:p w14:paraId="38D54790" w14:textId="77777777" w:rsidR="000E58B9" w:rsidRPr="000E58B9" w:rsidRDefault="000E58B9" w:rsidP="000E58B9">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Procedures to follow when safeguard is discovered damaged, missing, etc.</w:t>
      </w:r>
    </w:p>
    <w:p w14:paraId="69272AB0"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Training and relevant retraining must be provided for new operators and maintenance/setup employees. Also, retrain affected employees when new or altered safeguards are used, when an employee is assigned to a new machine or operation, and whenever worker deficiencies are discovered.</w:t>
      </w:r>
    </w:p>
    <w:p w14:paraId="1E9D97CD"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Furthermore, safeguarding strategies must include adequate management controls, such as accountability, enforcement, inspection, and maintenance. This can ensure clean and roomy work areas, properly maintained safeguards, and that lockout/tagout procedures are followed, to name a few.</w:t>
      </w:r>
    </w:p>
    <w:p w14:paraId="1ED56299" w14:textId="77777777" w:rsidR="000E58B9" w:rsidRPr="000E58B9" w:rsidRDefault="000E58B9" w:rsidP="000E58B9">
      <w:pPr>
        <w:shd w:val="clear" w:color="auto" w:fill="FFFFFF"/>
        <w:spacing w:after="120" w:line="240" w:lineRule="auto"/>
        <w:rPr>
          <w:rFonts w:ascii="Arial" w:eastAsia="Times New Roman" w:hAnsi="Arial" w:cs="Arial"/>
          <w:color w:val="333333"/>
          <w:sz w:val="21"/>
          <w:szCs w:val="21"/>
        </w:rPr>
      </w:pPr>
      <w:r w:rsidRPr="000E58B9">
        <w:rPr>
          <w:rFonts w:ascii="Arial" w:eastAsia="Times New Roman" w:hAnsi="Arial" w:cs="Arial"/>
          <w:color w:val="333333"/>
          <w:sz w:val="21"/>
          <w:szCs w:val="21"/>
        </w:rPr>
        <w:t>Finally, don’t forget personal disabilities (e.g., color blindness, hearing impairment) if relying on visual warnings (colors) or audible warnings (machine startup).</w:t>
      </w:r>
    </w:p>
    <w:p w14:paraId="3CC9D56C" w14:textId="54226DE3" w:rsidR="000E58B9" w:rsidRPr="000E58B9" w:rsidRDefault="00195EB9" w:rsidP="008F11C2">
      <w:r w:rsidRPr="000E58B9">
        <w:t xml:space="preserve"> </w:t>
      </w:r>
    </w:p>
    <w:sectPr w:rsidR="000E58B9" w:rsidRPr="000E58B9" w:rsidSect="008F11C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81CF7"/>
    <w:multiLevelType w:val="multilevel"/>
    <w:tmpl w:val="B89A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2325B5"/>
    <w:multiLevelType w:val="multilevel"/>
    <w:tmpl w:val="A816C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EB9"/>
    <w:rsid w:val="000E58B9"/>
    <w:rsid w:val="00195EB9"/>
    <w:rsid w:val="008F11C2"/>
    <w:rsid w:val="00CB6A15"/>
    <w:rsid w:val="00D524B5"/>
    <w:rsid w:val="00EE6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83453"/>
  <w15:chartTrackingRefBased/>
  <w15:docId w15:val="{9A740B71-F5ED-4E25-A9E1-FB6426CCC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E58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E58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8B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E58B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E58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58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088031">
      <w:bodyDiv w:val="1"/>
      <w:marLeft w:val="0"/>
      <w:marRight w:val="0"/>
      <w:marTop w:val="0"/>
      <w:marBottom w:val="0"/>
      <w:divBdr>
        <w:top w:val="none" w:sz="0" w:space="0" w:color="auto"/>
        <w:left w:val="none" w:sz="0" w:space="0" w:color="auto"/>
        <w:bottom w:val="none" w:sz="0" w:space="0" w:color="auto"/>
        <w:right w:val="none" w:sz="0" w:space="0" w:color="auto"/>
      </w:divBdr>
      <w:divsChild>
        <w:div w:id="385184676">
          <w:marLeft w:val="0"/>
          <w:marRight w:val="0"/>
          <w:marTop w:val="0"/>
          <w:marBottom w:val="0"/>
          <w:divBdr>
            <w:top w:val="none" w:sz="0" w:space="0" w:color="auto"/>
            <w:left w:val="none" w:sz="0" w:space="0" w:color="auto"/>
            <w:bottom w:val="none" w:sz="0" w:space="0" w:color="auto"/>
            <w:right w:val="none" w:sz="0" w:space="0" w:color="auto"/>
          </w:divBdr>
          <w:divsChild>
            <w:div w:id="1731146062">
              <w:marLeft w:val="0"/>
              <w:marRight w:val="0"/>
              <w:marTop w:val="0"/>
              <w:marBottom w:val="0"/>
              <w:divBdr>
                <w:top w:val="none" w:sz="0" w:space="0" w:color="auto"/>
                <w:left w:val="none" w:sz="0" w:space="0" w:color="auto"/>
                <w:bottom w:val="none" w:sz="0" w:space="0" w:color="auto"/>
                <w:right w:val="none" w:sz="0" w:space="0" w:color="auto"/>
              </w:divBdr>
            </w:div>
          </w:divsChild>
        </w:div>
        <w:div w:id="57216286">
          <w:marLeft w:val="0"/>
          <w:marRight w:val="0"/>
          <w:marTop w:val="0"/>
          <w:marBottom w:val="0"/>
          <w:divBdr>
            <w:top w:val="none" w:sz="0" w:space="0" w:color="auto"/>
            <w:left w:val="none" w:sz="0" w:space="0" w:color="auto"/>
            <w:bottom w:val="none" w:sz="0" w:space="0" w:color="auto"/>
            <w:right w:val="none" w:sz="0" w:space="0" w:color="auto"/>
          </w:divBdr>
          <w:divsChild>
            <w:div w:id="872225710">
              <w:marLeft w:val="0"/>
              <w:marRight w:val="0"/>
              <w:marTop w:val="0"/>
              <w:marBottom w:val="0"/>
              <w:divBdr>
                <w:top w:val="none" w:sz="0" w:space="0" w:color="auto"/>
                <w:left w:val="none" w:sz="0" w:space="0" w:color="auto"/>
                <w:bottom w:val="none" w:sz="0" w:space="0" w:color="auto"/>
                <w:right w:val="none" w:sz="0" w:space="0" w:color="auto"/>
              </w:divBdr>
              <w:divsChild>
                <w:div w:id="1494565067">
                  <w:marLeft w:val="0"/>
                  <w:marRight w:val="0"/>
                  <w:marTop w:val="0"/>
                  <w:marBottom w:val="0"/>
                  <w:divBdr>
                    <w:top w:val="none" w:sz="0" w:space="0" w:color="auto"/>
                    <w:left w:val="none" w:sz="0" w:space="0" w:color="auto"/>
                    <w:bottom w:val="none" w:sz="0" w:space="0" w:color="auto"/>
                    <w:right w:val="none" w:sz="0" w:space="0" w:color="auto"/>
                  </w:divBdr>
                </w:div>
                <w:div w:id="310721737">
                  <w:marLeft w:val="0"/>
                  <w:marRight w:val="0"/>
                  <w:marTop w:val="0"/>
                  <w:marBottom w:val="0"/>
                  <w:divBdr>
                    <w:top w:val="none" w:sz="0" w:space="0" w:color="auto"/>
                    <w:left w:val="none" w:sz="0" w:space="0" w:color="auto"/>
                    <w:bottom w:val="none" w:sz="0" w:space="0" w:color="auto"/>
                    <w:right w:val="none" w:sz="0" w:space="0" w:color="auto"/>
                  </w:divBdr>
                </w:div>
                <w:div w:id="1893495692">
                  <w:marLeft w:val="0"/>
                  <w:marRight w:val="0"/>
                  <w:marTop w:val="0"/>
                  <w:marBottom w:val="0"/>
                  <w:divBdr>
                    <w:top w:val="none" w:sz="0" w:space="0" w:color="auto"/>
                    <w:left w:val="none" w:sz="0" w:space="0" w:color="auto"/>
                    <w:bottom w:val="none" w:sz="0" w:space="0" w:color="auto"/>
                    <w:right w:val="none" w:sz="0" w:space="0" w:color="auto"/>
                  </w:divBdr>
                </w:div>
                <w:div w:id="15977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 Bond</dc:creator>
  <cp:keywords/>
  <dc:description/>
  <cp:lastModifiedBy>Quin Bond</cp:lastModifiedBy>
  <cp:revision>2</cp:revision>
  <dcterms:created xsi:type="dcterms:W3CDTF">2021-08-17T16:02:00Z</dcterms:created>
  <dcterms:modified xsi:type="dcterms:W3CDTF">2021-08-17T16:02:00Z</dcterms:modified>
</cp:coreProperties>
</file>