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58A2" w14:textId="00272DED" w:rsidR="00350DCA" w:rsidRPr="009C45C3" w:rsidRDefault="00350DCA" w:rsidP="00350DCA">
      <w:pPr>
        <w:pStyle w:val="Header"/>
        <w:jc w:val="right"/>
        <w:rPr>
          <w:rFonts w:ascii="Bahnschrift Light" w:hAnsi="Bahnschrift Light" w:cs="Times New Roman"/>
          <w:b/>
          <w:color w:val="403152" w:themeColor="accent4" w:themeShade="80"/>
          <w:sz w:val="24"/>
          <w:szCs w:val="28"/>
        </w:rPr>
      </w:pPr>
      <w:r w:rsidRPr="009C45C3">
        <w:rPr>
          <w:rFonts w:ascii="Bahnschrift Light" w:hAnsi="Bahnschrift Light"/>
          <w:noProof/>
          <w:sz w:val="20"/>
        </w:rPr>
        <w:drawing>
          <wp:anchor distT="0" distB="0" distL="114300" distR="114300" simplePos="0" relativeHeight="251663872" behindDoc="1" locked="0" layoutInCell="1" allowOverlap="1" wp14:anchorId="5D9F95BA" wp14:editId="2116948C">
            <wp:simplePos x="0" y="0"/>
            <wp:positionH relativeFrom="column">
              <wp:posOffset>85725</wp:posOffset>
            </wp:positionH>
            <wp:positionV relativeFrom="paragraph">
              <wp:posOffset>-247650</wp:posOffset>
            </wp:positionV>
            <wp:extent cx="3048635" cy="990600"/>
            <wp:effectExtent l="0" t="0" r="0" b="0"/>
            <wp:wrapTight wrapText="bothSides">
              <wp:wrapPolygon edited="0">
                <wp:start x="0" y="0"/>
                <wp:lineTo x="0" y="21185"/>
                <wp:lineTo x="21461" y="21185"/>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6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5C3">
        <w:rPr>
          <w:rFonts w:ascii="Bahnschrift Light" w:hAnsi="Bahnschrift Light" w:cs="Times New Roman"/>
          <w:b/>
          <w:color w:val="403152" w:themeColor="accent4" w:themeShade="80"/>
          <w:sz w:val="24"/>
          <w:szCs w:val="28"/>
        </w:rPr>
        <w:t>Mower County Employees Credit Union</w:t>
      </w:r>
    </w:p>
    <w:p w14:paraId="37AC1E84" w14:textId="2E2C9A46" w:rsidR="00350DCA" w:rsidRPr="009C45C3" w:rsidRDefault="00350DCA" w:rsidP="00350DCA">
      <w:pPr>
        <w:pStyle w:val="Header"/>
        <w:jc w:val="right"/>
        <w:rPr>
          <w:rFonts w:ascii="Bahnschrift Light" w:hAnsi="Bahnschrift Light" w:cs="Times New Roman"/>
          <w:b/>
          <w:color w:val="7030A0"/>
          <w:sz w:val="24"/>
          <w:szCs w:val="28"/>
        </w:rPr>
      </w:pPr>
      <w:r w:rsidRPr="009C45C3">
        <w:rPr>
          <w:rFonts w:ascii="Bahnschrift Light" w:hAnsi="Bahnschrift Light" w:cs="Times New Roman"/>
          <w:b/>
          <w:color w:val="403152" w:themeColor="accent4" w:themeShade="80"/>
          <w:sz w:val="24"/>
          <w:szCs w:val="28"/>
        </w:rPr>
        <w:t>900 18</w:t>
      </w:r>
      <w:r w:rsidRPr="009C45C3">
        <w:rPr>
          <w:rFonts w:ascii="Bahnschrift Light" w:hAnsi="Bahnschrift Light" w:cs="Times New Roman"/>
          <w:b/>
          <w:color w:val="403152" w:themeColor="accent4" w:themeShade="80"/>
          <w:sz w:val="24"/>
          <w:szCs w:val="28"/>
          <w:vertAlign w:val="superscript"/>
        </w:rPr>
        <w:t>th</w:t>
      </w:r>
      <w:r w:rsidRPr="009C45C3">
        <w:rPr>
          <w:rFonts w:ascii="Bahnschrift Light" w:hAnsi="Bahnschrift Light" w:cs="Times New Roman"/>
          <w:b/>
          <w:color w:val="403152" w:themeColor="accent4" w:themeShade="80"/>
          <w:sz w:val="24"/>
          <w:szCs w:val="28"/>
        </w:rPr>
        <w:t xml:space="preserve"> Ave NW, Austin, MN 55912</w:t>
      </w:r>
    </w:p>
    <w:p w14:paraId="611B9175" w14:textId="77777777" w:rsidR="00350DCA" w:rsidRPr="009C45C3" w:rsidRDefault="00350DCA" w:rsidP="00350DCA">
      <w:pPr>
        <w:pStyle w:val="Header"/>
        <w:jc w:val="right"/>
        <w:rPr>
          <w:rFonts w:ascii="Bahnschrift Light" w:hAnsi="Bahnschrift Light" w:cs="Times New Roman"/>
          <w:b/>
          <w:color w:val="403152" w:themeColor="accent4" w:themeShade="80"/>
          <w:sz w:val="24"/>
          <w:szCs w:val="28"/>
        </w:rPr>
      </w:pPr>
      <w:r w:rsidRPr="009C45C3">
        <w:rPr>
          <w:rFonts w:ascii="Bahnschrift Light" w:hAnsi="Bahnschrift Light" w:cs="Times New Roman"/>
          <w:b/>
          <w:color w:val="403152" w:themeColor="accent4" w:themeShade="80"/>
          <w:sz w:val="24"/>
          <w:szCs w:val="28"/>
        </w:rPr>
        <w:t xml:space="preserve">Phone: (507) 437-6360          </w:t>
      </w:r>
    </w:p>
    <w:p w14:paraId="79A817BB" w14:textId="77777777" w:rsidR="00350DCA" w:rsidRPr="009C45C3" w:rsidRDefault="00350DCA" w:rsidP="00350DCA">
      <w:pPr>
        <w:pStyle w:val="Header"/>
        <w:tabs>
          <w:tab w:val="left" w:pos="7065"/>
        </w:tabs>
        <w:jc w:val="right"/>
        <w:rPr>
          <w:rFonts w:ascii="Bahnschrift Light" w:hAnsi="Bahnschrift Light" w:cs="Times New Roman"/>
          <w:b/>
          <w:sz w:val="24"/>
          <w:szCs w:val="28"/>
        </w:rPr>
      </w:pPr>
      <w:r w:rsidRPr="009C45C3">
        <w:rPr>
          <w:rFonts w:ascii="Bahnschrift Light" w:hAnsi="Bahnschrift Light" w:cs="Times New Roman"/>
          <w:b/>
          <w:color w:val="7030A0"/>
          <w:sz w:val="24"/>
          <w:szCs w:val="28"/>
        </w:rPr>
        <w:tab/>
      </w:r>
      <w:r w:rsidRPr="009C45C3">
        <w:rPr>
          <w:rFonts w:ascii="Bahnschrift Light" w:hAnsi="Bahnschrift Light" w:cs="Times New Roman"/>
          <w:b/>
          <w:color w:val="403152" w:themeColor="accent4" w:themeShade="80"/>
          <w:sz w:val="24"/>
          <w:szCs w:val="28"/>
        </w:rPr>
        <w:t xml:space="preserve">Email:  </w:t>
      </w:r>
      <w:hyperlink r:id="rId8" w:history="1">
        <w:r w:rsidRPr="009C45C3">
          <w:rPr>
            <w:rStyle w:val="Hyperlink"/>
            <w:rFonts w:ascii="Bahnschrift Light" w:hAnsi="Bahnschrift Light" w:cs="Times New Roman"/>
            <w:b/>
            <w:sz w:val="24"/>
            <w:szCs w:val="28"/>
          </w:rPr>
          <w:t>mcecu@mowercountyecu.org</w:t>
        </w:r>
      </w:hyperlink>
    </w:p>
    <w:p w14:paraId="40A36628" w14:textId="77777777" w:rsidR="00350DCA" w:rsidRPr="009C45C3" w:rsidRDefault="00350DCA" w:rsidP="00350DCA">
      <w:pPr>
        <w:pStyle w:val="Header"/>
        <w:jc w:val="right"/>
        <w:rPr>
          <w:rFonts w:ascii="Bahnschrift Light" w:hAnsi="Bahnschrift Light" w:cs="Times New Roman"/>
          <w:b/>
          <w:color w:val="0000FF" w:themeColor="hyperlink"/>
          <w:sz w:val="24"/>
          <w:szCs w:val="28"/>
          <w:u w:val="single"/>
        </w:rPr>
      </w:pPr>
      <w:r w:rsidRPr="009C45C3">
        <w:rPr>
          <w:rFonts w:ascii="Bahnschrift Light" w:hAnsi="Bahnschrift Light" w:cs="Times New Roman"/>
          <w:b/>
          <w:color w:val="403152" w:themeColor="accent4" w:themeShade="80"/>
          <w:sz w:val="24"/>
          <w:szCs w:val="28"/>
        </w:rPr>
        <w:t>Website:</w:t>
      </w:r>
      <w:r w:rsidRPr="009C45C3">
        <w:rPr>
          <w:rFonts w:ascii="Bahnschrift Light" w:hAnsi="Bahnschrift Light" w:cs="Times New Roman"/>
          <w:color w:val="7030A0"/>
          <w:sz w:val="24"/>
          <w:szCs w:val="28"/>
        </w:rPr>
        <w:t xml:space="preserve">  </w:t>
      </w:r>
      <w:hyperlink r:id="rId9" w:history="1">
        <w:r w:rsidRPr="009C45C3">
          <w:rPr>
            <w:rStyle w:val="Hyperlink"/>
            <w:rFonts w:ascii="Bahnschrift Light" w:hAnsi="Bahnschrift Light" w:cs="Times New Roman"/>
            <w:b/>
            <w:sz w:val="24"/>
            <w:szCs w:val="28"/>
          </w:rPr>
          <w:t>www.mowercountyecu.org</w:t>
        </w:r>
      </w:hyperlink>
    </w:p>
    <w:p w14:paraId="350DB7FA" w14:textId="77777777" w:rsidR="00C74294" w:rsidRPr="00271270" w:rsidRDefault="00C74294" w:rsidP="000E15ED">
      <w:pPr>
        <w:rPr>
          <w:rFonts w:ascii="Arial" w:hAnsi="Arial" w:cs="Arial"/>
          <w:b/>
          <w:color w:val="7030A0"/>
          <w:sz w:val="10"/>
          <w:szCs w:val="10"/>
        </w:rPr>
      </w:pPr>
    </w:p>
    <w:p w14:paraId="6A57CF41" w14:textId="77777777" w:rsidR="002B1F49" w:rsidRDefault="00892164" w:rsidP="00A8022C">
      <w:pPr>
        <w:rPr>
          <w:rFonts w:ascii="Arial" w:hAnsi="Arial" w:cs="Arial"/>
          <w:sz w:val="60"/>
          <w:szCs w:val="60"/>
        </w:rPr>
      </w:pPr>
      <w:r w:rsidRPr="000E15ED">
        <w:rPr>
          <w:rFonts w:ascii="Arial" w:hAnsi="Arial" w:cs="Arial"/>
        </w:rPr>
        <w:t xml:space="preserve">    </w:t>
      </w:r>
      <w:r w:rsidRPr="000E15ED">
        <w:rPr>
          <w:rFonts w:ascii="Arial" w:hAnsi="Arial" w:cs="Arial"/>
          <w:sz w:val="60"/>
          <w:szCs w:val="60"/>
        </w:rPr>
        <w:t>Share &amp; Certificate Rates</w:t>
      </w:r>
    </w:p>
    <w:p w14:paraId="1793C235" w14:textId="79F948FF" w:rsidR="00C60FB9" w:rsidRPr="00C60FB9" w:rsidRDefault="00C60FB9" w:rsidP="00A8022C">
      <w:pPr>
        <w:rPr>
          <w:rFonts w:ascii="Arial" w:hAnsi="Arial" w:cs="Arial"/>
          <w:b/>
          <w:color w:val="7030A0"/>
          <w:sz w:val="24"/>
          <w:szCs w:val="24"/>
        </w:rPr>
      </w:pPr>
      <w:r w:rsidRPr="005B467C">
        <w:rPr>
          <w:rFonts w:ascii="Arial" w:hAnsi="Arial" w:cs="Arial"/>
          <w:b/>
          <w:color w:val="7030A0"/>
          <w:sz w:val="24"/>
          <w:szCs w:val="24"/>
          <w:highlight w:val="yellow"/>
        </w:rPr>
        <w:t xml:space="preserve">Effective: </w:t>
      </w:r>
      <w:r w:rsidR="0048686A">
        <w:rPr>
          <w:rFonts w:ascii="Arial" w:hAnsi="Arial" w:cs="Arial"/>
          <w:b/>
          <w:color w:val="7030A0"/>
          <w:sz w:val="24"/>
          <w:szCs w:val="24"/>
          <w:highlight w:val="yellow"/>
        </w:rPr>
        <w:t>October</w:t>
      </w:r>
      <w:bookmarkStart w:id="0" w:name="_GoBack"/>
      <w:bookmarkEnd w:id="0"/>
      <w:r w:rsidR="00A04DA8">
        <w:rPr>
          <w:rFonts w:ascii="Arial" w:hAnsi="Arial" w:cs="Arial"/>
          <w:b/>
          <w:color w:val="7030A0"/>
          <w:sz w:val="24"/>
          <w:szCs w:val="24"/>
          <w:highlight w:val="yellow"/>
        </w:rPr>
        <w:t xml:space="preserve"> </w:t>
      </w:r>
      <w:r w:rsidR="00271270">
        <w:rPr>
          <w:rFonts w:ascii="Arial" w:hAnsi="Arial" w:cs="Arial"/>
          <w:b/>
          <w:color w:val="7030A0"/>
          <w:sz w:val="24"/>
          <w:szCs w:val="24"/>
          <w:highlight w:val="yellow"/>
        </w:rPr>
        <w:t>01</w:t>
      </w:r>
      <w:r w:rsidR="00A04DA8">
        <w:rPr>
          <w:rFonts w:ascii="Arial" w:hAnsi="Arial" w:cs="Arial"/>
          <w:b/>
          <w:color w:val="7030A0"/>
          <w:sz w:val="24"/>
          <w:szCs w:val="24"/>
          <w:highlight w:val="yellow"/>
        </w:rPr>
        <w:t>, 2022</w:t>
      </w:r>
    </w:p>
    <w:p w14:paraId="45B6DDDC" w14:textId="77777777" w:rsidR="00A56AC0" w:rsidRPr="000E15ED" w:rsidRDefault="00292927" w:rsidP="00292927">
      <w:pPr>
        <w:rPr>
          <w:rFonts w:ascii="Arial" w:hAnsi="Arial" w:cs="Arial"/>
          <w:sz w:val="24"/>
          <w:szCs w:val="24"/>
        </w:rPr>
      </w:pPr>
      <w:r w:rsidRPr="000E15ED">
        <w:rPr>
          <w:rFonts w:ascii="Arial" w:hAnsi="Arial" w:cs="Arial"/>
          <w:sz w:val="24"/>
          <w:szCs w:val="24"/>
        </w:rPr>
        <w:t xml:space="preserve">     </w:t>
      </w:r>
      <w:r w:rsidR="00A56AC0" w:rsidRPr="000E15ED">
        <w:rPr>
          <w:rFonts w:ascii="Arial" w:hAnsi="Arial" w:cs="Arial"/>
          <w:b/>
          <w:sz w:val="24"/>
          <w:szCs w:val="24"/>
        </w:rPr>
        <w:t>RATES ARE SUBJECT TO CHANGE</w:t>
      </w:r>
    </w:p>
    <w:p w14:paraId="136A1452" w14:textId="77777777" w:rsidR="00076A15" w:rsidRPr="00A058FD" w:rsidRDefault="00076A15" w:rsidP="006B2BDE">
      <w:pPr>
        <w:rPr>
          <w:rFonts w:ascii="Arial" w:hAnsi="Arial" w:cs="Arial"/>
          <w:sz w:val="10"/>
          <w:szCs w:val="10"/>
        </w:rPr>
      </w:pPr>
    </w:p>
    <w:p w14:paraId="679A47A2" w14:textId="1DABB908" w:rsidR="00112CBF" w:rsidRDefault="00271270" w:rsidP="00112CBF">
      <w:pPr>
        <w:pBdr>
          <w:top w:val="single" w:sz="4" w:space="1" w:color="auto"/>
          <w:left w:val="single" w:sz="4" w:space="4" w:color="auto"/>
          <w:bottom w:val="single" w:sz="4" w:space="1" w:color="auto"/>
          <w:right w:val="single" w:sz="4" w:space="4" w:color="auto"/>
        </w:pBdr>
        <w:jc w:val="left"/>
        <w:rPr>
          <w:rFonts w:cs="Arial"/>
          <w:b/>
          <w:color w:val="7030A0"/>
          <w:sz w:val="32"/>
          <w:szCs w:val="32"/>
        </w:rPr>
      </w:pPr>
      <w:r>
        <w:rPr>
          <w:rFonts w:cs="Arial"/>
          <w:b/>
          <w:color w:val="7030A0"/>
          <w:sz w:val="32"/>
          <w:szCs w:val="32"/>
          <w:u w:val="single"/>
        </w:rPr>
        <w:t>Share Certificates</w:t>
      </w:r>
      <w:r w:rsidR="001F3FB1" w:rsidRPr="000E15ED">
        <w:rPr>
          <w:rFonts w:cs="Arial"/>
          <w:b/>
          <w:color w:val="7030A0"/>
          <w:sz w:val="32"/>
          <w:szCs w:val="32"/>
        </w:rPr>
        <w:tab/>
      </w:r>
      <w:r w:rsidR="001F3FB1" w:rsidRPr="000E15ED">
        <w:rPr>
          <w:rFonts w:cs="Arial"/>
          <w:b/>
          <w:color w:val="7030A0"/>
          <w:sz w:val="32"/>
          <w:szCs w:val="32"/>
        </w:rPr>
        <w:tab/>
      </w:r>
      <w:r>
        <w:rPr>
          <w:rFonts w:cs="Arial"/>
          <w:b/>
          <w:color w:val="7030A0"/>
          <w:sz w:val="32"/>
          <w:szCs w:val="32"/>
        </w:rPr>
        <w:tab/>
      </w:r>
      <w:r>
        <w:rPr>
          <w:rFonts w:cs="Arial"/>
          <w:b/>
          <w:color w:val="7030A0"/>
          <w:sz w:val="32"/>
          <w:szCs w:val="32"/>
        </w:rPr>
        <w:tab/>
      </w:r>
      <w:r>
        <w:rPr>
          <w:rFonts w:cs="Arial"/>
          <w:b/>
          <w:color w:val="7030A0"/>
          <w:sz w:val="32"/>
          <w:szCs w:val="32"/>
          <w:u w:val="single"/>
        </w:rPr>
        <w:t>Rate &amp; Yield</w:t>
      </w:r>
      <w:r w:rsidR="001F3FB1" w:rsidRPr="000E15ED">
        <w:rPr>
          <w:rFonts w:cs="Arial"/>
          <w:b/>
          <w:color w:val="7030A0"/>
          <w:sz w:val="32"/>
          <w:szCs w:val="32"/>
        </w:rPr>
        <w:t xml:space="preserve">    </w:t>
      </w:r>
      <w:r w:rsidR="001F3FB1" w:rsidRPr="000E15ED">
        <w:rPr>
          <w:rFonts w:cs="Arial"/>
          <w:b/>
          <w:color w:val="7030A0"/>
          <w:sz w:val="32"/>
          <w:szCs w:val="32"/>
        </w:rPr>
        <w:tab/>
      </w:r>
      <w:r w:rsidR="001F3FB1" w:rsidRPr="000E15ED">
        <w:rPr>
          <w:rFonts w:cs="Arial"/>
          <w:b/>
          <w:color w:val="7030A0"/>
          <w:sz w:val="32"/>
          <w:szCs w:val="32"/>
        </w:rPr>
        <w:tab/>
      </w:r>
      <w:r w:rsidR="00112CBF">
        <w:rPr>
          <w:rFonts w:cs="Arial"/>
          <w:b/>
          <w:color w:val="7030A0"/>
          <w:sz w:val="32"/>
          <w:szCs w:val="32"/>
        </w:rPr>
        <w:tab/>
      </w:r>
    </w:p>
    <w:p w14:paraId="07D970AA" w14:textId="48E68C63" w:rsidR="00AB2551" w:rsidRDefault="001F3FB1" w:rsidP="00112CBF">
      <w:pPr>
        <w:pBdr>
          <w:top w:val="single" w:sz="4" w:space="1" w:color="auto"/>
          <w:left w:val="single" w:sz="4" w:space="4" w:color="auto"/>
          <w:bottom w:val="single" w:sz="4" w:space="1" w:color="auto"/>
          <w:right w:val="single" w:sz="4" w:space="4" w:color="auto"/>
        </w:pBdr>
        <w:jc w:val="left"/>
        <w:rPr>
          <w:rFonts w:cs="Arial"/>
          <w:color w:val="0000FF"/>
          <w:sz w:val="32"/>
          <w:szCs w:val="32"/>
        </w:rPr>
      </w:pPr>
      <w:r w:rsidRPr="005C4664">
        <w:rPr>
          <w:rFonts w:cs="Arial"/>
          <w:sz w:val="32"/>
          <w:szCs w:val="32"/>
        </w:rPr>
        <w:t>6 Months</w:t>
      </w:r>
      <w:r w:rsidRPr="003C6C5C">
        <w:rPr>
          <w:rFonts w:cs="Arial"/>
          <w:sz w:val="32"/>
          <w:szCs w:val="32"/>
        </w:rPr>
        <w:tab/>
      </w:r>
      <w:r w:rsidRPr="003C6C5C">
        <w:rPr>
          <w:rFonts w:cs="Arial"/>
          <w:sz w:val="32"/>
          <w:szCs w:val="32"/>
        </w:rPr>
        <w:tab/>
      </w:r>
      <w:r w:rsidRPr="003C6C5C">
        <w:rPr>
          <w:rFonts w:cs="Arial"/>
          <w:sz w:val="32"/>
          <w:szCs w:val="32"/>
        </w:rPr>
        <w:tab/>
      </w:r>
      <w:r w:rsidR="00271270">
        <w:rPr>
          <w:rFonts w:cs="Arial"/>
          <w:sz w:val="32"/>
          <w:szCs w:val="32"/>
        </w:rPr>
        <w:tab/>
      </w:r>
      <w:r w:rsidR="00271270">
        <w:rPr>
          <w:rFonts w:cs="Arial"/>
          <w:sz w:val="32"/>
          <w:szCs w:val="32"/>
        </w:rPr>
        <w:tab/>
      </w:r>
      <w:r w:rsidR="00271270">
        <w:rPr>
          <w:rFonts w:cs="Arial"/>
          <w:sz w:val="32"/>
          <w:szCs w:val="32"/>
        </w:rPr>
        <w:tab/>
        <w:t>1.25</w:t>
      </w:r>
      <w:r w:rsidR="00292927" w:rsidRPr="003C6C5C">
        <w:rPr>
          <w:rFonts w:cs="Arial"/>
          <w:sz w:val="32"/>
          <w:szCs w:val="32"/>
        </w:rPr>
        <w:t>%</w:t>
      </w:r>
      <w:r w:rsidR="00292927" w:rsidRPr="003C6C5C">
        <w:rPr>
          <w:rFonts w:cs="Arial"/>
          <w:sz w:val="32"/>
          <w:szCs w:val="32"/>
        </w:rPr>
        <w:tab/>
      </w:r>
      <w:r w:rsidR="00292927" w:rsidRPr="003C6C5C">
        <w:rPr>
          <w:rFonts w:cs="Arial"/>
          <w:sz w:val="32"/>
          <w:szCs w:val="32"/>
        </w:rPr>
        <w:tab/>
      </w:r>
      <w:r w:rsidR="00292927" w:rsidRPr="003C6C5C">
        <w:rPr>
          <w:rFonts w:cs="Arial"/>
          <w:sz w:val="32"/>
          <w:szCs w:val="32"/>
        </w:rPr>
        <w:tab/>
      </w:r>
      <w:r w:rsidRPr="00A058FD">
        <w:rPr>
          <w:rFonts w:cs="Arial"/>
          <w:color w:val="0000FF"/>
          <w:sz w:val="32"/>
          <w:szCs w:val="32"/>
        </w:rPr>
        <w:tab/>
      </w:r>
    </w:p>
    <w:p w14:paraId="333E27F9" w14:textId="0E35044C" w:rsidR="001F3FB1" w:rsidRDefault="001F3FB1" w:rsidP="001F3FB1">
      <w:pPr>
        <w:pBdr>
          <w:top w:val="single" w:sz="4" w:space="1" w:color="auto"/>
          <w:left w:val="single" w:sz="4" w:space="4" w:color="auto"/>
          <w:bottom w:val="single" w:sz="4" w:space="1" w:color="auto"/>
          <w:right w:val="single" w:sz="4" w:space="4" w:color="auto"/>
        </w:pBdr>
        <w:shd w:val="clear" w:color="auto" w:fill="FFFFFF" w:themeFill="background1"/>
        <w:jc w:val="left"/>
        <w:rPr>
          <w:rFonts w:cs="Arial"/>
          <w:sz w:val="32"/>
          <w:szCs w:val="32"/>
        </w:rPr>
      </w:pPr>
      <w:r w:rsidRPr="00A058FD">
        <w:rPr>
          <w:rFonts w:cs="Arial"/>
          <w:sz w:val="32"/>
          <w:szCs w:val="32"/>
        </w:rPr>
        <w:t>12 Months</w:t>
      </w:r>
      <w:r w:rsidRPr="00A058FD">
        <w:rPr>
          <w:rFonts w:cs="Arial"/>
          <w:sz w:val="32"/>
          <w:szCs w:val="32"/>
        </w:rPr>
        <w:tab/>
      </w:r>
      <w:r w:rsidRPr="00A058FD">
        <w:rPr>
          <w:rFonts w:cs="Arial"/>
          <w:sz w:val="32"/>
          <w:szCs w:val="32"/>
        </w:rPr>
        <w:tab/>
      </w:r>
      <w:r w:rsidRPr="00A058FD">
        <w:rPr>
          <w:rFonts w:cs="Arial"/>
          <w:sz w:val="32"/>
          <w:szCs w:val="32"/>
        </w:rPr>
        <w:tab/>
      </w:r>
      <w:r w:rsidR="00271270">
        <w:rPr>
          <w:rFonts w:cs="Arial"/>
          <w:sz w:val="32"/>
          <w:szCs w:val="32"/>
        </w:rPr>
        <w:tab/>
      </w:r>
      <w:r w:rsidR="00271270">
        <w:rPr>
          <w:rFonts w:cs="Arial"/>
          <w:sz w:val="32"/>
          <w:szCs w:val="32"/>
        </w:rPr>
        <w:tab/>
      </w:r>
      <w:r w:rsidR="00271270">
        <w:rPr>
          <w:rFonts w:cs="Arial"/>
          <w:sz w:val="32"/>
          <w:szCs w:val="32"/>
        </w:rPr>
        <w:tab/>
      </w:r>
      <w:r w:rsidR="00DE5DE8">
        <w:rPr>
          <w:rFonts w:cs="Arial"/>
          <w:sz w:val="32"/>
          <w:szCs w:val="32"/>
        </w:rPr>
        <w:t>1.</w:t>
      </w:r>
      <w:r w:rsidR="00271270">
        <w:rPr>
          <w:rFonts w:cs="Arial"/>
          <w:sz w:val="32"/>
          <w:szCs w:val="32"/>
        </w:rPr>
        <w:t>50</w:t>
      </w:r>
      <w:r w:rsidR="00B64460" w:rsidRPr="00A058FD">
        <w:rPr>
          <w:rFonts w:cs="Arial"/>
          <w:sz w:val="32"/>
          <w:szCs w:val="32"/>
        </w:rPr>
        <w:t>%</w:t>
      </w:r>
      <w:r w:rsidR="00677443" w:rsidRPr="00A058FD">
        <w:rPr>
          <w:rFonts w:cs="Arial"/>
          <w:sz w:val="32"/>
          <w:szCs w:val="32"/>
        </w:rPr>
        <w:t xml:space="preserve"> </w:t>
      </w:r>
      <w:r w:rsidR="00B64460" w:rsidRPr="00A058FD">
        <w:rPr>
          <w:rFonts w:cs="Arial"/>
          <w:sz w:val="32"/>
          <w:szCs w:val="32"/>
        </w:rPr>
        <w:tab/>
      </w:r>
    </w:p>
    <w:p w14:paraId="72904329" w14:textId="37838572" w:rsidR="001F3FB1" w:rsidRPr="001F3FB1" w:rsidRDefault="001F3FB1" w:rsidP="001F3FB1">
      <w:pPr>
        <w:pBdr>
          <w:top w:val="single" w:sz="4" w:space="1" w:color="auto"/>
          <w:left w:val="single" w:sz="4" w:space="4" w:color="auto"/>
          <w:bottom w:val="single" w:sz="4" w:space="1" w:color="auto"/>
          <w:right w:val="single" w:sz="4" w:space="4" w:color="auto"/>
        </w:pBdr>
        <w:jc w:val="left"/>
        <w:rPr>
          <w:rFonts w:cs="Arial"/>
          <w:b/>
          <w:strike/>
          <w:sz w:val="32"/>
          <w:szCs w:val="32"/>
        </w:rPr>
      </w:pPr>
      <w:r w:rsidRPr="001F3FB1">
        <w:rPr>
          <w:rFonts w:cs="Arial"/>
          <w:sz w:val="32"/>
          <w:szCs w:val="32"/>
        </w:rPr>
        <w:t>24 Months</w:t>
      </w:r>
      <w:r w:rsidRPr="001F3FB1">
        <w:rPr>
          <w:rFonts w:cs="Arial"/>
          <w:sz w:val="32"/>
          <w:szCs w:val="32"/>
        </w:rPr>
        <w:tab/>
      </w:r>
      <w:r w:rsidRPr="001F3FB1">
        <w:rPr>
          <w:rFonts w:cs="Arial"/>
          <w:sz w:val="32"/>
          <w:szCs w:val="32"/>
        </w:rPr>
        <w:tab/>
      </w:r>
      <w:r w:rsidRPr="001F3FB1">
        <w:rPr>
          <w:rFonts w:cs="Arial"/>
          <w:sz w:val="32"/>
          <w:szCs w:val="32"/>
        </w:rPr>
        <w:tab/>
      </w:r>
      <w:r w:rsidR="00271270">
        <w:rPr>
          <w:rFonts w:cs="Arial"/>
          <w:sz w:val="32"/>
          <w:szCs w:val="32"/>
        </w:rPr>
        <w:tab/>
      </w:r>
      <w:r w:rsidR="00271270">
        <w:rPr>
          <w:rFonts w:cs="Arial"/>
          <w:sz w:val="32"/>
          <w:szCs w:val="32"/>
        </w:rPr>
        <w:tab/>
      </w:r>
      <w:r w:rsidR="00271270">
        <w:rPr>
          <w:rFonts w:cs="Arial"/>
          <w:sz w:val="32"/>
          <w:szCs w:val="32"/>
        </w:rPr>
        <w:tab/>
        <w:t>1.75</w:t>
      </w:r>
      <w:r w:rsidRPr="001F3FB1">
        <w:rPr>
          <w:rFonts w:cs="Arial"/>
          <w:sz w:val="32"/>
          <w:szCs w:val="32"/>
        </w:rPr>
        <w:t>%</w:t>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p>
    <w:p w14:paraId="236D7595" w14:textId="502437F3" w:rsidR="001F3FB1" w:rsidRPr="001F3FB1" w:rsidRDefault="001F3FB1" w:rsidP="001F3FB1">
      <w:pPr>
        <w:pBdr>
          <w:top w:val="single" w:sz="4" w:space="1" w:color="auto"/>
          <w:left w:val="single" w:sz="4" w:space="4" w:color="auto"/>
          <w:bottom w:val="single" w:sz="4" w:space="1" w:color="auto"/>
          <w:right w:val="single" w:sz="4" w:space="4" w:color="auto"/>
        </w:pBdr>
        <w:jc w:val="left"/>
        <w:rPr>
          <w:rFonts w:cs="Arial"/>
          <w:b/>
          <w:color w:val="0000FF"/>
          <w:sz w:val="32"/>
          <w:szCs w:val="32"/>
        </w:rPr>
      </w:pPr>
      <w:r w:rsidRPr="001F3FB1">
        <w:rPr>
          <w:rFonts w:cs="Arial"/>
          <w:sz w:val="32"/>
          <w:szCs w:val="32"/>
        </w:rPr>
        <w:t>36 Months</w:t>
      </w:r>
      <w:r w:rsidRPr="001F3FB1">
        <w:rPr>
          <w:rFonts w:cs="Arial"/>
          <w:sz w:val="32"/>
          <w:szCs w:val="32"/>
        </w:rPr>
        <w:tab/>
        <w:t xml:space="preserve"> </w:t>
      </w:r>
      <w:r w:rsidRPr="001F3FB1">
        <w:rPr>
          <w:rFonts w:cs="Arial"/>
          <w:sz w:val="32"/>
          <w:szCs w:val="32"/>
        </w:rPr>
        <w:tab/>
      </w:r>
      <w:r w:rsidRPr="001F3FB1">
        <w:rPr>
          <w:rFonts w:cs="Arial"/>
          <w:sz w:val="32"/>
          <w:szCs w:val="32"/>
        </w:rPr>
        <w:tab/>
      </w:r>
      <w:r w:rsidR="00271270">
        <w:rPr>
          <w:rFonts w:cs="Arial"/>
          <w:sz w:val="32"/>
          <w:szCs w:val="32"/>
        </w:rPr>
        <w:tab/>
      </w:r>
      <w:r w:rsidR="00271270">
        <w:rPr>
          <w:rFonts w:cs="Arial"/>
          <w:sz w:val="32"/>
          <w:szCs w:val="32"/>
        </w:rPr>
        <w:tab/>
      </w:r>
      <w:r w:rsidR="00271270">
        <w:rPr>
          <w:rFonts w:cs="Arial"/>
          <w:sz w:val="32"/>
          <w:szCs w:val="32"/>
        </w:rPr>
        <w:tab/>
        <w:t>2.00</w:t>
      </w:r>
      <w:r w:rsidRPr="001F3FB1">
        <w:rPr>
          <w:rFonts w:cs="Arial"/>
          <w:sz w:val="32"/>
          <w:szCs w:val="32"/>
        </w:rPr>
        <w:t>%</w:t>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p>
    <w:p w14:paraId="39448802" w14:textId="7F2A4748" w:rsidR="00112CBF" w:rsidRDefault="001F3FB1" w:rsidP="001F3FB1">
      <w:pPr>
        <w:pBdr>
          <w:top w:val="single" w:sz="4" w:space="1" w:color="auto"/>
          <w:left w:val="single" w:sz="4" w:space="4" w:color="auto"/>
          <w:bottom w:val="single" w:sz="4" w:space="1" w:color="auto"/>
          <w:right w:val="single" w:sz="4" w:space="4" w:color="auto"/>
        </w:pBdr>
        <w:jc w:val="left"/>
        <w:rPr>
          <w:rFonts w:cs="Arial"/>
          <w:sz w:val="32"/>
          <w:szCs w:val="32"/>
        </w:rPr>
      </w:pPr>
      <w:r w:rsidRPr="001F3FB1">
        <w:rPr>
          <w:rFonts w:cs="Arial"/>
          <w:sz w:val="32"/>
          <w:szCs w:val="32"/>
        </w:rPr>
        <w:t xml:space="preserve">48 Months </w:t>
      </w:r>
      <w:r w:rsidRPr="001F3FB1">
        <w:rPr>
          <w:rFonts w:cs="Arial"/>
          <w:sz w:val="32"/>
          <w:szCs w:val="32"/>
        </w:rPr>
        <w:tab/>
      </w:r>
      <w:r w:rsidRPr="001F3FB1">
        <w:rPr>
          <w:rFonts w:cs="Arial"/>
          <w:sz w:val="32"/>
          <w:szCs w:val="32"/>
        </w:rPr>
        <w:tab/>
      </w:r>
      <w:r w:rsidR="00271270">
        <w:rPr>
          <w:rFonts w:cs="Arial"/>
          <w:sz w:val="32"/>
          <w:szCs w:val="32"/>
        </w:rPr>
        <w:tab/>
      </w:r>
      <w:r w:rsidR="00271270">
        <w:rPr>
          <w:rFonts w:cs="Arial"/>
          <w:sz w:val="32"/>
          <w:szCs w:val="32"/>
        </w:rPr>
        <w:tab/>
      </w:r>
      <w:r w:rsidR="00271270">
        <w:rPr>
          <w:rFonts w:cs="Arial"/>
          <w:sz w:val="32"/>
          <w:szCs w:val="32"/>
        </w:rPr>
        <w:tab/>
      </w:r>
      <w:r w:rsidR="00DE5DE8">
        <w:rPr>
          <w:rFonts w:cs="Arial"/>
          <w:sz w:val="32"/>
          <w:szCs w:val="32"/>
        </w:rPr>
        <w:t>2.</w:t>
      </w:r>
      <w:r w:rsidR="00271270">
        <w:rPr>
          <w:rFonts w:cs="Arial"/>
          <w:sz w:val="32"/>
          <w:szCs w:val="32"/>
        </w:rPr>
        <w:t>25</w:t>
      </w:r>
      <w:r w:rsidRPr="001F3FB1">
        <w:rPr>
          <w:rFonts w:cs="Arial"/>
          <w:sz w:val="32"/>
          <w:szCs w:val="32"/>
        </w:rPr>
        <w:t>%</w:t>
      </w:r>
      <w:r w:rsidRPr="001F3FB1">
        <w:rPr>
          <w:rFonts w:cs="Arial"/>
          <w:sz w:val="32"/>
          <w:szCs w:val="32"/>
        </w:rPr>
        <w:tab/>
      </w:r>
      <w:r w:rsidRPr="001F3FB1">
        <w:rPr>
          <w:rFonts w:cs="Arial"/>
          <w:sz w:val="32"/>
          <w:szCs w:val="32"/>
        </w:rPr>
        <w:tab/>
      </w:r>
      <w:r w:rsidRPr="001F3FB1">
        <w:rPr>
          <w:rFonts w:cs="Arial"/>
          <w:sz w:val="32"/>
          <w:szCs w:val="32"/>
        </w:rPr>
        <w:tab/>
      </w:r>
      <w:r w:rsidRPr="001F3FB1">
        <w:rPr>
          <w:rFonts w:cs="Arial"/>
          <w:sz w:val="32"/>
          <w:szCs w:val="32"/>
        </w:rPr>
        <w:tab/>
      </w:r>
    </w:p>
    <w:p w14:paraId="048E24F7" w14:textId="77777777" w:rsidR="00271270" w:rsidRDefault="00271270" w:rsidP="00112CBF">
      <w:pPr>
        <w:pBdr>
          <w:top w:val="single" w:sz="4" w:space="1" w:color="auto"/>
          <w:left w:val="single" w:sz="4" w:space="4" w:color="auto"/>
          <w:bottom w:val="single" w:sz="4" w:space="1" w:color="auto"/>
          <w:right w:val="single" w:sz="4" w:space="4" w:color="auto"/>
        </w:pBdr>
        <w:jc w:val="left"/>
        <w:rPr>
          <w:rFonts w:cs="Arial"/>
          <w:sz w:val="20"/>
          <w:szCs w:val="20"/>
        </w:rPr>
      </w:pPr>
    </w:p>
    <w:p w14:paraId="409B7D01" w14:textId="548766A7" w:rsidR="001F3FB1" w:rsidRPr="001F3FB1" w:rsidRDefault="00271270" w:rsidP="00271270">
      <w:pPr>
        <w:pBdr>
          <w:top w:val="single" w:sz="4" w:space="1" w:color="auto"/>
          <w:left w:val="single" w:sz="4" w:space="4" w:color="auto"/>
          <w:bottom w:val="single" w:sz="4" w:space="1" w:color="auto"/>
          <w:right w:val="single" w:sz="4" w:space="4" w:color="auto"/>
        </w:pBdr>
        <w:jc w:val="left"/>
        <w:rPr>
          <w:rFonts w:ascii="Arial" w:hAnsi="Arial" w:cs="Arial"/>
          <w:b/>
          <w:color w:val="FF0000"/>
          <w:sz w:val="20"/>
          <w:szCs w:val="24"/>
        </w:rPr>
      </w:pPr>
      <w:r w:rsidRPr="00271270">
        <w:rPr>
          <w:rFonts w:cs="Arial"/>
          <w:sz w:val="20"/>
          <w:szCs w:val="20"/>
        </w:rPr>
        <w:t>*Members may request a rate bump one time during the term of the certificate. Raise your rate to a higher rate, if offered, during the term of the certificate. Higher rate comparison to any certificate term between 12 -24 months as offered by the Mower County Employees Credit Union. Rate bump is effective the business day of the member’s request and will not be backdated. The rate will remain in effect for the remainder of the certificate’s term.  Certificate will auto-renew at maturity to a 12-month term at then offered rates. Rates above are for NEWLY transferred funds into the credit union. Standard rates apply for renewals or non-newly transferred funds. Requirement: Funds cannot be withdrawn and then redeposited to appear as “new funds” within the last 30 days.</w:t>
      </w:r>
    </w:p>
    <w:p w14:paraId="2817774A" w14:textId="77777777" w:rsidR="001003DA" w:rsidRDefault="001003DA" w:rsidP="001003DA">
      <w:pPr>
        <w:jc w:val="left"/>
        <w:rPr>
          <w:b/>
          <w:sz w:val="20"/>
          <w:szCs w:val="20"/>
          <w:u w:val="single"/>
        </w:rPr>
      </w:pPr>
    </w:p>
    <w:p w14:paraId="27482940" w14:textId="77777777" w:rsidR="00B74EA6" w:rsidRPr="00A56AC0" w:rsidRDefault="00B74EA6" w:rsidP="001003DA">
      <w:pPr>
        <w:jc w:val="left"/>
        <w:rPr>
          <w:b/>
          <w:sz w:val="14"/>
          <w:szCs w:val="16"/>
          <w:u w:val="single"/>
        </w:rPr>
      </w:pPr>
    </w:p>
    <w:p w14:paraId="16634E26" w14:textId="10C3CCCF" w:rsidR="000E15ED" w:rsidRPr="000E15ED" w:rsidRDefault="00271270" w:rsidP="000E15ED">
      <w:pPr>
        <w:jc w:val="left"/>
        <w:rPr>
          <w:b/>
          <w:color w:val="7030A0"/>
          <w:sz w:val="32"/>
          <w:szCs w:val="32"/>
        </w:rPr>
      </w:pPr>
      <w:r>
        <w:rPr>
          <w:b/>
          <w:color w:val="7030A0"/>
          <w:sz w:val="32"/>
          <w:szCs w:val="32"/>
          <w:u w:val="single"/>
        </w:rPr>
        <w:t>Shares</w:t>
      </w:r>
      <w:r w:rsidR="001003DA" w:rsidRPr="000E15ED">
        <w:rPr>
          <w:b/>
          <w:color w:val="7030A0"/>
          <w:sz w:val="32"/>
          <w:szCs w:val="32"/>
        </w:rPr>
        <w:tab/>
      </w:r>
      <w:r w:rsidR="001003DA" w:rsidRPr="000E15ED">
        <w:rPr>
          <w:b/>
          <w:color w:val="7030A0"/>
          <w:sz w:val="32"/>
          <w:szCs w:val="32"/>
        </w:rPr>
        <w:tab/>
      </w:r>
      <w:r w:rsidR="001003DA" w:rsidRPr="000E15ED">
        <w:rPr>
          <w:b/>
          <w:color w:val="7030A0"/>
          <w:sz w:val="32"/>
          <w:szCs w:val="32"/>
        </w:rPr>
        <w:tab/>
      </w:r>
      <w:r>
        <w:rPr>
          <w:b/>
          <w:color w:val="7030A0"/>
          <w:sz w:val="32"/>
          <w:szCs w:val="32"/>
          <w:u w:val="single"/>
        </w:rPr>
        <w:t>Rate</w:t>
      </w:r>
      <w:r w:rsidR="000E15ED">
        <w:rPr>
          <w:b/>
          <w:color w:val="7030A0"/>
          <w:sz w:val="32"/>
          <w:szCs w:val="32"/>
        </w:rPr>
        <w:tab/>
      </w:r>
      <w:r w:rsidR="000E15ED">
        <w:rPr>
          <w:b/>
          <w:color w:val="7030A0"/>
          <w:sz w:val="32"/>
          <w:szCs w:val="32"/>
        </w:rPr>
        <w:tab/>
      </w:r>
      <w:r w:rsidR="000E15ED">
        <w:rPr>
          <w:b/>
          <w:color w:val="7030A0"/>
          <w:sz w:val="32"/>
          <w:szCs w:val="32"/>
        </w:rPr>
        <w:tab/>
      </w:r>
      <w:r w:rsidR="001003DA" w:rsidRPr="000E15ED">
        <w:rPr>
          <w:b/>
          <w:color w:val="7030A0"/>
          <w:sz w:val="32"/>
          <w:szCs w:val="32"/>
        </w:rPr>
        <w:t xml:space="preserve"> </w:t>
      </w:r>
      <w:r>
        <w:rPr>
          <w:b/>
          <w:color w:val="7030A0"/>
          <w:sz w:val="32"/>
          <w:szCs w:val="32"/>
          <w:u w:val="single"/>
        </w:rPr>
        <w:t>Shares</w:t>
      </w:r>
      <w:r w:rsidR="000E15ED" w:rsidRPr="000E15ED">
        <w:rPr>
          <w:b/>
          <w:color w:val="7030A0"/>
          <w:sz w:val="32"/>
          <w:szCs w:val="32"/>
        </w:rPr>
        <w:tab/>
      </w:r>
      <w:r w:rsidR="000E15ED" w:rsidRPr="000E15ED">
        <w:rPr>
          <w:b/>
          <w:color w:val="7030A0"/>
          <w:sz w:val="32"/>
          <w:szCs w:val="32"/>
        </w:rPr>
        <w:tab/>
      </w:r>
      <w:r w:rsidR="000E15ED" w:rsidRPr="000E15ED">
        <w:rPr>
          <w:b/>
          <w:color w:val="7030A0"/>
          <w:sz w:val="32"/>
          <w:szCs w:val="32"/>
        </w:rPr>
        <w:tab/>
      </w:r>
      <w:r>
        <w:rPr>
          <w:b/>
          <w:color w:val="7030A0"/>
          <w:sz w:val="32"/>
          <w:szCs w:val="32"/>
          <w:u w:val="single"/>
        </w:rPr>
        <w:t>Rate</w:t>
      </w:r>
      <w:r w:rsidR="000E15ED" w:rsidRPr="000E15ED">
        <w:rPr>
          <w:b/>
          <w:color w:val="7030A0"/>
          <w:sz w:val="32"/>
          <w:szCs w:val="32"/>
          <w:u w:val="single"/>
        </w:rPr>
        <w:t xml:space="preserve"> </w:t>
      </w:r>
      <w:r w:rsidR="000E15ED" w:rsidRPr="000E15ED">
        <w:rPr>
          <w:b/>
          <w:color w:val="7030A0"/>
          <w:sz w:val="32"/>
          <w:szCs w:val="32"/>
        </w:rPr>
        <w:t xml:space="preserve"> </w:t>
      </w:r>
    </w:p>
    <w:p w14:paraId="7AB9CFBC" w14:textId="107829CA" w:rsidR="00A56AC0" w:rsidRPr="000E15ED" w:rsidRDefault="000E15ED" w:rsidP="000E15ED">
      <w:pPr>
        <w:jc w:val="left"/>
        <w:rPr>
          <w:b/>
          <w:sz w:val="32"/>
          <w:szCs w:val="32"/>
        </w:rPr>
      </w:pPr>
      <w:r>
        <w:rPr>
          <w:sz w:val="32"/>
          <w:szCs w:val="32"/>
        </w:rPr>
        <w:t>$50 to $2,999.99</w:t>
      </w:r>
      <w:r>
        <w:rPr>
          <w:sz w:val="32"/>
          <w:szCs w:val="32"/>
        </w:rPr>
        <w:tab/>
      </w:r>
      <w:r w:rsidR="00DE5DE8">
        <w:rPr>
          <w:sz w:val="32"/>
          <w:szCs w:val="32"/>
        </w:rPr>
        <w:t>0.50</w:t>
      </w:r>
      <w:r w:rsidR="001003DA" w:rsidRPr="001F3FB1">
        <w:rPr>
          <w:sz w:val="32"/>
          <w:szCs w:val="32"/>
        </w:rPr>
        <w:t xml:space="preserve">% </w:t>
      </w:r>
      <w:r w:rsidR="001003DA" w:rsidRPr="001F3FB1">
        <w:rPr>
          <w:sz w:val="32"/>
          <w:szCs w:val="32"/>
        </w:rPr>
        <w:tab/>
      </w:r>
      <w:r>
        <w:rPr>
          <w:b/>
          <w:sz w:val="32"/>
          <w:szCs w:val="32"/>
        </w:rPr>
        <w:tab/>
      </w:r>
      <w:r w:rsidR="001003DA" w:rsidRPr="001F3FB1">
        <w:rPr>
          <w:sz w:val="32"/>
          <w:szCs w:val="32"/>
        </w:rPr>
        <w:t>$3,000 or more</w:t>
      </w:r>
      <w:r w:rsidR="001003DA" w:rsidRPr="001F3FB1">
        <w:rPr>
          <w:sz w:val="32"/>
          <w:szCs w:val="32"/>
        </w:rPr>
        <w:tab/>
      </w:r>
      <w:r w:rsidR="001003DA" w:rsidRPr="001F3FB1">
        <w:rPr>
          <w:sz w:val="32"/>
          <w:szCs w:val="32"/>
        </w:rPr>
        <w:tab/>
      </w:r>
      <w:r w:rsidR="00DE5DE8">
        <w:rPr>
          <w:sz w:val="32"/>
          <w:szCs w:val="32"/>
        </w:rPr>
        <w:t>0.75</w:t>
      </w:r>
      <w:r w:rsidR="001003DA" w:rsidRPr="00A45AF7">
        <w:rPr>
          <w:sz w:val="32"/>
          <w:szCs w:val="32"/>
        </w:rPr>
        <w:t>%</w:t>
      </w:r>
    </w:p>
    <w:p w14:paraId="45634786" w14:textId="77777777" w:rsidR="000E15ED" w:rsidRDefault="000E15ED" w:rsidP="000E15ED">
      <w:pPr>
        <w:jc w:val="left"/>
        <w:rPr>
          <w:sz w:val="32"/>
          <w:szCs w:val="32"/>
        </w:rPr>
      </w:pPr>
    </w:p>
    <w:p w14:paraId="47DA5389" w14:textId="5DCF6B5F" w:rsidR="00271270" w:rsidRPr="00271270" w:rsidRDefault="00271270" w:rsidP="00271270">
      <w:pPr>
        <w:jc w:val="left"/>
        <w:rPr>
          <w:b/>
          <w:color w:val="7030A0"/>
          <w:sz w:val="32"/>
          <w:szCs w:val="32"/>
        </w:rPr>
      </w:pPr>
      <w:r>
        <w:rPr>
          <w:b/>
          <w:color w:val="7030A0"/>
          <w:sz w:val="32"/>
          <w:szCs w:val="32"/>
          <w:u w:val="single"/>
        </w:rPr>
        <w:t xml:space="preserve">Christmas &amp; School Club / </w:t>
      </w:r>
      <w:proofErr w:type="spellStart"/>
      <w:r w:rsidRPr="00271270">
        <w:rPr>
          <w:b/>
          <w:color w:val="7030A0"/>
          <w:sz w:val="32"/>
          <w:szCs w:val="32"/>
          <w:u w:val="single"/>
        </w:rPr>
        <w:t>WINcentive</w:t>
      </w:r>
      <w:proofErr w:type="spellEnd"/>
      <w:r w:rsidRPr="00271270">
        <w:rPr>
          <w:rFonts w:cstheme="minorHAnsi"/>
          <w:b/>
          <w:color w:val="7030A0"/>
          <w:sz w:val="32"/>
          <w:szCs w:val="32"/>
          <w:u w:val="single"/>
        </w:rPr>
        <w:t>®</w:t>
      </w:r>
      <w:r w:rsidRPr="00271270">
        <w:rPr>
          <w:b/>
          <w:color w:val="7030A0"/>
          <w:sz w:val="32"/>
          <w:szCs w:val="32"/>
          <w:u w:val="single"/>
        </w:rPr>
        <w:t xml:space="preserve"> Savings</w:t>
      </w:r>
      <w:r w:rsidRPr="00271270">
        <w:rPr>
          <w:b/>
          <w:color w:val="7030A0"/>
          <w:sz w:val="32"/>
          <w:szCs w:val="32"/>
        </w:rPr>
        <w:tab/>
      </w:r>
      <w:r>
        <w:rPr>
          <w:b/>
          <w:color w:val="7030A0"/>
          <w:sz w:val="32"/>
          <w:szCs w:val="32"/>
        </w:rPr>
        <w:tab/>
      </w:r>
      <w:r>
        <w:rPr>
          <w:b/>
          <w:color w:val="7030A0"/>
          <w:sz w:val="32"/>
          <w:szCs w:val="32"/>
        </w:rPr>
        <w:tab/>
      </w:r>
      <w:r>
        <w:rPr>
          <w:b/>
          <w:color w:val="7030A0"/>
          <w:sz w:val="32"/>
          <w:szCs w:val="32"/>
          <w:u w:val="single"/>
        </w:rPr>
        <w:t>Rate</w:t>
      </w:r>
    </w:p>
    <w:p w14:paraId="2ACC0195" w14:textId="59210223" w:rsidR="00271270" w:rsidRDefault="00A56AC0" w:rsidP="00271270">
      <w:pPr>
        <w:jc w:val="left"/>
        <w:rPr>
          <w:color w:val="000000" w:themeColor="text1"/>
          <w:sz w:val="32"/>
          <w:szCs w:val="32"/>
        </w:rPr>
      </w:pPr>
      <w:r w:rsidRPr="002B57C5">
        <w:rPr>
          <w:color w:val="000000" w:themeColor="text1"/>
          <w:sz w:val="32"/>
          <w:szCs w:val="32"/>
        </w:rPr>
        <w:t>$50 and above</w:t>
      </w:r>
      <w:r w:rsidRPr="002B57C5">
        <w:rPr>
          <w:color w:val="000000" w:themeColor="text1"/>
          <w:sz w:val="32"/>
          <w:szCs w:val="32"/>
        </w:rPr>
        <w:tab/>
      </w:r>
      <w:r w:rsidRPr="002B57C5">
        <w:rPr>
          <w:color w:val="000000" w:themeColor="text1"/>
          <w:sz w:val="32"/>
          <w:szCs w:val="32"/>
        </w:rPr>
        <w:tab/>
      </w:r>
      <w:r w:rsidRPr="002B57C5">
        <w:rPr>
          <w:color w:val="000000" w:themeColor="text1"/>
          <w:sz w:val="32"/>
          <w:szCs w:val="32"/>
        </w:rPr>
        <w:tab/>
      </w:r>
      <w:r w:rsidR="00271270">
        <w:rPr>
          <w:color w:val="000000" w:themeColor="text1"/>
          <w:sz w:val="32"/>
          <w:szCs w:val="32"/>
        </w:rPr>
        <w:tab/>
      </w:r>
      <w:r w:rsidR="00271270">
        <w:rPr>
          <w:color w:val="000000" w:themeColor="text1"/>
          <w:sz w:val="32"/>
          <w:szCs w:val="32"/>
        </w:rPr>
        <w:tab/>
      </w:r>
      <w:r w:rsidR="00271270">
        <w:rPr>
          <w:color w:val="000000" w:themeColor="text1"/>
          <w:sz w:val="32"/>
          <w:szCs w:val="32"/>
        </w:rPr>
        <w:tab/>
      </w:r>
      <w:r w:rsidR="00271270">
        <w:rPr>
          <w:color w:val="000000" w:themeColor="text1"/>
          <w:sz w:val="32"/>
          <w:szCs w:val="32"/>
        </w:rPr>
        <w:tab/>
      </w:r>
      <w:r w:rsidR="00271270">
        <w:rPr>
          <w:color w:val="000000" w:themeColor="text1"/>
          <w:sz w:val="32"/>
          <w:szCs w:val="32"/>
        </w:rPr>
        <w:tab/>
      </w:r>
      <w:r w:rsidR="00271270">
        <w:rPr>
          <w:color w:val="000000" w:themeColor="text1"/>
          <w:sz w:val="32"/>
          <w:szCs w:val="32"/>
        </w:rPr>
        <w:tab/>
        <w:t>1.25</w:t>
      </w:r>
      <w:r w:rsidR="00271270" w:rsidRPr="002B57C5">
        <w:rPr>
          <w:color w:val="000000" w:themeColor="text1"/>
          <w:sz w:val="32"/>
          <w:szCs w:val="32"/>
        </w:rPr>
        <w:t>%</w:t>
      </w:r>
    </w:p>
    <w:p w14:paraId="591C421B" w14:textId="77777777" w:rsidR="00D24D9F" w:rsidRPr="001F3FB1" w:rsidRDefault="007426CC" w:rsidP="007426CC">
      <w:pPr>
        <w:tabs>
          <w:tab w:val="left" w:pos="9312"/>
        </w:tabs>
        <w:ind w:left="1440"/>
        <w:jc w:val="left"/>
        <w:rPr>
          <w:sz w:val="32"/>
          <w:szCs w:val="32"/>
        </w:rPr>
      </w:pPr>
      <w:r w:rsidRPr="001F3FB1">
        <w:rPr>
          <w:sz w:val="32"/>
          <w:szCs w:val="32"/>
        </w:rPr>
        <w:tab/>
      </w:r>
    </w:p>
    <w:p w14:paraId="2C20E053" w14:textId="77777777" w:rsidR="00D24D9F" w:rsidRPr="000E15ED" w:rsidRDefault="00D24D9F" w:rsidP="000E15ED">
      <w:pPr>
        <w:jc w:val="left"/>
        <w:rPr>
          <w:b/>
          <w:color w:val="7030A0"/>
          <w:sz w:val="32"/>
          <w:szCs w:val="32"/>
        </w:rPr>
      </w:pPr>
      <w:r w:rsidRPr="000E15ED">
        <w:rPr>
          <w:b/>
          <w:color w:val="7030A0"/>
          <w:sz w:val="32"/>
          <w:szCs w:val="32"/>
          <w:u w:val="single"/>
        </w:rPr>
        <w:t>SHARE DRAFT (CHECKING)</w:t>
      </w:r>
      <w:r w:rsidR="0030319F" w:rsidRPr="000E15ED">
        <w:rPr>
          <w:b/>
          <w:color w:val="7030A0"/>
          <w:sz w:val="32"/>
          <w:szCs w:val="32"/>
        </w:rPr>
        <w:tab/>
      </w:r>
      <w:r w:rsidR="001F3FB1" w:rsidRPr="000E15ED">
        <w:rPr>
          <w:b/>
          <w:color w:val="7030A0"/>
          <w:sz w:val="32"/>
          <w:szCs w:val="32"/>
        </w:rPr>
        <w:tab/>
      </w:r>
      <w:r w:rsidRPr="000E15ED">
        <w:rPr>
          <w:b/>
          <w:color w:val="7030A0"/>
          <w:sz w:val="32"/>
          <w:szCs w:val="32"/>
          <w:u w:val="single"/>
        </w:rPr>
        <w:t xml:space="preserve">RATE </w:t>
      </w:r>
      <w:r w:rsidRPr="000E15ED">
        <w:rPr>
          <w:b/>
          <w:color w:val="7030A0"/>
          <w:sz w:val="32"/>
          <w:szCs w:val="32"/>
        </w:rPr>
        <w:t xml:space="preserve"> </w:t>
      </w:r>
    </w:p>
    <w:p w14:paraId="5E9DFD91" w14:textId="7BB9F470" w:rsidR="00170FA3" w:rsidRPr="00170FA3" w:rsidRDefault="00077362" w:rsidP="00271270">
      <w:pPr>
        <w:jc w:val="left"/>
        <w:rPr>
          <w:sz w:val="32"/>
          <w:szCs w:val="32"/>
        </w:rPr>
      </w:pPr>
      <w:r w:rsidRPr="00DD1C81">
        <w:rPr>
          <w:sz w:val="32"/>
          <w:szCs w:val="32"/>
        </w:rPr>
        <w:t>$50 and above</w:t>
      </w:r>
      <w:r w:rsidRPr="00DD1C81">
        <w:rPr>
          <w:sz w:val="32"/>
          <w:szCs w:val="32"/>
        </w:rPr>
        <w:tab/>
      </w:r>
      <w:r w:rsidRPr="00DD1C81">
        <w:rPr>
          <w:sz w:val="32"/>
          <w:szCs w:val="32"/>
        </w:rPr>
        <w:tab/>
      </w:r>
      <w:r w:rsidR="0030319F" w:rsidRPr="00DD1C81">
        <w:rPr>
          <w:sz w:val="32"/>
          <w:szCs w:val="32"/>
        </w:rPr>
        <w:tab/>
      </w:r>
      <w:r w:rsidR="0030319F" w:rsidRPr="00DD1C81">
        <w:rPr>
          <w:sz w:val="32"/>
          <w:szCs w:val="32"/>
        </w:rPr>
        <w:tab/>
      </w:r>
      <w:r w:rsidR="007073A0" w:rsidRPr="00A45AF7">
        <w:rPr>
          <w:sz w:val="32"/>
          <w:szCs w:val="32"/>
        </w:rPr>
        <w:t>0.</w:t>
      </w:r>
      <w:r w:rsidR="00DE5DE8">
        <w:rPr>
          <w:sz w:val="32"/>
          <w:szCs w:val="32"/>
        </w:rPr>
        <w:t>2</w:t>
      </w:r>
      <w:r w:rsidR="001908B8">
        <w:rPr>
          <w:sz w:val="32"/>
          <w:szCs w:val="32"/>
        </w:rPr>
        <w:t>5</w:t>
      </w:r>
      <w:r w:rsidR="007073A0" w:rsidRPr="00A45AF7">
        <w:rPr>
          <w:sz w:val="32"/>
          <w:szCs w:val="32"/>
        </w:rPr>
        <w:t>%</w:t>
      </w:r>
    </w:p>
    <w:p w14:paraId="7C8D9A46" w14:textId="6D61DE67" w:rsidR="00EA4240" w:rsidRPr="00170FA3" w:rsidRDefault="00EA4240" w:rsidP="00170FA3">
      <w:pPr>
        <w:rPr>
          <w:sz w:val="32"/>
          <w:szCs w:val="32"/>
        </w:rPr>
      </w:pPr>
    </w:p>
    <w:sectPr w:rsidR="00EA4240" w:rsidRPr="00170FA3" w:rsidSect="00350DCA">
      <w:footerReference w:type="default" r:id="rId10"/>
      <w:pgSz w:w="12240" w:h="15840"/>
      <w:pgMar w:top="990" w:right="1440" w:bottom="1440" w:left="720" w:header="720" w:footer="462"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C80C" w14:textId="77777777" w:rsidR="00D10429" w:rsidRDefault="00D10429" w:rsidP="00892164">
      <w:r>
        <w:separator/>
      </w:r>
    </w:p>
  </w:endnote>
  <w:endnote w:type="continuationSeparator" w:id="0">
    <w:p w14:paraId="4BFE941B" w14:textId="77777777" w:rsidR="00D10429" w:rsidRDefault="00D10429" w:rsidP="0089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7256" w14:textId="42D2D382" w:rsidR="00505787" w:rsidRDefault="00350DCA" w:rsidP="00B3714A">
    <w:pPr>
      <w:contextualSpacing/>
      <w:jc w:val="both"/>
    </w:pPr>
    <w:r w:rsidRPr="00843533">
      <w:rPr>
        <w:rFonts w:ascii="Times New Roman" w:hAnsi="Times New Roman" w:cs="Times New Roman"/>
        <w:noProof/>
        <w:color w:val="403152" w:themeColor="accent4" w:themeShade="80"/>
        <w:sz w:val="24"/>
        <w:szCs w:val="24"/>
      </w:rPr>
      <w:drawing>
        <wp:anchor distT="0" distB="0" distL="114300" distR="114300" simplePos="0" relativeHeight="251654656" behindDoc="1" locked="0" layoutInCell="1" allowOverlap="1" wp14:anchorId="78903D04" wp14:editId="1430E1DB">
          <wp:simplePos x="0" y="0"/>
          <wp:positionH relativeFrom="column">
            <wp:posOffset>5495290</wp:posOffset>
          </wp:positionH>
          <wp:positionV relativeFrom="paragraph">
            <wp:posOffset>-763905</wp:posOffset>
          </wp:positionV>
          <wp:extent cx="1247775" cy="584835"/>
          <wp:effectExtent l="0" t="0" r="9525" b="5715"/>
          <wp:wrapTight wrapText="bothSides">
            <wp:wrapPolygon edited="0">
              <wp:start x="0" y="0"/>
              <wp:lineTo x="0" y="21107"/>
              <wp:lineTo x="21435" y="21107"/>
              <wp:lineTo x="214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584835"/>
                  </a:xfrm>
                  <a:prstGeom prst="rect">
                    <a:avLst/>
                  </a:prstGeom>
                </pic:spPr>
              </pic:pic>
            </a:graphicData>
          </a:graphic>
          <wp14:sizeRelH relativeFrom="page">
            <wp14:pctWidth>0</wp14:pctWidth>
          </wp14:sizeRelH>
          <wp14:sizeRelV relativeFrom="page">
            <wp14:pctHeight>0</wp14:pctHeight>
          </wp14:sizeRelV>
        </wp:anchor>
      </w:drawing>
    </w:r>
    <w:r w:rsidR="00892164">
      <w:t xml:space="preserve">$500.00 minimum opening balance for share certificates. </w:t>
    </w:r>
    <w:r w:rsidR="00D24D9F">
      <w:t xml:space="preserve"> </w:t>
    </w:r>
    <w:r w:rsidR="007D0F6D">
      <w:t xml:space="preserve">$5.00 minimum </w:t>
    </w:r>
    <w:r w:rsidR="00271270">
      <w:t>opening balance</w:t>
    </w:r>
    <w:r w:rsidR="00077362">
      <w:t xml:space="preserve"> </w:t>
    </w:r>
    <w:r w:rsidR="00271270">
      <w:t>for</w:t>
    </w:r>
    <w:r w:rsidR="00A56AC0">
      <w:t xml:space="preserve"> </w:t>
    </w:r>
    <w:r w:rsidR="00077362">
      <w:t xml:space="preserve">share </w:t>
    </w:r>
    <w:r w:rsidR="00271270">
      <w:t xml:space="preserve">and </w:t>
    </w:r>
    <w:proofErr w:type="spellStart"/>
    <w:r w:rsidR="00271270">
      <w:t>WINcentive</w:t>
    </w:r>
    <w:proofErr w:type="spellEnd"/>
    <w:r w:rsidR="00271270">
      <w:rPr>
        <w:rFonts w:cstheme="minorHAnsi"/>
      </w:rPr>
      <w:t>®</w:t>
    </w:r>
    <w:r w:rsidR="00271270">
      <w:t xml:space="preserve"> Savings; $10.00 minimum opening balance for Club. </w:t>
    </w:r>
    <w:r w:rsidR="00892164">
      <w:t>$50.00 minimum balance to earn dividend rate</w:t>
    </w:r>
    <w:r w:rsidR="00271270">
      <w:t xml:space="preserve">. </w:t>
    </w:r>
    <w:r w:rsidR="00892164">
      <w:t>Dividend paid quarterly on all accounts</w:t>
    </w:r>
    <w:r w:rsidR="00973850">
      <w:t xml:space="preserve">. </w:t>
    </w:r>
    <w:r w:rsidR="00A8022C">
      <w:t xml:space="preserve">Early </w:t>
    </w:r>
    <w:r w:rsidR="00505787">
      <w:t>withdrawal penalty applies for share c</w:t>
    </w:r>
    <w:r w:rsidR="001F386F">
      <w:t>ertificates</w:t>
    </w:r>
    <w:r w:rsidR="00271270">
      <w:t>, C</w:t>
    </w:r>
    <w:r w:rsidR="001F386F">
      <w:t xml:space="preserve">lub </w:t>
    </w:r>
    <w:r w:rsidR="00271270">
      <w:t xml:space="preserve">and </w:t>
    </w:r>
    <w:proofErr w:type="spellStart"/>
    <w:r w:rsidR="00271270">
      <w:t>WINcentive</w:t>
    </w:r>
    <w:proofErr w:type="spellEnd"/>
    <w:r w:rsidR="00271270">
      <w:rPr>
        <w:rFonts w:cstheme="minorHAnsi"/>
      </w:rPr>
      <w:t>®</w:t>
    </w:r>
    <w:r w:rsidR="00271270">
      <w:t xml:space="preserve"> Savings</w:t>
    </w:r>
    <w:r w:rsidR="001F386F">
      <w:t>.</w:t>
    </w:r>
    <w:r w:rsidR="00271270">
      <w:t xml:space="preserve"> Refer to each corresponding account disclosure available at credit union.</w:t>
    </w:r>
    <w:r>
      <w:t xml:space="preserve"> </w:t>
    </w:r>
    <w:r w:rsidR="009E0EBB">
      <w:t>New money specials</w:t>
    </w:r>
    <w:r w:rsidR="00E70245">
      <w:t xml:space="preserve"> are non-MCECU funds as the opening deposit for the share certificate. </w:t>
    </w:r>
  </w:p>
  <w:p w14:paraId="729E1971" w14:textId="4C59DED7" w:rsidR="00112CBF" w:rsidRDefault="00112CBF" w:rsidP="00B3714A">
    <w:pPr>
      <w:contextualSpacing/>
      <w:jc w:val="both"/>
    </w:pPr>
  </w:p>
  <w:p w14:paraId="04C444CE" w14:textId="6101A7EB" w:rsidR="00350DCA" w:rsidRPr="00843533" w:rsidRDefault="00973850" w:rsidP="00350DCA">
    <w:pPr>
      <w:contextualSpacing/>
      <w:jc w:val="both"/>
      <w:rPr>
        <w:rFonts w:ascii="Times New Roman" w:hAnsi="Times New Roman" w:cs="Times New Roman"/>
        <w:color w:val="403152" w:themeColor="accent4" w:themeShade="80"/>
        <w:sz w:val="24"/>
        <w:szCs w:val="24"/>
      </w:rPr>
    </w:pPr>
    <w:r>
      <w:t>For more information, speak with a representative.</w:t>
    </w:r>
    <w:r w:rsidR="006B2BDE">
      <w:t xml:space="preserve"> </w:t>
    </w:r>
    <w:r w:rsidR="00D24D9F">
      <w:t xml:space="preserve"> </w:t>
    </w:r>
    <w:r w:rsidR="006B2BDE" w:rsidRPr="006B2BDE">
      <w:rPr>
        <w:rFonts w:ascii="Arial" w:hAnsi="Arial" w:cs="Arial"/>
        <w:sz w:val="20"/>
        <w:szCs w:val="20"/>
      </w:rPr>
      <w:t xml:space="preserve">Annual Percentage Yield (APY) assumes principal and interest remain on deposit </w:t>
    </w:r>
    <w:r w:rsidR="00B3714A">
      <w:rPr>
        <w:rFonts w:ascii="Arial" w:hAnsi="Arial" w:cs="Arial"/>
        <w:sz w:val="20"/>
        <w:szCs w:val="20"/>
      </w:rPr>
      <w:t xml:space="preserve">for the term of the certificate.  </w:t>
    </w:r>
    <w:r w:rsidR="0041088C">
      <w:rPr>
        <w:rFonts w:ascii="Arial" w:hAnsi="Arial" w:cs="Arial"/>
        <w:sz w:val="20"/>
        <w:szCs w:val="20"/>
      </w:rPr>
      <w:t>R</w:t>
    </w:r>
    <w:r w:rsidR="00B3714A">
      <w:rPr>
        <w:rFonts w:ascii="Arial" w:hAnsi="Arial" w:cs="Arial"/>
        <w:sz w:val="20"/>
        <w:szCs w:val="20"/>
      </w:rPr>
      <w:t>ates may change at an</w:t>
    </w:r>
    <w:r w:rsidR="00B64460">
      <w:rPr>
        <w:rFonts w:ascii="Arial" w:hAnsi="Arial" w:cs="Arial"/>
        <w:sz w:val="20"/>
        <w:szCs w:val="20"/>
      </w:rPr>
      <w:t xml:space="preserve">y time. </w:t>
    </w:r>
  </w:p>
  <w:p w14:paraId="59357169" w14:textId="77777777" w:rsidR="00350DCA" w:rsidRPr="00642F64" w:rsidRDefault="00350DCA" w:rsidP="00B3714A">
    <w:pPr>
      <w:contextualSpacing/>
      <w:jc w:val="both"/>
      <w:rPr>
        <w:rFonts w:ascii="Arial" w:hAnsi="Arial" w:cs="Arial"/>
        <w:b/>
        <w:bCs/>
        <w:sz w:val="20"/>
        <w:szCs w:val="20"/>
      </w:rPr>
    </w:pPr>
  </w:p>
  <w:p w14:paraId="42777543" w14:textId="77777777" w:rsidR="00892164" w:rsidRDefault="0089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BFA0C" w14:textId="77777777" w:rsidR="00D10429" w:rsidRDefault="00D10429" w:rsidP="00892164">
      <w:r>
        <w:separator/>
      </w:r>
    </w:p>
  </w:footnote>
  <w:footnote w:type="continuationSeparator" w:id="0">
    <w:p w14:paraId="62F56420" w14:textId="77777777" w:rsidR="00D10429" w:rsidRDefault="00D10429" w:rsidP="0089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36E"/>
    <w:multiLevelType w:val="hybridMultilevel"/>
    <w:tmpl w:val="2D300222"/>
    <w:lvl w:ilvl="0" w:tplc="2D3CD93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0112B4"/>
    <w:multiLevelType w:val="hybridMultilevel"/>
    <w:tmpl w:val="5FD4E22A"/>
    <w:lvl w:ilvl="0" w:tplc="B8DEBEDA">
      <w:start w:val="6"/>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945BD0"/>
    <w:multiLevelType w:val="hybridMultilevel"/>
    <w:tmpl w:val="68923AC8"/>
    <w:lvl w:ilvl="0" w:tplc="FBD4BBF0">
      <w:start w:val="12"/>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800958"/>
    <w:multiLevelType w:val="hybridMultilevel"/>
    <w:tmpl w:val="5BC4CD3C"/>
    <w:lvl w:ilvl="0" w:tplc="6AF6DD62">
      <w:start w:val="1202"/>
      <w:numFmt w:val="bullet"/>
      <w:lvlText w:val=""/>
      <w:lvlJc w:val="left"/>
      <w:pPr>
        <w:ind w:left="870" w:hanging="360"/>
      </w:pPr>
      <w:rPr>
        <w:rFonts w:ascii="Symbol" w:eastAsiaTheme="minorHAnsi" w:hAnsi="Symbol"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3EE9373F"/>
    <w:multiLevelType w:val="hybridMultilevel"/>
    <w:tmpl w:val="79B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C5CFC"/>
    <w:multiLevelType w:val="hybridMultilevel"/>
    <w:tmpl w:val="2DA2F7DC"/>
    <w:lvl w:ilvl="0" w:tplc="142AE87A">
      <w:start w:val="24"/>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7292C07"/>
    <w:multiLevelType w:val="hybridMultilevel"/>
    <w:tmpl w:val="8E76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214E3"/>
    <w:multiLevelType w:val="hybridMultilevel"/>
    <w:tmpl w:val="070E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64"/>
    <w:rsid w:val="00037D2D"/>
    <w:rsid w:val="00057556"/>
    <w:rsid w:val="000677FD"/>
    <w:rsid w:val="00076A15"/>
    <w:rsid w:val="00077362"/>
    <w:rsid w:val="00087E53"/>
    <w:rsid w:val="00091213"/>
    <w:rsid w:val="000E15ED"/>
    <w:rsid w:val="001003DA"/>
    <w:rsid w:val="00112CBF"/>
    <w:rsid w:val="0015422B"/>
    <w:rsid w:val="00170FA3"/>
    <w:rsid w:val="00186D9D"/>
    <w:rsid w:val="001908B8"/>
    <w:rsid w:val="001A39A4"/>
    <w:rsid w:val="001C12BF"/>
    <w:rsid w:val="001D47A2"/>
    <w:rsid w:val="001F386F"/>
    <w:rsid w:val="001F3FB1"/>
    <w:rsid w:val="00215D9C"/>
    <w:rsid w:val="00235833"/>
    <w:rsid w:val="0024592E"/>
    <w:rsid w:val="00260456"/>
    <w:rsid w:val="00271270"/>
    <w:rsid w:val="00292927"/>
    <w:rsid w:val="002B1F49"/>
    <w:rsid w:val="002B57C5"/>
    <w:rsid w:val="002E4EBB"/>
    <w:rsid w:val="0030319F"/>
    <w:rsid w:val="00343D5C"/>
    <w:rsid w:val="003509AE"/>
    <w:rsid w:val="00350DCA"/>
    <w:rsid w:val="00352E9F"/>
    <w:rsid w:val="003A4F4E"/>
    <w:rsid w:val="003C6C5C"/>
    <w:rsid w:val="003F3314"/>
    <w:rsid w:val="0041088C"/>
    <w:rsid w:val="004216BE"/>
    <w:rsid w:val="004218B1"/>
    <w:rsid w:val="00437A8F"/>
    <w:rsid w:val="00461057"/>
    <w:rsid w:val="0048686A"/>
    <w:rsid w:val="004A3C8F"/>
    <w:rsid w:val="004C2546"/>
    <w:rsid w:val="004D477D"/>
    <w:rsid w:val="004D5D0B"/>
    <w:rsid w:val="004E67E9"/>
    <w:rsid w:val="004F37A3"/>
    <w:rsid w:val="004F3F7A"/>
    <w:rsid w:val="00505787"/>
    <w:rsid w:val="0054698D"/>
    <w:rsid w:val="00575E94"/>
    <w:rsid w:val="005A513D"/>
    <w:rsid w:val="005B467C"/>
    <w:rsid w:val="005C405F"/>
    <w:rsid w:val="005C4664"/>
    <w:rsid w:val="00600C36"/>
    <w:rsid w:val="00642F64"/>
    <w:rsid w:val="00663A1C"/>
    <w:rsid w:val="006750C1"/>
    <w:rsid w:val="00677443"/>
    <w:rsid w:val="00684627"/>
    <w:rsid w:val="00695E09"/>
    <w:rsid w:val="006B2BDE"/>
    <w:rsid w:val="006D4707"/>
    <w:rsid w:val="00701362"/>
    <w:rsid w:val="007073A0"/>
    <w:rsid w:val="007426CC"/>
    <w:rsid w:val="007D0F6D"/>
    <w:rsid w:val="007D1274"/>
    <w:rsid w:val="007E4D62"/>
    <w:rsid w:val="00817B25"/>
    <w:rsid w:val="00831853"/>
    <w:rsid w:val="008577C0"/>
    <w:rsid w:val="00890947"/>
    <w:rsid w:val="00892164"/>
    <w:rsid w:val="008A594B"/>
    <w:rsid w:val="008B30B9"/>
    <w:rsid w:val="009121AA"/>
    <w:rsid w:val="00933EC2"/>
    <w:rsid w:val="00973850"/>
    <w:rsid w:val="00975814"/>
    <w:rsid w:val="009B5F7F"/>
    <w:rsid w:val="009C41EC"/>
    <w:rsid w:val="009C45C3"/>
    <w:rsid w:val="009E0EBB"/>
    <w:rsid w:val="00A02C3E"/>
    <w:rsid w:val="00A04DA8"/>
    <w:rsid w:val="00A058FD"/>
    <w:rsid w:val="00A45AF7"/>
    <w:rsid w:val="00A56AC0"/>
    <w:rsid w:val="00A76103"/>
    <w:rsid w:val="00A8022C"/>
    <w:rsid w:val="00A92023"/>
    <w:rsid w:val="00AA25F4"/>
    <w:rsid w:val="00AA2627"/>
    <w:rsid w:val="00AB2551"/>
    <w:rsid w:val="00AC7C75"/>
    <w:rsid w:val="00AD5E2D"/>
    <w:rsid w:val="00AE1F81"/>
    <w:rsid w:val="00B1532B"/>
    <w:rsid w:val="00B204E2"/>
    <w:rsid w:val="00B23AFD"/>
    <w:rsid w:val="00B3714A"/>
    <w:rsid w:val="00B64460"/>
    <w:rsid w:val="00B74EA6"/>
    <w:rsid w:val="00BA4A47"/>
    <w:rsid w:val="00BA65C1"/>
    <w:rsid w:val="00BC7E4F"/>
    <w:rsid w:val="00BF7D0A"/>
    <w:rsid w:val="00C42C2D"/>
    <w:rsid w:val="00C60FB9"/>
    <w:rsid w:val="00C74294"/>
    <w:rsid w:val="00C835D8"/>
    <w:rsid w:val="00C85675"/>
    <w:rsid w:val="00CE7C48"/>
    <w:rsid w:val="00D10429"/>
    <w:rsid w:val="00D1634E"/>
    <w:rsid w:val="00D24D9F"/>
    <w:rsid w:val="00D41A7C"/>
    <w:rsid w:val="00D73084"/>
    <w:rsid w:val="00DD1C81"/>
    <w:rsid w:val="00DD2CC7"/>
    <w:rsid w:val="00DE5DE8"/>
    <w:rsid w:val="00DF186A"/>
    <w:rsid w:val="00E61A95"/>
    <w:rsid w:val="00E70245"/>
    <w:rsid w:val="00EA4240"/>
    <w:rsid w:val="00EC0A65"/>
    <w:rsid w:val="00EC296A"/>
    <w:rsid w:val="00ED5B83"/>
    <w:rsid w:val="00EE65E7"/>
    <w:rsid w:val="00EF2C6F"/>
    <w:rsid w:val="00F409E7"/>
    <w:rsid w:val="00FA23F4"/>
    <w:rsid w:val="00FC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312D0E"/>
  <w15:docId w15:val="{6192E529-A4FA-4E14-92D1-6D2E196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164"/>
    <w:rPr>
      <w:rFonts w:ascii="Tahoma" w:hAnsi="Tahoma" w:cs="Tahoma"/>
      <w:sz w:val="16"/>
      <w:szCs w:val="16"/>
    </w:rPr>
  </w:style>
  <w:style w:type="character" w:customStyle="1" w:styleId="BalloonTextChar">
    <w:name w:val="Balloon Text Char"/>
    <w:basedOn w:val="DefaultParagraphFont"/>
    <w:link w:val="BalloonText"/>
    <w:uiPriority w:val="99"/>
    <w:semiHidden/>
    <w:rsid w:val="00892164"/>
    <w:rPr>
      <w:rFonts w:ascii="Tahoma" w:hAnsi="Tahoma" w:cs="Tahoma"/>
      <w:sz w:val="16"/>
      <w:szCs w:val="16"/>
    </w:rPr>
  </w:style>
  <w:style w:type="paragraph" w:styleId="ListParagraph">
    <w:name w:val="List Paragraph"/>
    <w:basedOn w:val="Normal"/>
    <w:uiPriority w:val="34"/>
    <w:qFormat/>
    <w:rsid w:val="00892164"/>
    <w:pPr>
      <w:ind w:left="720"/>
      <w:contextualSpacing/>
    </w:pPr>
  </w:style>
  <w:style w:type="paragraph" w:styleId="Header">
    <w:name w:val="header"/>
    <w:basedOn w:val="Normal"/>
    <w:link w:val="HeaderChar"/>
    <w:uiPriority w:val="99"/>
    <w:unhideWhenUsed/>
    <w:rsid w:val="00892164"/>
    <w:pPr>
      <w:tabs>
        <w:tab w:val="center" w:pos="4680"/>
        <w:tab w:val="right" w:pos="9360"/>
      </w:tabs>
    </w:pPr>
  </w:style>
  <w:style w:type="character" w:customStyle="1" w:styleId="HeaderChar">
    <w:name w:val="Header Char"/>
    <w:basedOn w:val="DefaultParagraphFont"/>
    <w:link w:val="Header"/>
    <w:uiPriority w:val="99"/>
    <w:rsid w:val="00892164"/>
  </w:style>
  <w:style w:type="paragraph" w:styleId="Footer">
    <w:name w:val="footer"/>
    <w:basedOn w:val="Normal"/>
    <w:link w:val="FooterChar"/>
    <w:uiPriority w:val="99"/>
    <w:unhideWhenUsed/>
    <w:rsid w:val="00892164"/>
    <w:pPr>
      <w:tabs>
        <w:tab w:val="center" w:pos="4680"/>
        <w:tab w:val="right" w:pos="9360"/>
      </w:tabs>
    </w:pPr>
  </w:style>
  <w:style w:type="character" w:customStyle="1" w:styleId="FooterChar">
    <w:name w:val="Footer Char"/>
    <w:basedOn w:val="DefaultParagraphFont"/>
    <w:link w:val="Footer"/>
    <w:uiPriority w:val="99"/>
    <w:rsid w:val="00892164"/>
  </w:style>
  <w:style w:type="character" w:styleId="Hyperlink">
    <w:name w:val="Hyperlink"/>
    <w:basedOn w:val="DefaultParagraphFont"/>
    <w:uiPriority w:val="99"/>
    <w:unhideWhenUsed/>
    <w:rsid w:val="002B1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cu@mowercountyec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wercountyecu.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MCECU</dc:creator>
  <cp:lastModifiedBy>Steph Riles</cp:lastModifiedBy>
  <cp:revision>71</cp:revision>
  <cp:lastPrinted>2017-09-21T18:26:00Z</cp:lastPrinted>
  <dcterms:created xsi:type="dcterms:W3CDTF">2017-09-21T18:26:00Z</dcterms:created>
  <dcterms:modified xsi:type="dcterms:W3CDTF">2022-09-21T20:58:00Z</dcterms:modified>
</cp:coreProperties>
</file>