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5721"/>
        <w:gridCol w:w="5079"/>
      </w:tblGrid>
      <w:tr w:rsidR="00661028" w14:paraId="50DDD6C6" w14:textId="77777777">
        <w:trPr>
          <w:trHeight w:hRule="exact" w:val="864"/>
        </w:trPr>
        <w:tc>
          <w:tcPr>
            <w:tcW w:w="5721" w:type="dxa"/>
            <w:vAlign w:val="bottom"/>
          </w:tcPr>
          <w:p w14:paraId="080F904E" w14:textId="77777777" w:rsidR="00661028" w:rsidRDefault="0081589D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8603B">
              <w:t>March</w:t>
            </w:r>
            <w:r>
              <w:fldChar w:fldCharType="end"/>
            </w:r>
          </w:p>
        </w:tc>
        <w:tc>
          <w:tcPr>
            <w:tcW w:w="5079" w:type="dxa"/>
            <w:shd w:val="clear" w:color="auto" w:fill="592057" w:themeFill="accent1"/>
            <w:vAlign w:val="bottom"/>
          </w:tcPr>
          <w:p w14:paraId="581FA3DA" w14:textId="77777777" w:rsidR="00661028" w:rsidRDefault="00661028"/>
        </w:tc>
      </w:tr>
      <w:tr w:rsidR="00661028" w14:paraId="2C7BD66E" w14:textId="77777777">
        <w:tc>
          <w:tcPr>
            <w:tcW w:w="5721" w:type="dxa"/>
          </w:tcPr>
          <w:p w14:paraId="69854CC2" w14:textId="77777777" w:rsidR="00661028" w:rsidRDefault="0081589D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8603B">
              <w:t>2019</w:t>
            </w:r>
            <w:r>
              <w:fldChar w:fldCharType="end"/>
            </w:r>
          </w:p>
        </w:tc>
        <w:tc>
          <w:tcPr>
            <w:tcW w:w="5079" w:type="dxa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9DE9EB8" w14:textId="77777777" w:rsidR="00661028" w:rsidRDefault="0081589D">
            <w:r>
              <w:rPr>
                <w:noProof/>
              </w:rPr>
              <w:drawing>
                <wp:inline distT="0" distB="0" distL="0" distR="0" wp14:anchorId="46BC08D4" wp14:editId="36AB97DD">
                  <wp:extent cx="3227832" cy="1956816"/>
                  <wp:effectExtent l="0" t="0" r="0" b="5715"/>
                  <wp:docPr id="27" name="Placeholder" title="Picture of a girl in a green field blowing a dandel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teph\AppData\Local\Microsoft\Windows\Temporary Internet Files\Content.IE5\GOGP5C0B\MPj0433196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9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832" cy="1956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028" w14:paraId="7055BB27" w14:textId="77777777">
        <w:trPr>
          <w:trHeight w:hRule="exact" w:val="288"/>
        </w:trPr>
        <w:tc>
          <w:tcPr>
            <w:tcW w:w="5721" w:type="dxa"/>
          </w:tcPr>
          <w:p w14:paraId="25DE0EC8" w14:textId="77777777" w:rsidR="00661028" w:rsidRDefault="00661028"/>
        </w:tc>
        <w:tc>
          <w:tcPr>
            <w:tcW w:w="5079" w:type="dxa"/>
            <w:tcMar>
              <w:left w:w="115" w:type="dxa"/>
              <w:bottom w:w="115" w:type="dxa"/>
              <w:right w:w="115" w:type="dxa"/>
            </w:tcMar>
          </w:tcPr>
          <w:p w14:paraId="52E9D9CF" w14:textId="77777777" w:rsidR="00661028" w:rsidRDefault="00661028">
            <w:pPr>
              <w:pStyle w:val="Caption"/>
            </w:pPr>
          </w:p>
        </w:tc>
      </w:tr>
    </w:tbl>
    <w:tbl>
      <w:tblPr>
        <w:tblStyle w:val="TableCalendar"/>
        <w:tblW w:w="5127" w:type="pct"/>
        <w:tblLook w:val="0420" w:firstRow="1" w:lastRow="0" w:firstColumn="0" w:lastColumn="0" w:noHBand="0" w:noVBand="1"/>
        <w:tblCaption w:val="Layout table"/>
      </w:tblPr>
      <w:tblGrid>
        <w:gridCol w:w="1515"/>
        <w:gridCol w:w="1519"/>
        <w:gridCol w:w="1519"/>
        <w:gridCol w:w="1544"/>
        <w:gridCol w:w="1422"/>
        <w:gridCol w:w="1884"/>
        <w:gridCol w:w="1661"/>
      </w:tblGrid>
      <w:tr w:rsidR="0058603B" w14:paraId="36E175AA" w14:textId="77777777" w:rsidTr="00586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5" w:type="dxa"/>
            <w:tcBorders>
              <w:bottom w:val="single" w:sz="4" w:space="0" w:color="595959" w:themeColor="text1" w:themeTint="A6"/>
            </w:tcBorders>
          </w:tcPr>
          <w:p w14:paraId="23F9C905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1519" w:type="dxa"/>
            <w:tcBorders>
              <w:bottom w:val="single" w:sz="4" w:space="0" w:color="595959" w:themeColor="text1" w:themeTint="A6"/>
            </w:tcBorders>
          </w:tcPr>
          <w:p w14:paraId="40A1966A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1519" w:type="dxa"/>
            <w:tcBorders>
              <w:bottom w:val="single" w:sz="4" w:space="0" w:color="595959" w:themeColor="text1" w:themeTint="A6"/>
            </w:tcBorders>
          </w:tcPr>
          <w:p w14:paraId="121432EF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1544" w:type="dxa"/>
            <w:tcBorders>
              <w:bottom w:val="single" w:sz="4" w:space="0" w:color="595959" w:themeColor="text1" w:themeTint="A6"/>
            </w:tcBorders>
          </w:tcPr>
          <w:p w14:paraId="2BF2A6CF" w14:textId="77777777"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1422" w:type="dxa"/>
            <w:tcBorders>
              <w:bottom w:val="single" w:sz="4" w:space="0" w:color="595959" w:themeColor="text1" w:themeTint="A6"/>
            </w:tcBorders>
          </w:tcPr>
          <w:p w14:paraId="16F61E94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1884" w:type="dxa"/>
            <w:tcBorders>
              <w:bottom w:val="single" w:sz="4" w:space="0" w:color="595959" w:themeColor="text1" w:themeTint="A6"/>
            </w:tcBorders>
          </w:tcPr>
          <w:p w14:paraId="7AFFE343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1661" w:type="dxa"/>
            <w:tcBorders>
              <w:bottom w:val="single" w:sz="4" w:space="0" w:color="595959" w:themeColor="text1" w:themeTint="A6"/>
            </w:tcBorders>
          </w:tcPr>
          <w:p w14:paraId="45BE76D4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58603B" w14:paraId="3573FFA6" w14:textId="77777777" w:rsidTr="0058603B">
        <w:tc>
          <w:tcPr>
            <w:tcW w:w="1515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FFFFFF" w:themeFill="background1"/>
          </w:tcPr>
          <w:p w14:paraId="026BBBA6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8603B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7A0A8E51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8603B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860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111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0202B06B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8603B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860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111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3C36AE25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8603B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860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11A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22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18C3A0E8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8603B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860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111A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4009822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8603B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111A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111A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11A1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58603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5D91E80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8603B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8603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860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8603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8603B">
              <w:rPr>
                <w:noProof/>
              </w:rPr>
              <w:t>2</w:t>
            </w:r>
            <w:r>
              <w:fldChar w:fldCharType="end"/>
            </w:r>
          </w:p>
        </w:tc>
      </w:tr>
      <w:tr w:rsidR="0058603B" w14:paraId="689179E4" w14:textId="77777777" w:rsidTr="0058603B">
        <w:trPr>
          <w:trHeight w:val="864"/>
        </w:trPr>
        <w:tc>
          <w:tcPr>
            <w:tcW w:w="1515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FFFFFF" w:themeFill="background1"/>
          </w:tcPr>
          <w:p w14:paraId="3E235367" w14:textId="77777777" w:rsidR="0058603B" w:rsidRDefault="0058603B" w:rsidP="0058603B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6C4376EC" w14:textId="77777777" w:rsidR="0058603B" w:rsidRDefault="0058603B" w:rsidP="0058603B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73363A23" w14:textId="77777777" w:rsidR="0058603B" w:rsidRDefault="0058603B" w:rsidP="0058603B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02613B0B" w14:textId="77777777" w:rsidR="0058603B" w:rsidRDefault="0058603B" w:rsidP="0058603B">
            <w:pPr>
              <w:rPr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6722BEE1" w14:textId="77777777" w:rsidR="0058603B" w:rsidRDefault="0058603B" w:rsidP="0058603B"/>
        </w:tc>
        <w:tc>
          <w:tcPr>
            <w:tcW w:w="18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B01AC30" w14:textId="77777777" w:rsidR="0058603B" w:rsidRPr="00B700AB" w:rsidRDefault="0058603B" w:rsidP="0058603B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Christ’s Children’s </w:t>
            </w:r>
          </w:p>
          <w:p w14:paraId="4A376DE0" w14:textId="77777777" w:rsidR="0058603B" w:rsidRDefault="0058603B" w:rsidP="0058603B">
            <w:pPr>
              <w:spacing w:before="0" w:after="0"/>
              <w:rPr>
                <w:rFonts w:ascii="Arial" w:hAnsi="Arial" w:cs="Arial"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Bible Study</w:t>
            </w:r>
            <w:r w:rsidRPr="00B700AB">
              <w:rPr>
                <w:rFonts w:ascii="Arial" w:hAnsi="Arial" w:cs="Arial"/>
                <w:color w:val="FF0000"/>
              </w:rPr>
              <w:t xml:space="preserve"> </w:t>
            </w:r>
          </w:p>
          <w:p w14:paraId="4B7F0C4E" w14:textId="77777777" w:rsidR="0058603B" w:rsidRDefault="0058603B" w:rsidP="0058603B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6:30 PM – 7:00 PM</w:t>
            </w:r>
          </w:p>
          <w:p w14:paraId="6407F5AF" w14:textId="77777777" w:rsidR="0058603B" w:rsidRPr="00B700AB" w:rsidRDefault="0058603B" w:rsidP="0058603B">
            <w:pPr>
              <w:spacing w:before="0" w:after="0"/>
              <w:rPr>
                <w:rFonts w:ascii="Arial" w:hAnsi="Arial" w:cs="Arial"/>
                <w:b/>
              </w:rPr>
            </w:pPr>
            <w:r w:rsidRPr="00B700AB">
              <w:rPr>
                <w:rFonts w:ascii="Arial" w:hAnsi="Arial" w:cs="Arial"/>
                <w:b/>
                <w:color w:val="7030A0"/>
              </w:rPr>
              <w:t>on Zoom</w:t>
            </w:r>
          </w:p>
        </w:tc>
        <w:tc>
          <w:tcPr>
            <w:tcW w:w="16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0692340" w14:textId="77777777" w:rsidR="0058603B" w:rsidRPr="00B700AB" w:rsidRDefault="0058603B" w:rsidP="0058603B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T2DC’s Service </w:t>
            </w:r>
          </w:p>
          <w:p w14:paraId="7C7A1E92" w14:textId="77777777" w:rsidR="0058603B" w:rsidRPr="00B700AB" w:rsidRDefault="0058603B" w:rsidP="0058603B">
            <w:pPr>
              <w:spacing w:before="0" w:after="0"/>
              <w:rPr>
                <w:rFonts w:ascii="Arial" w:hAnsi="Arial" w:cs="Arial"/>
                <w:b/>
              </w:rPr>
            </w:pPr>
            <w:r w:rsidRPr="00B700AB">
              <w:rPr>
                <w:rFonts w:ascii="Arial" w:hAnsi="Arial" w:cs="Arial"/>
                <w:b/>
              </w:rPr>
              <w:t xml:space="preserve">2:30 PM -   </w:t>
            </w:r>
          </w:p>
          <w:p w14:paraId="73F3BC73" w14:textId="77777777" w:rsidR="0058603B" w:rsidRDefault="0058603B" w:rsidP="0058603B">
            <w:r w:rsidRPr="00B700AB">
              <w:rPr>
                <w:rFonts w:ascii="Arial" w:hAnsi="Arial" w:cs="Arial"/>
                <w:b/>
              </w:rPr>
              <w:t>4:00 PM</w:t>
            </w:r>
            <w:r w:rsidRPr="00B700AB">
              <w:rPr>
                <w:rFonts w:ascii="Arial" w:hAnsi="Arial" w:cs="Arial"/>
                <w:b/>
                <w:color w:val="FF0000"/>
              </w:rPr>
              <w:t xml:space="preserve"> (Communion)</w:t>
            </w:r>
          </w:p>
        </w:tc>
      </w:tr>
      <w:tr w:rsidR="0058603B" w14:paraId="0E66FC37" w14:textId="77777777" w:rsidTr="0058603B">
        <w:tc>
          <w:tcPr>
            <w:tcW w:w="151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FFE123F" w14:textId="77777777" w:rsidR="0058603B" w:rsidRDefault="0058603B" w:rsidP="0058603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10EBC60" w14:textId="77777777" w:rsidR="0058603B" w:rsidRDefault="0058603B" w:rsidP="0058603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D5D7F45" w14:textId="77777777" w:rsidR="0058603B" w:rsidRDefault="0058603B" w:rsidP="0058603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6E87673" w14:textId="77777777" w:rsidR="0058603B" w:rsidRDefault="0058603B" w:rsidP="0058603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4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F14E156" w14:textId="77777777" w:rsidR="0058603B" w:rsidRDefault="0058603B" w:rsidP="0058603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F1565A1" w14:textId="77777777" w:rsidR="0058603B" w:rsidRDefault="0058603B" w:rsidP="0058603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6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2E88C9B" w14:textId="77777777" w:rsidR="0058603B" w:rsidRDefault="0058603B" w:rsidP="0058603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3C01C8" w14:paraId="2990F72E" w14:textId="77777777" w:rsidTr="003C01C8">
        <w:trPr>
          <w:trHeight w:hRule="exact" w:val="981"/>
        </w:trPr>
        <w:tc>
          <w:tcPr>
            <w:tcW w:w="151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45014DD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Sabbatical</w:t>
            </w:r>
          </w:p>
          <w:p w14:paraId="1FE67EA8" w14:textId="77777777" w:rsidR="003C01C8" w:rsidRDefault="003C01C8" w:rsidP="003C01C8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F3D0F3F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Sabbatical</w:t>
            </w:r>
          </w:p>
          <w:p w14:paraId="6895C11B" w14:textId="77777777" w:rsidR="003C01C8" w:rsidRDefault="003C01C8" w:rsidP="003C01C8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028BEC4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Sabbatical</w:t>
            </w:r>
          </w:p>
          <w:p w14:paraId="4E3C22CB" w14:textId="77777777" w:rsidR="003C01C8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  <w:r w:rsidRPr="00B700AB">
              <w:rPr>
                <w:rFonts w:ascii="Arial" w:hAnsi="Arial" w:cs="Arial"/>
                <w:b/>
              </w:rPr>
              <w:t>(No Intercessory Prayer)</w:t>
            </w:r>
          </w:p>
          <w:p w14:paraId="1FE51A22" w14:textId="190597E7" w:rsidR="003C01C8" w:rsidRDefault="003C01C8" w:rsidP="003C01C8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60B3220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Sabbatical</w:t>
            </w:r>
          </w:p>
          <w:p w14:paraId="3328441F" w14:textId="45C74CC8" w:rsidR="003C01C8" w:rsidRDefault="003C01C8" w:rsidP="003C01C8"/>
        </w:tc>
        <w:tc>
          <w:tcPr>
            <w:tcW w:w="14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2FA7DF7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Sabbatical</w:t>
            </w:r>
          </w:p>
          <w:p w14:paraId="4EBF2F0B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000000" w:themeColor="text1"/>
              </w:rPr>
            </w:pPr>
            <w:r w:rsidRPr="00B700AB">
              <w:rPr>
                <w:rFonts w:ascii="Arial" w:hAnsi="Arial" w:cs="Arial"/>
                <w:b/>
                <w:color w:val="000000" w:themeColor="text1"/>
              </w:rPr>
              <w:t>(No Bible Study)</w:t>
            </w:r>
          </w:p>
          <w:p w14:paraId="2A595B25" w14:textId="04A7C342" w:rsidR="003C01C8" w:rsidRDefault="003C01C8" w:rsidP="003C01C8"/>
        </w:tc>
        <w:tc>
          <w:tcPr>
            <w:tcW w:w="18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8A1B53C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Sabbatical</w:t>
            </w:r>
          </w:p>
          <w:p w14:paraId="1EB2BBDB" w14:textId="5FDB21AE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000000" w:themeColor="text1"/>
              </w:rPr>
            </w:pPr>
            <w:r w:rsidRPr="00B700AB">
              <w:rPr>
                <w:rFonts w:ascii="Arial" w:hAnsi="Arial" w:cs="Arial"/>
                <w:b/>
                <w:color w:val="000000" w:themeColor="text1"/>
              </w:rPr>
              <w:t xml:space="preserve">(No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Christ’s Children’s </w:t>
            </w:r>
            <w:r w:rsidRPr="00B700AB">
              <w:rPr>
                <w:rFonts w:ascii="Arial" w:hAnsi="Arial" w:cs="Arial"/>
                <w:b/>
                <w:color w:val="000000" w:themeColor="text1"/>
              </w:rPr>
              <w:t>Bible Study)</w:t>
            </w:r>
          </w:p>
          <w:p w14:paraId="4EF05EEC" w14:textId="73CFFA84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A80664F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Sabbatical</w:t>
            </w:r>
          </w:p>
          <w:p w14:paraId="0CB57D34" w14:textId="3AE1BE8A" w:rsidR="003C01C8" w:rsidRDefault="003C01C8" w:rsidP="003C01C8">
            <w:r w:rsidRPr="00B700AB">
              <w:rPr>
                <w:rFonts w:ascii="Arial" w:hAnsi="Arial" w:cs="Arial"/>
                <w:b/>
                <w:color w:val="000000" w:themeColor="text1"/>
              </w:rPr>
              <w:t>(No Service)</w:t>
            </w:r>
          </w:p>
        </w:tc>
      </w:tr>
      <w:tr w:rsidR="003C01C8" w14:paraId="3BA2FDE2" w14:textId="77777777" w:rsidTr="0058603B">
        <w:tc>
          <w:tcPr>
            <w:tcW w:w="151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9675789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C95E29C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D234B39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E09874C" w14:textId="74A7FD27" w:rsidR="003C01C8" w:rsidRDefault="003C01C8" w:rsidP="003C01C8">
            <w:pPr>
              <w:pStyle w:val="Dates"/>
            </w:pPr>
          </w:p>
        </w:tc>
        <w:tc>
          <w:tcPr>
            <w:tcW w:w="14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E98544A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4E66105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6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524B0E5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3C01C8" w14:paraId="79C50035" w14:textId="77777777" w:rsidTr="0058603B">
        <w:trPr>
          <w:trHeight w:hRule="exact" w:val="1026"/>
        </w:trPr>
        <w:tc>
          <w:tcPr>
            <w:tcW w:w="151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5D2C6B0" w14:textId="77777777" w:rsidR="003C01C8" w:rsidRDefault="003C01C8" w:rsidP="003C01C8">
            <w:pPr>
              <w:spacing w:before="0" w:after="0"/>
            </w:pPr>
          </w:p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2F655B2" w14:textId="77777777" w:rsidR="003C01C8" w:rsidRDefault="003C01C8" w:rsidP="003C01C8">
            <w:pPr>
              <w:spacing w:before="0" w:after="0"/>
            </w:pPr>
          </w:p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AFFA654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Intercessory Prayer </w:t>
            </w:r>
          </w:p>
          <w:p w14:paraId="69572FF1" w14:textId="0C9C94FF" w:rsidR="003C01C8" w:rsidRDefault="003C01C8" w:rsidP="003C01C8">
            <w:r w:rsidRPr="00B700AB">
              <w:rPr>
                <w:rFonts w:ascii="Arial" w:hAnsi="Arial" w:cs="Arial"/>
                <w:b/>
              </w:rPr>
              <w:t>7:00 PM -               8:00 PM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A7ECD65" w14:textId="77777777" w:rsidR="003C01C8" w:rsidRDefault="003C01C8" w:rsidP="003C01C8"/>
        </w:tc>
        <w:tc>
          <w:tcPr>
            <w:tcW w:w="14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9D98008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Bible Study</w:t>
            </w:r>
          </w:p>
          <w:p w14:paraId="5923495F" w14:textId="503DDC01" w:rsidR="003C01C8" w:rsidRDefault="003C01C8" w:rsidP="003C01C8">
            <w:r w:rsidRPr="00B700AB">
              <w:rPr>
                <w:rFonts w:ascii="Arial" w:hAnsi="Arial" w:cs="Arial"/>
                <w:b/>
              </w:rPr>
              <w:t>7:00 PM -              8:00 PM</w:t>
            </w:r>
            <w:r>
              <w:t xml:space="preserve"> </w:t>
            </w:r>
          </w:p>
        </w:tc>
        <w:tc>
          <w:tcPr>
            <w:tcW w:w="18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E2E21FD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Christ’s Children’s </w:t>
            </w:r>
          </w:p>
          <w:p w14:paraId="5ADAD341" w14:textId="77777777" w:rsidR="003C01C8" w:rsidRDefault="003C01C8" w:rsidP="003C01C8">
            <w:pPr>
              <w:spacing w:before="0" w:after="0"/>
              <w:rPr>
                <w:rFonts w:ascii="Arial" w:hAnsi="Arial" w:cs="Arial"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Bible Study</w:t>
            </w:r>
            <w:r w:rsidRPr="00B700AB">
              <w:rPr>
                <w:rFonts w:ascii="Arial" w:hAnsi="Arial" w:cs="Arial"/>
                <w:color w:val="FF0000"/>
              </w:rPr>
              <w:t xml:space="preserve"> </w:t>
            </w:r>
          </w:p>
          <w:p w14:paraId="17E7577B" w14:textId="77777777" w:rsidR="003C01C8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6:30 PM – 7:00 PM</w:t>
            </w:r>
          </w:p>
          <w:p w14:paraId="79F6DB8E" w14:textId="0FEA6170" w:rsidR="003C01C8" w:rsidRDefault="003C01C8" w:rsidP="003C01C8">
            <w:r w:rsidRPr="00B700AB">
              <w:rPr>
                <w:rFonts w:ascii="Arial" w:hAnsi="Arial" w:cs="Arial"/>
                <w:b/>
                <w:color w:val="7030A0"/>
              </w:rPr>
              <w:t>on Zoom</w:t>
            </w:r>
            <w:r>
              <w:t xml:space="preserve"> </w:t>
            </w:r>
          </w:p>
        </w:tc>
        <w:tc>
          <w:tcPr>
            <w:tcW w:w="16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60DC439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T2DC’s Service </w:t>
            </w:r>
          </w:p>
          <w:p w14:paraId="592D7EB2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  <w:r w:rsidRPr="00B700AB">
              <w:rPr>
                <w:rFonts w:ascii="Arial" w:hAnsi="Arial" w:cs="Arial"/>
                <w:b/>
              </w:rPr>
              <w:t xml:space="preserve">2:30 PM -   </w:t>
            </w:r>
          </w:p>
          <w:p w14:paraId="71B2F745" w14:textId="41625126" w:rsidR="003C01C8" w:rsidRDefault="003C01C8" w:rsidP="003C01C8">
            <w:r w:rsidRPr="00B700AB">
              <w:rPr>
                <w:rFonts w:ascii="Arial" w:hAnsi="Arial" w:cs="Arial"/>
                <w:b/>
              </w:rPr>
              <w:t>4:00 PM</w:t>
            </w:r>
          </w:p>
        </w:tc>
        <w:bookmarkStart w:id="0" w:name="_GoBack"/>
        <w:bookmarkEnd w:id="0"/>
      </w:tr>
      <w:tr w:rsidR="003C01C8" w14:paraId="21223E8C" w14:textId="77777777" w:rsidTr="0058603B">
        <w:tc>
          <w:tcPr>
            <w:tcW w:w="151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5A5F20F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A43E638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9E3B1BC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F264665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4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A678D60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1A758F1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6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C0BF0D0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3C01C8" w14:paraId="76A4BE98" w14:textId="77777777" w:rsidTr="0058603B">
        <w:trPr>
          <w:trHeight w:hRule="exact" w:val="864"/>
        </w:trPr>
        <w:tc>
          <w:tcPr>
            <w:tcW w:w="151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9C63263" w14:textId="77777777" w:rsidR="003C01C8" w:rsidRDefault="003C01C8" w:rsidP="003C01C8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387DC48" w14:textId="77777777" w:rsidR="003C01C8" w:rsidRDefault="003C01C8" w:rsidP="003C01C8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E1A613E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Intercessory Prayer </w:t>
            </w:r>
          </w:p>
          <w:p w14:paraId="25114C03" w14:textId="77777777" w:rsidR="003C01C8" w:rsidRDefault="003C01C8" w:rsidP="003C01C8">
            <w:r w:rsidRPr="00B700AB">
              <w:rPr>
                <w:rFonts w:ascii="Arial" w:hAnsi="Arial" w:cs="Arial"/>
                <w:b/>
              </w:rPr>
              <w:t>7:00 PM -               8:00 PM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39DC351" w14:textId="77777777" w:rsidR="003C01C8" w:rsidRDefault="003C01C8" w:rsidP="003C01C8"/>
        </w:tc>
        <w:tc>
          <w:tcPr>
            <w:tcW w:w="14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65AC50D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Bible Study</w:t>
            </w:r>
          </w:p>
          <w:p w14:paraId="134680A2" w14:textId="77777777" w:rsidR="003C01C8" w:rsidRDefault="003C01C8" w:rsidP="003C01C8">
            <w:r w:rsidRPr="00B700AB">
              <w:rPr>
                <w:rFonts w:ascii="Arial" w:hAnsi="Arial" w:cs="Arial"/>
                <w:b/>
              </w:rPr>
              <w:t>7:00 PM -              8:00 PM</w:t>
            </w:r>
          </w:p>
        </w:tc>
        <w:tc>
          <w:tcPr>
            <w:tcW w:w="18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2C1728A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Christ’s Children’s </w:t>
            </w:r>
          </w:p>
          <w:p w14:paraId="2253C7A4" w14:textId="77777777" w:rsidR="003C01C8" w:rsidRDefault="003C01C8" w:rsidP="003C01C8">
            <w:pPr>
              <w:spacing w:before="0" w:after="0"/>
              <w:rPr>
                <w:rFonts w:ascii="Arial" w:hAnsi="Arial" w:cs="Arial"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Bible Study</w:t>
            </w:r>
            <w:r w:rsidRPr="00B700AB">
              <w:rPr>
                <w:rFonts w:ascii="Arial" w:hAnsi="Arial" w:cs="Arial"/>
                <w:color w:val="FF0000"/>
              </w:rPr>
              <w:t xml:space="preserve"> </w:t>
            </w:r>
          </w:p>
          <w:p w14:paraId="031E9834" w14:textId="77777777" w:rsidR="003C01C8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6:30 PM – 7:00 PM</w:t>
            </w:r>
          </w:p>
          <w:p w14:paraId="47C1AA27" w14:textId="77777777" w:rsidR="003C01C8" w:rsidRDefault="003C01C8" w:rsidP="003C01C8">
            <w:r w:rsidRPr="00B700AB">
              <w:rPr>
                <w:rFonts w:ascii="Arial" w:hAnsi="Arial" w:cs="Arial"/>
                <w:b/>
                <w:color w:val="7030A0"/>
              </w:rPr>
              <w:t>on Zoom</w:t>
            </w:r>
          </w:p>
        </w:tc>
        <w:tc>
          <w:tcPr>
            <w:tcW w:w="16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BA97AE7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T2DC’s Service </w:t>
            </w:r>
          </w:p>
          <w:p w14:paraId="5FDCCD80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  <w:r w:rsidRPr="00B700AB">
              <w:rPr>
                <w:rFonts w:ascii="Arial" w:hAnsi="Arial" w:cs="Arial"/>
                <w:b/>
              </w:rPr>
              <w:t xml:space="preserve">2:30 PM -   </w:t>
            </w:r>
          </w:p>
          <w:p w14:paraId="34C4A2C2" w14:textId="77777777" w:rsidR="003C01C8" w:rsidRDefault="003C01C8" w:rsidP="003C01C8">
            <w:r w:rsidRPr="00B700AB">
              <w:rPr>
                <w:rFonts w:ascii="Arial" w:hAnsi="Arial" w:cs="Arial"/>
                <w:b/>
              </w:rPr>
              <w:t>4:00 PM</w:t>
            </w:r>
          </w:p>
        </w:tc>
      </w:tr>
      <w:tr w:rsidR="003C01C8" w14:paraId="01E00038" w14:textId="77777777" w:rsidTr="0058603B">
        <w:tc>
          <w:tcPr>
            <w:tcW w:w="151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930D06B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0B874CF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F65FE2B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6D490B7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4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3C06ED4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868BD9E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6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53F20F4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3C01C8" w14:paraId="65ABE750" w14:textId="77777777" w:rsidTr="0058603B">
        <w:trPr>
          <w:trHeight w:hRule="exact" w:val="1674"/>
        </w:trPr>
        <w:tc>
          <w:tcPr>
            <w:tcW w:w="151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9751414" w14:textId="77777777" w:rsidR="003C01C8" w:rsidRDefault="003C01C8" w:rsidP="003C01C8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B8FEB6D" w14:textId="77777777" w:rsidR="003C01C8" w:rsidRDefault="003C01C8" w:rsidP="003C01C8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B47B338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Intercessory Prayer </w:t>
            </w:r>
          </w:p>
          <w:p w14:paraId="58B334FF" w14:textId="77777777" w:rsidR="003C01C8" w:rsidRDefault="003C01C8" w:rsidP="003C01C8">
            <w:r w:rsidRPr="00B700AB">
              <w:rPr>
                <w:rFonts w:ascii="Arial" w:hAnsi="Arial" w:cs="Arial"/>
                <w:b/>
              </w:rPr>
              <w:t>7:00 PM -               8:00 PM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E0509AE" w14:textId="77777777" w:rsidR="003C01C8" w:rsidRDefault="003C01C8" w:rsidP="003C01C8"/>
        </w:tc>
        <w:tc>
          <w:tcPr>
            <w:tcW w:w="14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2513964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Bible Study</w:t>
            </w:r>
          </w:p>
          <w:p w14:paraId="1113A1CC" w14:textId="77777777" w:rsidR="003C01C8" w:rsidRDefault="003C01C8" w:rsidP="003C01C8">
            <w:r w:rsidRPr="00B700AB">
              <w:rPr>
                <w:rFonts w:ascii="Arial" w:hAnsi="Arial" w:cs="Arial"/>
                <w:b/>
              </w:rPr>
              <w:t>7:00 PM -              8:00 PM</w:t>
            </w:r>
          </w:p>
        </w:tc>
        <w:tc>
          <w:tcPr>
            <w:tcW w:w="18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932DB3D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 xml:space="preserve">Christ’s Children’s </w:t>
            </w:r>
          </w:p>
          <w:p w14:paraId="6F117B9D" w14:textId="77777777" w:rsidR="003C01C8" w:rsidRDefault="003C01C8" w:rsidP="003C01C8">
            <w:pPr>
              <w:spacing w:before="0" w:after="0"/>
              <w:rPr>
                <w:rFonts w:ascii="Arial" w:hAnsi="Arial" w:cs="Arial"/>
                <w:color w:val="FF0000"/>
              </w:rPr>
            </w:pPr>
            <w:r w:rsidRPr="00B700AB">
              <w:rPr>
                <w:rFonts w:ascii="Arial" w:hAnsi="Arial" w:cs="Arial"/>
                <w:b/>
                <w:color w:val="FF0000"/>
              </w:rPr>
              <w:t>Bible Study</w:t>
            </w:r>
            <w:r w:rsidRPr="00B700AB">
              <w:rPr>
                <w:rFonts w:ascii="Arial" w:hAnsi="Arial" w:cs="Arial"/>
                <w:color w:val="FF0000"/>
              </w:rPr>
              <w:t xml:space="preserve"> </w:t>
            </w:r>
          </w:p>
          <w:p w14:paraId="0CC028AE" w14:textId="77777777" w:rsidR="003C01C8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6:30 PM – 7:00 PM</w:t>
            </w:r>
          </w:p>
          <w:p w14:paraId="42E54B64" w14:textId="77777777" w:rsidR="003C01C8" w:rsidRDefault="003C01C8" w:rsidP="003C01C8">
            <w:r w:rsidRPr="00B700AB">
              <w:rPr>
                <w:rFonts w:ascii="Arial" w:hAnsi="Arial" w:cs="Arial"/>
                <w:b/>
                <w:color w:val="7030A0"/>
              </w:rPr>
              <w:t>on Zoom</w:t>
            </w:r>
          </w:p>
        </w:tc>
        <w:tc>
          <w:tcPr>
            <w:tcW w:w="16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18A0D4C" w14:textId="77777777" w:rsidR="003C01C8" w:rsidRPr="00D84B87" w:rsidRDefault="003C01C8" w:rsidP="003C01C8">
            <w:pPr>
              <w:spacing w:before="0" w:after="0"/>
              <w:rPr>
                <w:rFonts w:ascii="Arial" w:hAnsi="Arial" w:cs="Arial"/>
                <w:b/>
                <w:color w:val="7030A0"/>
              </w:rPr>
            </w:pPr>
            <w:r w:rsidRPr="00D84B87">
              <w:rPr>
                <w:rFonts w:ascii="Arial" w:hAnsi="Arial" w:cs="Arial"/>
                <w:b/>
                <w:color w:val="7030A0"/>
              </w:rPr>
              <w:t xml:space="preserve">T2DC’s Outreach </w:t>
            </w:r>
          </w:p>
          <w:p w14:paraId="582D11DF" w14:textId="77777777" w:rsidR="003C01C8" w:rsidRPr="00D84B87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  <w:r w:rsidRPr="00D84B87">
              <w:rPr>
                <w:rFonts w:ascii="Arial" w:hAnsi="Arial" w:cs="Arial"/>
                <w:b/>
              </w:rPr>
              <w:t xml:space="preserve">12:30 PM – </w:t>
            </w:r>
          </w:p>
          <w:p w14:paraId="54137C31" w14:textId="77777777" w:rsidR="003C01C8" w:rsidRPr="00D84B87" w:rsidRDefault="003C01C8" w:rsidP="003C01C8">
            <w:pPr>
              <w:spacing w:before="0" w:after="0"/>
              <w:rPr>
                <w:rFonts w:ascii="Arial" w:hAnsi="Arial" w:cs="Arial"/>
                <w:b/>
              </w:rPr>
            </w:pPr>
            <w:r w:rsidRPr="00D84B87">
              <w:rPr>
                <w:rFonts w:ascii="Arial" w:hAnsi="Arial" w:cs="Arial"/>
                <w:b/>
              </w:rPr>
              <w:t>2:00 PM</w:t>
            </w:r>
          </w:p>
          <w:p w14:paraId="0A903806" w14:textId="77777777" w:rsidR="003C01C8" w:rsidRPr="00D84B87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</w:p>
          <w:p w14:paraId="59C1F7F3" w14:textId="77777777" w:rsidR="003C01C8" w:rsidRPr="00D84B87" w:rsidRDefault="003C01C8" w:rsidP="003C01C8">
            <w:pPr>
              <w:spacing w:before="0" w:after="0"/>
              <w:rPr>
                <w:rFonts w:ascii="Arial" w:hAnsi="Arial" w:cs="Arial"/>
                <w:b/>
                <w:color w:val="FF0000"/>
              </w:rPr>
            </w:pPr>
            <w:r w:rsidRPr="00D84B87">
              <w:rPr>
                <w:rFonts w:ascii="Arial" w:hAnsi="Arial" w:cs="Arial"/>
                <w:b/>
                <w:color w:val="FF0000"/>
              </w:rPr>
              <w:t xml:space="preserve">T2DC’s Service </w:t>
            </w:r>
          </w:p>
          <w:p w14:paraId="015200D8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lang w:val="es-419"/>
              </w:rPr>
            </w:pPr>
            <w:r w:rsidRPr="00B700AB">
              <w:rPr>
                <w:rFonts w:ascii="Arial" w:hAnsi="Arial" w:cs="Arial"/>
                <w:b/>
                <w:lang w:val="es-419"/>
              </w:rPr>
              <w:t xml:space="preserve">2:30 PM -   </w:t>
            </w:r>
          </w:p>
          <w:p w14:paraId="41F71099" w14:textId="77777777" w:rsidR="003C01C8" w:rsidRPr="00B700AB" w:rsidRDefault="003C01C8" w:rsidP="003C01C8">
            <w:pPr>
              <w:spacing w:before="0" w:after="0"/>
              <w:rPr>
                <w:rFonts w:ascii="Arial" w:hAnsi="Arial" w:cs="Arial"/>
                <w:b/>
                <w:color w:val="000000" w:themeColor="text1"/>
                <w:lang w:val="es-419"/>
              </w:rPr>
            </w:pPr>
            <w:r w:rsidRPr="00B700AB">
              <w:rPr>
                <w:rFonts w:ascii="Arial" w:hAnsi="Arial" w:cs="Arial"/>
                <w:b/>
                <w:lang w:val="es-419"/>
              </w:rPr>
              <w:t>4:00 PM</w:t>
            </w:r>
          </w:p>
          <w:p w14:paraId="3E4484EA" w14:textId="77777777" w:rsidR="003C01C8" w:rsidRDefault="003C01C8" w:rsidP="003C01C8"/>
        </w:tc>
      </w:tr>
      <w:tr w:rsidR="003C01C8" w14:paraId="649B720D" w14:textId="77777777" w:rsidTr="0058603B">
        <w:tc>
          <w:tcPr>
            <w:tcW w:w="151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ED5CDE5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solid" w:color="D58CD3" w:themeColor="accent1" w:themeTint="66" w:fill="auto"/>
          </w:tcPr>
          <w:p w14:paraId="3B4877E6" w14:textId="77777777" w:rsidR="003C01C8" w:rsidRDefault="003C01C8" w:rsidP="003C01C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662C84C0" w14:textId="77777777" w:rsidR="003C01C8" w:rsidRDefault="003C01C8" w:rsidP="003C01C8">
            <w:pPr>
              <w:pStyle w:val="Dates"/>
            </w:pP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54ED9D8E" w14:textId="77777777" w:rsidR="003C01C8" w:rsidRDefault="003C01C8" w:rsidP="003C01C8">
            <w:pPr>
              <w:pStyle w:val="Dates"/>
            </w:pPr>
          </w:p>
        </w:tc>
        <w:tc>
          <w:tcPr>
            <w:tcW w:w="14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3AC22854" w14:textId="77777777" w:rsidR="003C01C8" w:rsidRDefault="003C01C8" w:rsidP="003C01C8">
            <w:pPr>
              <w:pStyle w:val="Dates"/>
            </w:pPr>
          </w:p>
        </w:tc>
        <w:tc>
          <w:tcPr>
            <w:tcW w:w="18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4591ECE4" w14:textId="77777777" w:rsidR="003C01C8" w:rsidRDefault="003C01C8" w:rsidP="003C01C8">
            <w:pPr>
              <w:pStyle w:val="Dates"/>
            </w:pPr>
          </w:p>
        </w:tc>
        <w:tc>
          <w:tcPr>
            <w:tcW w:w="16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0A39C085" w14:textId="77777777" w:rsidR="003C01C8" w:rsidRDefault="003C01C8" w:rsidP="003C01C8">
            <w:pPr>
              <w:pStyle w:val="Dates"/>
            </w:pPr>
          </w:p>
        </w:tc>
      </w:tr>
      <w:tr w:rsidR="003C01C8" w14:paraId="103C0E77" w14:textId="77777777" w:rsidTr="0058603B">
        <w:trPr>
          <w:trHeight w:hRule="exact" w:val="864"/>
        </w:trPr>
        <w:tc>
          <w:tcPr>
            <w:tcW w:w="151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A733E5B" w14:textId="77777777" w:rsidR="003C01C8" w:rsidRDefault="003C01C8" w:rsidP="003C01C8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solid" w:color="D58CD3" w:themeColor="accent1" w:themeTint="66" w:fill="auto"/>
          </w:tcPr>
          <w:p w14:paraId="722BF688" w14:textId="77777777" w:rsidR="003C01C8" w:rsidRDefault="003C01C8" w:rsidP="003C01C8"/>
        </w:tc>
        <w:tc>
          <w:tcPr>
            <w:tcW w:w="15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1B9DB891" w14:textId="77777777" w:rsidR="003C01C8" w:rsidRDefault="003C01C8" w:rsidP="003C01C8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0CBE6194" w14:textId="77777777" w:rsidR="003C01C8" w:rsidRDefault="003C01C8" w:rsidP="003C01C8"/>
        </w:tc>
        <w:tc>
          <w:tcPr>
            <w:tcW w:w="14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7EB22881" w14:textId="77777777" w:rsidR="003C01C8" w:rsidRDefault="003C01C8" w:rsidP="003C01C8"/>
        </w:tc>
        <w:tc>
          <w:tcPr>
            <w:tcW w:w="18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13C8D07B" w14:textId="77777777" w:rsidR="003C01C8" w:rsidRDefault="003C01C8" w:rsidP="003C01C8"/>
        </w:tc>
        <w:tc>
          <w:tcPr>
            <w:tcW w:w="16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19F2BCA7" w14:textId="77777777" w:rsidR="003C01C8" w:rsidRDefault="003C01C8" w:rsidP="003C01C8"/>
        </w:tc>
      </w:tr>
    </w:tbl>
    <w:p w14:paraId="6B039CC1" w14:textId="77777777" w:rsidR="00661028" w:rsidRDefault="00661028">
      <w:pPr>
        <w:pStyle w:val="NoSpacing"/>
      </w:pPr>
    </w:p>
    <w:p w14:paraId="04A19ACB" w14:textId="77777777" w:rsidR="00661028" w:rsidRDefault="00661028">
      <w:pPr>
        <w:pStyle w:val="NoSpacing"/>
      </w:pPr>
    </w:p>
    <w:sectPr w:rsidR="00661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D0D7" w14:textId="77777777" w:rsidR="00176003" w:rsidRDefault="00176003">
      <w:pPr>
        <w:spacing w:before="0" w:after="0"/>
      </w:pPr>
      <w:r>
        <w:separator/>
      </w:r>
    </w:p>
  </w:endnote>
  <w:endnote w:type="continuationSeparator" w:id="0">
    <w:p w14:paraId="3F5ADF35" w14:textId="77777777" w:rsidR="00176003" w:rsidRDefault="001760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433B" w14:textId="77777777" w:rsidR="0058603B" w:rsidRDefault="00586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021C" w14:textId="77777777" w:rsidR="0058603B" w:rsidRDefault="00586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107C" w14:textId="77777777" w:rsidR="0058603B" w:rsidRDefault="0058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01C1" w14:textId="77777777" w:rsidR="00176003" w:rsidRDefault="00176003">
      <w:pPr>
        <w:spacing w:before="0" w:after="0"/>
      </w:pPr>
      <w:r>
        <w:separator/>
      </w:r>
    </w:p>
  </w:footnote>
  <w:footnote w:type="continuationSeparator" w:id="0">
    <w:p w14:paraId="7193F41F" w14:textId="77777777" w:rsidR="00176003" w:rsidRDefault="001760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D5BB" w14:textId="77777777" w:rsidR="0058603B" w:rsidRDefault="0058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022611"/>
      <w:docPartObj>
        <w:docPartGallery w:val="Watermarks"/>
        <w:docPartUnique/>
      </w:docPartObj>
    </w:sdtPr>
    <w:sdtEndPr/>
    <w:sdtContent>
      <w:p w14:paraId="1003BFAD" w14:textId="77777777" w:rsidR="0058603B" w:rsidRDefault="00176003">
        <w:pPr>
          <w:pStyle w:val="Header"/>
        </w:pPr>
        <w:r>
          <w:rPr>
            <w:noProof/>
          </w:rPr>
          <w:pict w14:anchorId="70BFE6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1F1B" w14:textId="77777777" w:rsidR="0058603B" w:rsidRDefault="0058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19"/>
    <w:docVar w:name="MonthStart" w:val="3/1/2019"/>
    <w:docVar w:name="ShowDynamicGuides" w:val="1"/>
    <w:docVar w:name="ShowMarginGuides" w:val="0"/>
    <w:docVar w:name="ShowOutlines" w:val="0"/>
    <w:docVar w:name="ShowStaticGuides" w:val="0"/>
  </w:docVars>
  <w:rsids>
    <w:rsidRoot w:val="0058603B"/>
    <w:rsid w:val="00013CD4"/>
    <w:rsid w:val="00176003"/>
    <w:rsid w:val="00334DB9"/>
    <w:rsid w:val="00344E5B"/>
    <w:rsid w:val="003C01C8"/>
    <w:rsid w:val="004C38D4"/>
    <w:rsid w:val="004D2DF0"/>
    <w:rsid w:val="0058603B"/>
    <w:rsid w:val="00661028"/>
    <w:rsid w:val="00683AD2"/>
    <w:rsid w:val="008111A1"/>
    <w:rsid w:val="0081589D"/>
    <w:rsid w:val="008C666A"/>
    <w:rsid w:val="00A9066E"/>
    <w:rsid w:val="00B4398C"/>
    <w:rsid w:val="00BA7574"/>
    <w:rsid w:val="00CA1B39"/>
    <w:rsid w:val="00D4237E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134595"/>
  <w15:docId w15:val="{D0AC699C-A622-4260-B967-3B8F4FC9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uiPriority w:val="98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dun\Downloads\TF16382937%20(1)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TF16382937 (1)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Duncan</dc:creator>
  <cp:keywords/>
  <dc:description/>
  <cp:lastModifiedBy>Melanie Duncan</cp:lastModifiedBy>
  <cp:revision>2</cp:revision>
  <dcterms:created xsi:type="dcterms:W3CDTF">2019-03-03T15:56:00Z</dcterms:created>
  <dcterms:modified xsi:type="dcterms:W3CDTF">2019-03-03T15:56:00Z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2018-05-07T08:54:41.9881353Z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