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82" w:rsidRDefault="00B60082" w:rsidP="00147CC2">
      <w:pPr>
        <w:pStyle w:val="Heading1"/>
        <w:spacing w:before="0"/>
        <w:ind w:right="1184"/>
        <w:jc w:val="center"/>
        <w:rPr>
          <w:bCs w:val="0"/>
          <w:sz w:val="28"/>
          <w:szCs w:val="28"/>
        </w:rPr>
      </w:pPr>
    </w:p>
    <w:p w:rsidR="00C707ED" w:rsidRDefault="00C707ED" w:rsidP="00147CC2">
      <w:pPr>
        <w:pStyle w:val="Heading1"/>
        <w:spacing w:before="0"/>
        <w:ind w:right="1184"/>
        <w:jc w:val="center"/>
        <w:rPr>
          <w:bCs w:val="0"/>
          <w:sz w:val="28"/>
          <w:szCs w:val="28"/>
        </w:rPr>
      </w:pPr>
    </w:p>
    <w:p w:rsidR="008408AC" w:rsidRPr="00147CC2" w:rsidRDefault="00B77B6F" w:rsidP="00147CC2">
      <w:pPr>
        <w:pStyle w:val="Heading1"/>
        <w:spacing w:before="0"/>
        <w:ind w:right="1184"/>
        <w:jc w:val="center"/>
        <w:rPr>
          <w:bCs w:val="0"/>
          <w:sz w:val="28"/>
          <w:szCs w:val="28"/>
        </w:rPr>
      </w:pPr>
      <w:r>
        <w:rPr>
          <w:bCs w:val="0"/>
          <w:sz w:val="28"/>
          <w:szCs w:val="28"/>
        </w:rPr>
        <w:t>RSAI Tes</w:t>
      </w:r>
      <w:bookmarkStart w:id="0" w:name="_GoBack"/>
      <w:bookmarkEnd w:id="0"/>
      <w:r>
        <w:rPr>
          <w:bCs w:val="0"/>
          <w:sz w:val="28"/>
          <w:szCs w:val="28"/>
        </w:rPr>
        <w:t>timony</w:t>
      </w:r>
      <w:r w:rsidR="00D5550C" w:rsidRPr="00147CC2">
        <w:rPr>
          <w:bCs w:val="0"/>
          <w:sz w:val="28"/>
          <w:szCs w:val="28"/>
        </w:rPr>
        <w:t xml:space="preserve"> Regarding </w:t>
      </w:r>
      <w:r w:rsidR="00BE24F2" w:rsidRPr="00147CC2">
        <w:rPr>
          <w:bCs w:val="0"/>
          <w:sz w:val="28"/>
          <w:szCs w:val="28"/>
        </w:rPr>
        <w:t>Proposed Rules</w:t>
      </w:r>
    </w:p>
    <w:p w:rsidR="00E97376" w:rsidRPr="00147CC2" w:rsidRDefault="00835B71" w:rsidP="00B60082">
      <w:pPr>
        <w:pStyle w:val="Heading1"/>
        <w:spacing w:before="0" w:after="240"/>
        <w:ind w:left="1170" w:right="1184" w:firstLine="720"/>
        <w:jc w:val="center"/>
        <w:rPr>
          <w:rFonts w:asciiTheme="minorHAnsi" w:hAnsiTheme="minorHAnsi" w:cstheme="minorHAnsi"/>
          <w:b w:val="0"/>
          <w:sz w:val="22"/>
          <w:szCs w:val="22"/>
        </w:rPr>
      </w:pPr>
      <w:r>
        <w:rPr>
          <w:bCs w:val="0"/>
          <w:sz w:val="28"/>
          <w:szCs w:val="28"/>
        </w:rPr>
        <w:t>HF 68 Education Savings Accounts</w:t>
      </w:r>
      <w:r w:rsidR="00147CC2">
        <w:rPr>
          <w:bCs w:val="0"/>
          <w:sz w:val="28"/>
          <w:szCs w:val="28"/>
        </w:rPr>
        <w:br/>
      </w:r>
      <w:r>
        <w:rPr>
          <w:rFonts w:asciiTheme="minorHAnsi" w:hAnsiTheme="minorHAnsi" w:cstheme="minorHAnsi"/>
          <w:b w:val="0"/>
          <w:sz w:val="22"/>
          <w:szCs w:val="22"/>
        </w:rPr>
        <w:t>June 13, 2023</w:t>
      </w:r>
    </w:p>
    <w:p w:rsidR="005334E0" w:rsidRPr="00147CC2" w:rsidRDefault="00B77B6F" w:rsidP="008C4655">
      <w:pPr>
        <w:shd w:val="clear" w:color="auto" w:fill="FFFFFF"/>
        <w:spacing w:after="0" w:line="240" w:lineRule="auto"/>
        <w:rPr>
          <w:rFonts w:eastAsia="Times New Roman" w:cstheme="minorHAnsi"/>
          <w:color w:val="222222"/>
        </w:rPr>
      </w:pPr>
      <w:r>
        <w:rPr>
          <w:rFonts w:eastAsia="Times New Roman" w:cstheme="minorHAnsi"/>
          <w:color w:val="222222"/>
        </w:rPr>
        <w:t>Thank you for the opportunity to comment on the pro</w:t>
      </w:r>
      <w:r w:rsidR="00835B71">
        <w:rPr>
          <w:rFonts w:eastAsia="Times New Roman" w:cstheme="minorHAnsi"/>
          <w:color w:val="222222"/>
        </w:rPr>
        <w:t xml:space="preserve">posed rules ACR 7023C Notice of Intended Action before the Administrative Rules Review Committee on June 13. </w:t>
      </w:r>
    </w:p>
    <w:p w:rsidR="00835B71" w:rsidRDefault="00835B71" w:rsidP="00BE24F2">
      <w:pPr>
        <w:widowControl w:val="0"/>
        <w:tabs>
          <w:tab w:val="left" w:pos="1181"/>
        </w:tabs>
        <w:spacing w:before="240" w:after="0" w:line="240" w:lineRule="auto"/>
        <w:ind w:right="223"/>
        <w:rPr>
          <w:rFonts w:eastAsia="Times New Roman" w:cstheme="minorHAnsi"/>
          <w:color w:val="222222"/>
        </w:rPr>
      </w:pPr>
      <w:r>
        <w:rPr>
          <w:rFonts w:eastAsia="Times New Roman" w:cstheme="minorHAnsi"/>
          <w:color w:val="222222"/>
        </w:rPr>
        <w:t xml:space="preserve">The Department </w:t>
      </w:r>
      <w:r w:rsidR="00E9599D">
        <w:rPr>
          <w:rFonts w:eastAsia="Times New Roman" w:cstheme="minorHAnsi"/>
          <w:color w:val="222222"/>
        </w:rPr>
        <w:t xml:space="preserve">(DE) </w:t>
      </w:r>
      <w:r>
        <w:rPr>
          <w:rFonts w:eastAsia="Times New Roman" w:cstheme="minorHAnsi"/>
          <w:color w:val="222222"/>
        </w:rPr>
        <w:t xml:space="preserve">was granted emergency rulemaking authority in Sec. 2 of HF 68: </w:t>
      </w:r>
    </w:p>
    <w:p w:rsidR="00835B71" w:rsidRDefault="00835B71" w:rsidP="008858BB">
      <w:pPr>
        <w:widowControl w:val="0"/>
        <w:tabs>
          <w:tab w:val="left" w:pos="1181"/>
        </w:tabs>
        <w:spacing w:before="240" w:after="0" w:line="240" w:lineRule="auto"/>
        <w:ind w:left="720" w:right="223"/>
        <w:rPr>
          <w:rFonts w:eastAsia="Times New Roman" w:cstheme="minorHAnsi"/>
          <w:color w:val="222222"/>
        </w:rPr>
      </w:pPr>
      <w:r>
        <w:t xml:space="preserve">Sec. 2. Section 256.9, Code 2023, is amended by adding NEW SUBSECTION. 66. Adopt rules relating to the administration of, and applications for, the education savings account program pursuant to section 257.11B, </w:t>
      </w:r>
      <w:r w:rsidRPr="008858BB">
        <w:rPr>
          <w:i/>
        </w:rPr>
        <w:t>including but not limited to</w:t>
      </w:r>
      <w:r>
        <w:t xml:space="preserve"> application processing timelines and information required to be submitted by a parent or guardian.</w:t>
      </w:r>
    </w:p>
    <w:p w:rsidR="00835B71" w:rsidRDefault="00B77B6F" w:rsidP="00BE24F2">
      <w:pPr>
        <w:widowControl w:val="0"/>
        <w:tabs>
          <w:tab w:val="left" w:pos="1181"/>
        </w:tabs>
        <w:spacing w:before="240" w:after="0" w:line="240" w:lineRule="auto"/>
        <w:ind w:right="223"/>
        <w:rPr>
          <w:rFonts w:eastAsia="Times New Roman" w:cstheme="minorHAnsi"/>
          <w:color w:val="222222"/>
        </w:rPr>
      </w:pPr>
      <w:r>
        <w:rPr>
          <w:rFonts w:eastAsia="Times New Roman" w:cstheme="minorHAnsi"/>
          <w:color w:val="222222"/>
        </w:rPr>
        <w:t xml:space="preserve">In addition to technical and clarification comments, RSAI leaders believe this broader authority not only allows but encourages rules on </w:t>
      </w:r>
      <w:r w:rsidR="00B46A5F">
        <w:rPr>
          <w:rFonts w:eastAsia="Times New Roman" w:cstheme="minorHAnsi"/>
          <w:color w:val="222222"/>
        </w:rPr>
        <w:t xml:space="preserve">program accountability </w:t>
      </w:r>
      <w:r>
        <w:rPr>
          <w:rFonts w:eastAsia="Times New Roman" w:cstheme="minorHAnsi"/>
          <w:color w:val="222222"/>
        </w:rPr>
        <w:t xml:space="preserve">(assessments required in the </w:t>
      </w:r>
      <w:r w:rsidR="00942ACC">
        <w:rPr>
          <w:rFonts w:eastAsia="Times New Roman" w:cstheme="minorHAnsi"/>
          <w:color w:val="222222"/>
        </w:rPr>
        <w:t>legislation</w:t>
      </w:r>
      <w:r>
        <w:rPr>
          <w:rFonts w:eastAsia="Times New Roman" w:cstheme="minorHAnsi"/>
          <w:color w:val="222222"/>
        </w:rPr>
        <w:t>)</w:t>
      </w:r>
      <w:r w:rsidR="00B46A5F">
        <w:rPr>
          <w:rFonts w:eastAsia="Times New Roman" w:cstheme="minorHAnsi"/>
          <w:color w:val="222222"/>
        </w:rPr>
        <w:t xml:space="preserve"> and </w:t>
      </w:r>
      <w:r>
        <w:rPr>
          <w:rFonts w:eastAsia="Times New Roman" w:cstheme="minorHAnsi"/>
          <w:color w:val="222222"/>
        </w:rPr>
        <w:t>specific</w:t>
      </w:r>
      <w:r w:rsidR="00B46A5F">
        <w:rPr>
          <w:rFonts w:eastAsia="Times New Roman" w:cstheme="minorHAnsi"/>
          <w:color w:val="222222"/>
        </w:rPr>
        <w:t xml:space="preserve"> reporting back to public schools regarding the impact of ESA </w:t>
      </w:r>
      <w:r w:rsidR="00260A5D">
        <w:rPr>
          <w:rFonts w:eastAsia="Times New Roman" w:cstheme="minorHAnsi"/>
          <w:color w:val="222222"/>
        </w:rPr>
        <w:t xml:space="preserve">participation </w:t>
      </w:r>
      <w:r w:rsidR="00B46A5F">
        <w:rPr>
          <w:rFonts w:eastAsia="Times New Roman" w:cstheme="minorHAnsi"/>
          <w:color w:val="222222"/>
        </w:rPr>
        <w:t>on public school enrollment</w:t>
      </w:r>
      <w:r>
        <w:rPr>
          <w:rFonts w:eastAsia="Times New Roman" w:cstheme="minorHAnsi"/>
          <w:color w:val="222222"/>
        </w:rPr>
        <w:t xml:space="preserve"> (which impacts staffing and budgets)</w:t>
      </w:r>
      <w:r w:rsidR="00B46A5F">
        <w:rPr>
          <w:rFonts w:eastAsia="Times New Roman" w:cstheme="minorHAnsi"/>
          <w:color w:val="222222"/>
        </w:rPr>
        <w:t xml:space="preserve">. </w:t>
      </w:r>
    </w:p>
    <w:p w:rsidR="00B46A5F" w:rsidRDefault="000D427D" w:rsidP="00BE24F2">
      <w:pPr>
        <w:widowControl w:val="0"/>
        <w:tabs>
          <w:tab w:val="left" w:pos="1181"/>
        </w:tabs>
        <w:spacing w:before="240" w:after="0" w:line="240" w:lineRule="auto"/>
        <w:ind w:right="223"/>
        <w:rPr>
          <w:rFonts w:eastAsia="Times New Roman" w:cstheme="minorHAnsi"/>
          <w:color w:val="222222"/>
        </w:rPr>
      </w:pPr>
      <w:r w:rsidRPr="00F349A5">
        <w:rPr>
          <w:rFonts w:eastAsia="Times New Roman" w:cstheme="minorHAnsi"/>
          <w:b/>
          <w:color w:val="222222"/>
        </w:rPr>
        <w:t>20.1(6)</w:t>
      </w:r>
      <w:r>
        <w:rPr>
          <w:rFonts w:eastAsia="Times New Roman" w:cstheme="minorHAnsi"/>
          <w:color w:val="222222"/>
        </w:rPr>
        <w:t xml:space="preserve"> (a) </w:t>
      </w:r>
      <w:r w:rsidR="0030219B" w:rsidRPr="0030219B">
        <w:rPr>
          <w:rFonts w:eastAsia="Times New Roman" w:cstheme="minorHAnsi"/>
          <w:b/>
          <w:color w:val="222222"/>
        </w:rPr>
        <w:t>Education Therapies:</w:t>
      </w:r>
      <w:r w:rsidR="0030219B">
        <w:rPr>
          <w:rFonts w:eastAsia="Times New Roman" w:cstheme="minorHAnsi"/>
          <w:color w:val="222222"/>
        </w:rPr>
        <w:t xml:space="preserve"> </w:t>
      </w:r>
      <w:r w:rsidR="00B46A5F" w:rsidRPr="00F349A5">
        <w:rPr>
          <w:rFonts w:eastAsia="Times New Roman" w:cstheme="minorHAnsi"/>
          <w:b/>
          <w:color w:val="222222"/>
        </w:rPr>
        <w:t xml:space="preserve">Definitions </w:t>
      </w:r>
      <w:r w:rsidR="00B77B6F">
        <w:rPr>
          <w:rFonts w:eastAsia="Times New Roman" w:cstheme="minorHAnsi"/>
          <w:color w:val="222222"/>
        </w:rPr>
        <w:t>RSAI supports</w:t>
      </w:r>
      <w:r w:rsidR="00B46A5F">
        <w:rPr>
          <w:rFonts w:eastAsia="Times New Roman" w:cstheme="minorHAnsi"/>
          <w:color w:val="222222"/>
        </w:rPr>
        <w:t xml:space="preserve"> including subsection (a)</w:t>
      </w:r>
      <w:r w:rsidR="00AD63CD">
        <w:rPr>
          <w:rFonts w:eastAsia="Times New Roman" w:cstheme="minorHAnsi"/>
          <w:color w:val="222222"/>
        </w:rPr>
        <w:t>,</w:t>
      </w:r>
      <w:r w:rsidR="00B46A5F">
        <w:rPr>
          <w:rFonts w:eastAsia="Times New Roman" w:cstheme="minorHAnsi"/>
          <w:color w:val="222222"/>
        </w:rPr>
        <w:t xml:space="preserve"> which appropriately defines “education therapies” with a training expectation and prohibit</w:t>
      </w:r>
      <w:r w:rsidR="00B77B6F">
        <w:rPr>
          <w:rFonts w:eastAsia="Times New Roman" w:cstheme="minorHAnsi"/>
          <w:color w:val="222222"/>
        </w:rPr>
        <w:t>ion of</w:t>
      </w:r>
      <w:r w:rsidR="00B46A5F">
        <w:rPr>
          <w:rFonts w:eastAsia="Times New Roman" w:cstheme="minorHAnsi"/>
          <w:color w:val="222222"/>
        </w:rPr>
        <w:t xml:space="preserve"> “therapies” provided by the students’ family members.</w:t>
      </w:r>
      <w:r w:rsidR="00E9599D">
        <w:rPr>
          <w:rFonts w:eastAsia="Times New Roman" w:cstheme="minorHAnsi"/>
          <w:color w:val="222222"/>
        </w:rPr>
        <w:t xml:space="preserve"> </w:t>
      </w:r>
      <w:r w:rsidR="00B46A5F">
        <w:rPr>
          <w:rFonts w:eastAsia="Times New Roman" w:cstheme="minorHAnsi"/>
          <w:color w:val="222222"/>
        </w:rPr>
        <w:t>This is a good step in preventing waste, fraud and abuse experienced in other states implementing ESA programs.</w:t>
      </w:r>
      <w:r w:rsidR="00E9599D">
        <w:rPr>
          <w:rFonts w:eastAsia="Times New Roman" w:cstheme="minorHAnsi"/>
          <w:color w:val="222222"/>
        </w:rPr>
        <w:t xml:space="preserve"> </w:t>
      </w:r>
    </w:p>
    <w:p w:rsidR="0030219B" w:rsidRDefault="000D427D" w:rsidP="002606CB">
      <w:pPr>
        <w:widowControl w:val="0"/>
        <w:tabs>
          <w:tab w:val="left" w:pos="1181"/>
        </w:tabs>
        <w:spacing w:before="240" w:after="0" w:line="240" w:lineRule="auto"/>
        <w:ind w:right="223"/>
        <w:rPr>
          <w:rFonts w:eastAsia="Times New Roman" w:cstheme="minorHAnsi"/>
          <w:color w:val="222222"/>
        </w:rPr>
      </w:pPr>
      <w:r w:rsidRPr="000D427D">
        <w:rPr>
          <w:rFonts w:eastAsia="Times New Roman" w:cstheme="minorHAnsi"/>
          <w:b/>
          <w:color w:val="222222"/>
        </w:rPr>
        <w:t xml:space="preserve">20.1(6) (b) </w:t>
      </w:r>
      <w:r>
        <w:rPr>
          <w:rFonts w:eastAsia="Times New Roman" w:cstheme="minorHAnsi"/>
          <w:b/>
          <w:color w:val="222222"/>
        </w:rPr>
        <w:t xml:space="preserve">Online </w:t>
      </w:r>
      <w:r w:rsidR="0030219B" w:rsidRPr="0030219B">
        <w:rPr>
          <w:rFonts w:eastAsia="Times New Roman" w:cstheme="minorHAnsi"/>
          <w:b/>
          <w:color w:val="222222"/>
        </w:rPr>
        <w:t>Education:</w:t>
      </w:r>
      <w:r w:rsidR="00E9599D">
        <w:rPr>
          <w:rFonts w:eastAsia="Times New Roman" w:cstheme="minorHAnsi"/>
          <w:color w:val="222222"/>
        </w:rPr>
        <w:t xml:space="preserve"> </w:t>
      </w:r>
      <w:r w:rsidR="00B46A5F">
        <w:rPr>
          <w:rFonts w:eastAsia="Times New Roman" w:cstheme="minorHAnsi"/>
          <w:color w:val="222222"/>
        </w:rPr>
        <w:t xml:space="preserve">Subsection (b) states: For purposes of this definition, approvable “online education programs” means online education programs provided by online education providers approved by the </w:t>
      </w:r>
      <w:r w:rsidR="00260A5D">
        <w:rPr>
          <w:rFonts w:eastAsia="Times New Roman" w:cstheme="minorHAnsi"/>
          <w:color w:val="222222"/>
        </w:rPr>
        <w:t>DE</w:t>
      </w:r>
      <w:r w:rsidR="00E9599D">
        <w:rPr>
          <w:rFonts w:eastAsia="Times New Roman" w:cstheme="minorHAnsi"/>
          <w:color w:val="222222"/>
        </w:rPr>
        <w:t xml:space="preserve"> </w:t>
      </w:r>
      <w:r w:rsidR="00B46A5F">
        <w:rPr>
          <w:rFonts w:eastAsia="Times New Roman" w:cstheme="minorHAnsi"/>
          <w:color w:val="222222"/>
        </w:rPr>
        <w:t xml:space="preserve">under </w:t>
      </w:r>
      <w:r w:rsidR="00260A5D">
        <w:rPr>
          <w:rFonts w:eastAsia="Times New Roman" w:cstheme="minorHAnsi"/>
          <w:color w:val="222222"/>
        </w:rPr>
        <w:t xml:space="preserve">Administrative Rules </w:t>
      </w:r>
      <w:hyperlink r:id="rId8" w:history="1">
        <w:r w:rsidR="00E9599D" w:rsidRPr="002606CB">
          <w:rPr>
            <w:rStyle w:val="Hyperlink"/>
            <w:rFonts w:eastAsia="Times New Roman" w:cstheme="minorHAnsi"/>
          </w:rPr>
          <w:t xml:space="preserve">Chapter </w:t>
        </w:r>
        <w:r w:rsidR="00B46A5F" w:rsidRPr="002606CB">
          <w:rPr>
            <w:rStyle w:val="Hyperlink"/>
            <w:rFonts w:eastAsia="Times New Roman" w:cstheme="minorHAnsi"/>
          </w:rPr>
          <w:t>281-15</w:t>
        </w:r>
      </w:hyperlink>
      <w:r w:rsidR="002606CB">
        <w:rPr>
          <w:rFonts w:eastAsia="Times New Roman" w:cstheme="minorHAnsi"/>
          <w:color w:val="222222"/>
        </w:rPr>
        <w:t>, Subsection 12(6)</w:t>
      </w:r>
      <w:r w:rsidR="00B46A5F">
        <w:rPr>
          <w:rFonts w:eastAsia="Times New Roman" w:cstheme="minorHAnsi"/>
          <w:color w:val="222222"/>
        </w:rPr>
        <w:t>.</w:t>
      </w:r>
      <w:r w:rsidR="00E9599D">
        <w:rPr>
          <w:rFonts w:eastAsia="Times New Roman" w:cstheme="minorHAnsi"/>
          <w:color w:val="222222"/>
        </w:rPr>
        <w:t xml:space="preserve"> </w:t>
      </w:r>
      <w:r w:rsidR="00B77B6F">
        <w:rPr>
          <w:rFonts w:eastAsia="Times New Roman" w:cstheme="minorHAnsi"/>
          <w:color w:val="222222"/>
        </w:rPr>
        <w:t xml:space="preserve">Under current law, </w:t>
      </w:r>
      <w:r>
        <w:rPr>
          <w:rFonts w:eastAsia="Times New Roman" w:cstheme="minorHAnsi"/>
          <w:color w:val="222222"/>
        </w:rPr>
        <w:t>students are first enrolled in a public or accredited nonpublic school that has an online program.</w:t>
      </w:r>
      <w:r w:rsidR="00C707ED">
        <w:rPr>
          <w:rFonts w:eastAsia="Times New Roman" w:cstheme="minorHAnsi"/>
          <w:color w:val="222222"/>
        </w:rPr>
        <w:t xml:space="preserve"> </w:t>
      </w:r>
      <w:r>
        <w:rPr>
          <w:rFonts w:eastAsia="Times New Roman" w:cstheme="minorHAnsi"/>
          <w:color w:val="222222"/>
        </w:rPr>
        <w:t>A</w:t>
      </w:r>
      <w:r w:rsidR="00B77B6F">
        <w:rPr>
          <w:rFonts w:eastAsia="Times New Roman" w:cstheme="minorHAnsi"/>
          <w:color w:val="222222"/>
        </w:rPr>
        <w:t>pproved program providers</w:t>
      </w:r>
      <w:r>
        <w:rPr>
          <w:rFonts w:eastAsia="Times New Roman" w:cstheme="minorHAnsi"/>
          <w:color w:val="222222"/>
        </w:rPr>
        <w:t>,</w:t>
      </w:r>
      <w:r w:rsidR="00B77B6F">
        <w:rPr>
          <w:rFonts w:eastAsia="Times New Roman" w:cstheme="minorHAnsi"/>
          <w:color w:val="222222"/>
        </w:rPr>
        <w:t xml:space="preserve"> which </w:t>
      </w:r>
      <w:r>
        <w:rPr>
          <w:rFonts w:eastAsia="Times New Roman" w:cstheme="minorHAnsi"/>
          <w:color w:val="222222"/>
        </w:rPr>
        <w:t xml:space="preserve">would </w:t>
      </w:r>
      <w:r w:rsidR="00B77B6F">
        <w:rPr>
          <w:rFonts w:eastAsia="Times New Roman" w:cstheme="minorHAnsi"/>
          <w:color w:val="222222"/>
        </w:rPr>
        <w:t xml:space="preserve">market to and enroll students directly, are not eligible for tuition paid by public schools, or under HF 68, paid by ESAs. </w:t>
      </w:r>
      <w:r w:rsidR="002606CB">
        <w:rPr>
          <w:rFonts w:eastAsia="Times New Roman" w:cstheme="minorHAnsi"/>
          <w:color w:val="222222"/>
        </w:rPr>
        <w:t>The rules should specify the expectation more clearly.</w:t>
      </w:r>
      <w:r w:rsidR="00C707ED">
        <w:rPr>
          <w:rFonts w:eastAsia="Times New Roman" w:cstheme="minorHAnsi"/>
          <w:color w:val="222222"/>
        </w:rPr>
        <w:t xml:space="preserve"> </w:t>
      </w:r>
      <w:r>
        <w:rPr>
          <w:rFonts w:eastAsia="Times New Roman" w:cstheme="minorHAnsi"/>
          <w:color w:val="222222"/>
        </w:rPr>
        <w:t>There is good reason for this process; the public or nonpublic school has the responsibility to ensure that the private provider has Iowa</w:t>
      </w:r>
      <w:r w:rsidR="00AD63CD">
        <w:rPr>
          <w:rFonts w:eastAsia="Times New Roman" w:cstheme="minorHAnsi"/>
          <w:color w:val="222222"/>
        </w:rPr>
        <w:t>-</w:t>
      </w:r>
      <w:r>
        <w:rPr>
          <w:rFonts w:eastAsia="Times New Roman" w:cstheme="minorHAnsi"/>
          <w:color w:val="222222"/>
        </w:rPr>
        <w:t>licensed teachers and meets reporting requirements.</w:t>
      </w:r>
      <w:r w:rsidR="00C707ED">
        <w:rPr>
          <w:rFonts w:eastAsia="Times New Roman" w:cstheme="minorHAnsi"/>
          <w:color w:val="222222"/>
        </w:rPr>
        <w:t xml:space="preserve"> </w:t>
      </w:r>
      <w:r>
        <w:rPr>
          <w:rFonts w:eastAsia="Times New Roman" w:cstheme="minorHAnsi"/>
          <w:color w:val="222222"/>
        </w:rPr>
        <w:t xml:space="preserve">Although online private providers are “approved by the DE”, they do not meet the definition of “accredited nonpublic school” which Chapter 281-15 specifies must have a “brick and </w:t>
      </w:r>
      <w:r w:rsidR="00942ACC">
        <w:rPr>
          <w:rFonts w:eastAsia="Times New Roman" w:cstheme="minorHAnsi"/>
          <w:color w:val="222222"/>
        </w:rPr>
        <w:t>mortar</w:t>
      </w:r>
      <w:r>
        <w:rPr>
          <w:rFonts w:eastAsia="Times New Roman" w:cstheme="minorHAnsi"/>
          <w:color w:val="222222"/>
        </w:rPr>
        <w:t xml:space="preserve">” presence in order to offer online opportunities for some students. </w:t>
      </w:r>
    </w:p>
    <w:p w:rsidR="00B46A5F" w:rsidRDefault="000D427D" w:rsidP="000D427D">
      <w:pPr>
        <w:widowControl w:val="0"/>
        <w:tabs>
          <w:tab w:val="left" w:pos="1181"/>
        </w:tabs>
        <w:spacing w:before="240" w:after="0" w:line="240" w:lineRule="auto"/>
        <w:ind w:right="223"/>
        <w:rPr>
          <w:rFonts w:eastAsia="Times New Roman" w:cstheme="minorHAnsi"/>
          <w:color w:val="222222"/>
        </w:rPr>
      </w:pPr>
      <w:r w:rsidRPr="00F349A5">
        <w:rPr>
          <w:rFonts w:eastAsia="Times New Roman" w:cstheme="minorHAnsi"/>
          <w:b/>
          <w:color w:val="222222"/>
        </w:rPr>
        <w:t>Proposed</w:t>
      </w:r>
      <w:r>
        <w:rPr>
          <w:rFonts w:eastAsia="Times New Roman" w:cstheme="minorHAnsi"/>
          <w:b/>
          <w:color w:val="222222"/>
        </w:rPr>
        <w:t xml:space="preserve"> </w:t>
      </w:r>
      <w:r w:rsidRPr="00F349A5">
        <w:rPr>
          <w:rFonts w:eastAsia="Times New Roman" w:cstheme="minorHAnsi"/>
          <w:b/>
          <w:color w:val="222222"/>
        </w:rPr>
        <w:t>20.1(6)(d)</w:t>
      </w:r>
      <w:r w:rsidR="00C707ED">
        <w:rPr>
          <w:rFonts w:eastAsia="Times New Roman" w:cstheme="minorHAnsi"/>
          <w:color w:val="222222"/>
        </w:rPr>
        <w:t xml:space="preserve"> </w:t>
      </w:r>
      <w:r w:rsidRPr="000D427D">
        <w:rPr>
          <w:rFonts w:eastAsia="Times New Roman" w:cstheme="minorHAnsi"/>
          <w:b/>
          <w:color w:val="222222"/>
        </w:rPr>
        <w:t>S</w:t>
      </w:r>
      <w:r w:rsidR="0030219B" w:rsidRPr="00F349A5">
        <w:rPr>
          <w:rFonts w:eastAsia="Times New Roman" w:cstheme="minorHAnsi"/>
          <w:b/>
          <w:color w:val="222222"/>
        </w:rPr>
        <w:t>ervice providers for student</w:t>
      </w:r>
      <w:r w:rsidR="00AD63CD">
        <w:rPr>
          <w:rFonts w:eastAsia="Times New Roman" w:cstheme="minorHAnsi"/>
          <w:b/>
          <w:color w:val="222222"/>
        </w:rPr>
        <w:t>s</w:t>
      </w:r>
      <w:r w:rsidR="0030219B" w:rsidRPr="00F349A5">
        <w:rPr>
          <w:rFonts w:eastAsia="Times New Roman" w:cstheme="minorHAnsi"/>
          <w:b/>
          <w:color w:val="222222"/>
        </w:rPr>
        <w:t xml:space="preserve"> with disabilities:</w:t>
      </w:r>
      <w:r w:rsidR="0030219B">
        <w:rPr>
          <w:rFonts w:eastAsia="Times New Roman" w:cstheme="minorHAnsi"/>
          <w:color w:val="222222"/>
        </w:rPr>
        <w:t xml:space="preserve"> should be amended to set the expectation that the “accredited provider” is accredited </w:t>
      </w:r>
      <w:r w:rsidR="0030219B" w:rsidRPr="00404463">
        <w:rPr>
          <w:rFonts w:eastAsia="Times New Roman" w:cstheme="minorHAnsi"/>
          <w:color w:val="222222"/>
          <w:u w:val="single"/>
        </w:rPr>
        <w:t>to provide services for students with disabilities</w:t>
      </w:r>
      <w:r w:rsidR="0030219B">
        <w:rPr>
          <w:rFonts w:eastAsia="Times New Roman" w:cstheme="minorHAnsi"/>
          <w:color w:val="222222"/>
        </w:rPr>
        <w:t xml:space="preserve"> and either holds the credential through the BOEE or any other credential issued by the State of Iowa </w:t>
      </w:r>
      <w:r w:rsidR="0030219B" w:rsidRPr="0030219B">
        <w:rPr>
          <w:rFonts w:eastAsia="Times New Roman" w:cstheme="minorHAnsi"/>
          <w:color w:val="222222"/>
          <w:u w:val="single"/>
        </w:rPr>
        <w:t>to provide services in the student’s Individual Education Plan (IEP)</w:t>
      </w:r>
      <w:r w:rsidR="0030219B">
        <w:rPr>
          <w:rFonts w:eastAsia="Times New Roman" w:cstheme="minorHAnsi"/>
          <w:color w:val="222222"/>
        </w:rPr>
        <w:t xml:space="preserve">. </w:t>
      </w:r>
    </w:p>
    <w:p w:rsidR="00404463" w:rsidRDefault="00404463" w:rsidP="00404463">
      <w:pPr>
        <w:widowControl w:val="0"/>
        <w:tabs>
          <w:tab w:val="left" w:pos="1181"/>
        </w:tabs>
        <w:spacing w:after="0" w:line="240" w:lineRule="auto"/>
        <w:ind w:left="1181" w:right="223"/>
        <w:rPr>
          <w:rFonts w:eastAsia="Times New Roman" w:cstheme="minorHAnsi"/>
          <w:color w:val="222222"/>
        </w:rPr>
      </w:pPr>
    </w:p>
    <w:p w:rsidR="00404463" w:rsidRDefault="000D427D" w:rsidP="00404463">
      <w:pPr>
        <w:widowControl w:val="0"/>
        <w:tabs>
          <w:tab w:val="left" w:pos="1181"/>
        </w:tabs>
        <w:spacing w:after="0" w:line="240" w:lineRule="auto"/>
        <w:ind w:right="223"/>
        <w:rPr>
          <w:rFonts w:eastAsia="Times New Roman" w:cstheme="minorHAnsi"/>
          <w:color w:val="222222"/>
        </w:rPr>
      </w:pPr>
      <w:r w:rsidRPr="00F349A5">
        <w:rPr>
          <w:rFonts w:eastAsia="Times New Roman" w:cstheme="minorHAnsi"/>
          <w:b/>
          <w:color w:val="222222"/>
        </w:rPr>
        <w:t>Proposed 20.2(3)</w:t>
      </w:r>
      <w:r>
        <w:rPr>
          <w:rFonts w:eastAsia="Times New Roman" w:cstheme="minorHAnsi"/>
          <w:color w:val="222222"/>
        </w:rPr>
        <w:t xml:space="preserve"> </w:t>
      </w:r>
      <w:r w:rsidR="00404463" w:rsidRPr="00724582">
        <w:rPr>
          <w:rFonts w:eastAsia="Times New Roman" w:cstheme="minorHAnsi"/>
          <w:b/>
          <w:color w:val="222222"/>
        </w:rPr>
        <w:t>Eligible Students Residency:</w:t>
      </w:r>
      <w:r w:rsidR="00404463">
        <w:rPr>
          <w:rFonts w:eastAsia="Times New Roman" w:cstheme="minorHAnsi"/>
          <w:color w:val="222222"/>
        </w:rPr>
        <w:t xml:space="preserve"> </w:t>
      </w:r>
      <w:r>
        <w:rPr>
          <w:rFonts w:eastAsia="Times New Roman" w:cstheme="minorHAnsi"/>
          <w:color w:val="222222"/>
        </w:rPr>
        <w:t>since residency</w:t>
      </w:r>
      <w:r w:rsidR="00404463">
        <w:rPr>
          <w:rFonts w:eastAsia="Times New Roman" w:cstheme="minorHAnsi"/>
          <w:color w:val="222222"/>
        </w:rPr>
        <w:t xml:space="preserve"> matters for categorical fund purposes for the public</w:t>
      </w:r>
      <w:r w:rsidR="00AD63CD">
        <w:rPr>
          <w:rFonts w:eastAsia="Times New Roman" w:cstheme="minorHAnsi"/>
          <w:color w:val="222222"/>
        </w:rPr>
        <w:t xml:space="preserve"> </w:t>
      </w:r>
      <w:r w:rsidR="00404463">
        <w:rPr>
          <w:rFonts w:eastAsia="Times New Roman" w:cstheme="minorHAnsi"/>
          <w:color w:val="222222"/>
        </w:rPr>
        <w:t>school district of residence</w:t>
      </w:r>
      <w:r>
        <w:rPr>
          <w:rFonts w:eastAsia="Times New Roman" w:cstheme="minorHAnsi"/>
          <w:color w:val="222222"/>
        </w:rPr>
        <w:t xml:space="preserve">, it is </w:t>
      </w:r>
      <w:r w:rsidR="00942ACC">
        <w:rPr>
          <w:rFonts w:eastAsia="Times New Roman" w:cstheme="minorHAnsi"/>
          <w:color w:val="222222"/>
        </w:rPr>
        <w:t>critical</w:t>
      </w:r>
      <w:r>
        <w:rPr>
          <w:rFonts w:eastAsia="Times New Roman" w:cstheme="minorHAnsi"/>
          <w:color w:val="222222"/>
        </w:rPr>
        <w:t xml:space="preserve"> that the state or the </w:t>
      </w:r>
      <w:r w:rsidR="00942ACC">
        <w:rPr>
          <w:rFonts w:eastAsia="Times New Roman" w:cstheme="minorHAnsi"/>
          <w:color w:val="222222"/>
        </w:rPr>
        <w:t>third-party</w:t>
      </w:r>
      <w:r>
        <w:rPr>
          <w:rFonts w:eastAsia="Times New Roman" w:cstheme="minorHAnsi"/>
          <w:color w:val="222222"/>
        </w:rPr>
        <w:t xml:space="preserve"> provider is </w:t>
      </w:r>
      <w:r w:rsidR="00942ACC">
        <w:rPr>
          <w:rFonts w:eastAsia="Times New Roman" w:cstheme="minorHAnsi"/>
          <w:color w:val="222222"/>
        </w:rPr>
        <w:t>diligent</w:t>
      </w:r>
      <w:r>
        <w:rPr>
          <w:rFonts w:eastAsia="Times New Roman" w:cstheme="minorHAnsi"/>
          <w:color w:val="222222"/>
        </w:rPr>
        <w:t xml:space="preserve"> in confirming residence.</w:t>
      </w:r>
      <w:r w:rsidR="00C707ED">
        <w:rPr>
          <w:rFonts w:eastAsia="Times New Roman" w:cstheme="minorHAnsi"/>
          <w:color w:val="222222"/>
        </w:rPr>
        <w:t xml:space="preserve"> </w:t>
      </w:r>
      <w:r>
        <w:rPr>
          <w:rFonts w:eastAsia="Times New Roman" w:cstheme="minorHAnsi"/>
          <w:color w:val="222222"/>
        </w:rPr>
        <w:t xml:space="preserve">We support the definition of </w:t>
      </w:r>
      <w:r w:rsidR="00404463">
        <w:rPr>
          <w:rFonts w:eastAsia="Times New Roman" w:cstheme="minorHAnsi"/>
          <w:color w:val="222222"/>
        </w:rPr>
        <w:t xml:space="preserve">enrollment in a nonpublic school </w:t>
      </w:r>
      <w:r w:rsidR="00724582">
        <w:rPr>
          <w:rFonts w:eastAsia="Times New Roman" w:cstheme="minorHAnsi"/>
          <w:color w:val="222222"/>
        </w:rPr>
        <w:t xml:space="preserve">as having attended the nonpublic school at any point in the immediately preceding school </w:t>
      </w:r>
      <w:r w:rsidR="00942ACC">
        <w:rPr>
          <w:rFonts w:eastAsia="Times New Roman" w:cstheme="minorHAnsi"/>
          <w:color w:val="222222"/>
        </w:rPr>
        <w:t>year.</w:t>
      </w:r>
      <w:r w:rsidR="00724582">
        <w:rPr>
          <w:rFonts w:eastAsia="Times New Roman" w:cstheme="minorHAnsi"/>
          <w:color w:val="222222"/>
        </w:rPr>
        <w:t xml:space="preserve"> </w:t>
      </w:r>
    </w:p>
    <w:p w:rsidR="00CE6CAA" w:rsidRPr="00147CC2" w:rsidRDefault="00942ACC" w:rsidP="00942ACC">
      <w:pPr>
        <w:widowControl w:val="0"/>
        <w:tabs>
          <w:tab w:val="left" w:pos="1181"/>
        </w:tabs>
        <w:spacing w:before="240" w:after="0" w:line="240" w:lineRule="auto"/>
        <w:ind w:right="223"/>
        <w:rPr>
          <w:rFonts w:eastAsia="Times New Roman" w:cstheme="minorHAnsi"/>
          <w:color w:val="222222"/>
        </w:rPr>
      </w:pPr>
      <w:r>
        <w:rPr>
          <w:rFonts w:eastAsia="Times New Roman" w:cstheme="minorHAnsi"/>
          <w:b/>
          <w:color w:val="222222"/>
        </w:rPr>
        <w:lastRenderedPageBreak/>
        <w:t>Omission</w:t>
      </w:r>
      <w:r w:rsidR="000D427D">
        <w:rPr>
          <w:rFonts w:eastAsia="Times New Roman" w:cstheme="minorHAnsi"/>
          <w:b/>
          <w:color w:val="222222"/>
        </w:rPr>
        <w:t xml:space="preserve"> of Rules re: </w:t>
      </w:r>
      <w:r w:rsidR="00CE6CAA" w:rsidRPr="007D6C1B">
        <w:rPr>
          <w:rFonts w:eastAsia="Times New Roman" w:cstheme="minorHAnsi"/>
          <w:b/>
          <w:color w:val="222222"/>
        </w:rPr>
        <w:t>Participation in State</w:t>
      </w:r>
      <w:r w:rsidR="007D6C1B">
        <w:rPr>
          <w:rFonts w:eastAsia="Times New Roman" w:cstheme="minorHAnsi"/>
          <w:b/>
          <w:color w:val="222222"/>
        </w:rPr>
        <w:t>/</w:t>
      </w:r>
      <w:r w:rsidR="00CE6CAA" w:rsidRPr="007D6C1B">
        <w:rPr>
          <w:rFonts w:eastAsia="Times New Roman" w:cstheme="minorHAnsi"/>
          <w:b/>
          <w:color w:val="222222"/>
        </w:rPr>
        <w:t>Federal Assessments</w:t>
      </w:r>
      <w:r w:rsidR="00CE6CAA">
        <w:rPr>
          <w:rFonts w:eastAsia="Times New Roman" w:cstheme="minorHAnsi"/>
          <w:color w:val="222222"/>
        </w:rPr>
        <w:t xml:space="preserve">: The Proposed Rule ARC 7023 does not include </w:t>
      </w:r>
      <w:r>
        <w:rPr>
          <w:rFonts w:eastAsia="Times New Roman" w:cstheme="minorHAnsi"/>
          <w:color w:val="222222"/>
        </w:rPr>
        <w:t>requirements</w:t>
      </w:r>
      <w:r w:rsidR="000D427D">
        <w:rPr>
          <w:rFonts w:eastAsia="Times New Roman" w:cstheme="minorHAnsi"/>
          <w:color w:val="222222"/>
        </w:rPr>
        <w:t xml:space="preserve"> for nonpublic schools to implement</w:t>
      </w:r>
      <w:r w:rsidR="00CE6CAA">
        <w:rPr>
          <w:rFonts w:eastAsia="Times New Roman" w:cstheme="minorHAnsi"/>
          <w:color w:val="222222"/>
        </w:rPr>
        <w:t xml:space="preserve"> state and </w:t>
      </w:r>
      <w:r w:rsidR="003A06E5">
        <w:rPr>
          <w:rFonts w:eastAsia="Times New Roman" w:cstheme="minorHAnsi"/>
          <w:color w:val="222222"/>
        </w:rPr>
        <w:t>federal</w:t>
      </w:r>
      <w:r w:rsidR="00CE6CAA">
        <w:rPr>
          <w:rFonts w:eastAsia="Times New Roman" w:cstheme="minorHAnsi"/>
          <w:color w:val="222222"/>
        </w:rPr>
        <w:t xml:space="preserve"> assessments </w:t>
      </w:r>
      <w:r w:rsidR="000D427D">
        <w:rPr>
          <w:rFonts w:eastAsia="Times New Roman" w:cstheme="minorHAnsi"/>
          <w:color w:val="222222"/>
        </w:rPr>
        <w:t>which</w:t>
      </w:r>
      <w:r w:rsidR="00CE6CAA">
        <w:rPr>
          <w:rFonts w:eastAsia="Times New Roman" w:cstheme="minorHAnsi"/>
          <w:color w:val="222222"/>
        </w:rPr>
        <w:t xml:space="preserve"> HF 68 </w:t>
      </w:r>
      <w:r w:rsidR="000D427D">
        <w:rPr>
          <w:rFonts w:eastAsia="Times New Roman" w:cstheme="minorHAnsi"/>
          <w:color w:val="222222"/>
        </w:rPr>
        <w:t>mandated by</w:t>
      </w:r>
      <w:r w:rsidR="00CE6CAA">
        <w:rPr>
          <w:rFonts w:eastAsia="Times New Roman" w:cstheme="minorHAnsi"/>
          <w:color w:val="222222"/>
        </w:rPr>
        <w:t xml:space="preserve"> taken by ESA recipient students.</w:t>
      </w:r>
      <w:r w:rsidR="00E9599D">
        <w:rPr>
          <w:rFonts w:eastAsia="Times New Roman" w:cstheme="minorHAnsi"/>
          <w:color w:val="222222"/>
        </w:rPr>
        <w:t xml:space="preserve"> </w:t>
      </w:r>
      <w:r w:rsidR="000D427D">
        <w:rPr>
          <w:rFonts w:eastAsia="Times New Roman" w:cstheme="minorHAnsi"/>
          <w:color w:val="222222"/>
        </w:rPr>
        <w:t xml:space="preserve">Since HF 68 mandates that the private school report test scores to parents and the DE, and mandates that </w:t>
      </w:r>
      <w:r w:rsidR="00CE6CAA">
        <w:rPr>
          <w:rFonts w:eastAsia="Times New Roman" w:cstheme="minorHAnsi"/>
          <w:color w:val="222222"/>
        </w:rPr>
        <w:t>DE is required to include assessment information in the Annual Condition of Education Report</w:t>
      </w:r>
      <w:r>
        <w:rPr>
          <w:rFonts w:eastAsia="Times New Roman" w:cstheme="minorHAnsi"/>
          <w:color w:val="222222"/>
        </w:rPr>
        <w:t xml:space="preserve">, processes for valid assessments should be clarified and expected via rulemaking. </w:t>
      </w:r>
    </w:p>
    <w:p w:rsidR="006E11D8" w:rsidRDefault="00942ACC" w:rsidP="00BE24F2">
      <w:pPr>
        <w:widowControl w:val="0"/>
        <w:tabs>
          <w:tab w:val="left" w:pos="1181"/>
        </w:tabs>
        <w:spacing w:before="240" w:after="0" w:line="240" w:lineRule="auto"/>
        <w:ind w:right="223"/>
        <w:rPr>
          <w:rFonts w:eastAsia="Times New Roman" w:cstheme="minorHAnsi"/>
          <w:color w:val="222222"/>
        </w:rPr>
      </w:pPr>
      <w:r>
        <w:rPr>
          <w:rFonts w:eastAsia="Times New Roman" w:cstheme="minorHAnsi"/>
          <w:b/>
          <w:color w:val="222222"/>
        </w:rPr>
        <w:t xml:space="preserve">Omission of DE </w:t>
      </w:r>
      <w:r w:rsidR="008858BB">
        <w:rPr>
          <w:rFonts w:eastAsia="Times New Roman" w:cstheme="minorHAnsi"/>
          <w:b/>
          <w:color w:val="222222"/>
        </w:rPr>
        <w:t xml:space="preserve">Reporting of </w:t>
      </w:r>
      <w:r>
        <w:rPr>
          <w:rFonts w:eastAsia="Times New Roman" w:cstheme="minorHAnsi"/>
          <w:b/>
          <w:color w:val="222222"/>
        </w:rPr>
        <w:t>ESA Student Counts</w:t>
      </w:r>
      <w:r w:rsidR="008858BB">
        <w:rPr>
          <w:rFonts w:eastAsia="Times New Roman" w:cstheme="minorHAnsi"/>
          <w:b/>
          <w:color w:val="222222"/>
        </w:rPr>
        <w:t xml:space="preserve"> to Public Schools</w:t>
      </w:r>
      <w:r w:rsidR="008858BB">
        <w:rPr>
          <w:rFonts w:eastAsia="Times New Roman" w:cstheme="minorHAnsi"/>
          <w:color w:val="222222"/>
        </w:rPr>
        <w:t>: The Proposed Rule ARC 7023 does not include any reference or expectation that the DE notify public school districts of resident students enrolled in an accredited nonpublic school and granted participation in the ESA Program. This reporting is critical</w:t>
      </w:r>
      <w:r w:rsidR="00BF599F">
        <w:rPr>
          <w:rFonts w:eastAsia="Times New Roman" w:cstheme="minorHAnsi"/>
          <w:color w:val="222222"/>
        </w:rPr>
        <w:t>. P</w:t>
      </w:r>
      <w:r w:rsidR="008858BB">
        <w:rPr>
          <w:rFonts w:eastAsia="Times New Roman" w:cstheme="minorHAnsi"/>
          <w:color w:val="222222"/>
        </w:rPr>
        <w:t>ublic schools staff classrooms and a</w:t>
      </w:r>
      <w:r w:rsidR="00BF599F">
        <w:rPr>
          <w:rFonts w:eastAsia="Times New Roman" w:cstheme="minorHAnsi"/>
          <w:color w:val="222222"/>
        </w:rPr>
        <w:t>pportion</w:t>
      </w:r>
      <w:r w:rsidR="008858BB">
        <w:rPr>
          <w:rFonts w:eastAsia="Times New Roman" w:cstheme="minorHAnsi"/>
          <w:color w:val="222222"/>
        </w:rPr>
        <w:t xml:space="preserve"> budgets </w:t>
      </w:r>
      <w:r w:rsidR="00BF599F">
        <w:rPr>
          <w:rFonts w:eastAsia="Times New Roman" w:cstheme="minorHAnsi"/>
          <w:color w:val="222222"/>
        </w:rPr>
        <w:t>and programs based on student needs and enrollment.</w:t>
      </w:r>
      <w:r w:rsidR="00E9599D">
        <w:rPr>
          <w:rFonts w:eastAsia="Times New Roman" w:cstheme="minorHAnsi"/>
          <w:color w:val="222222"/>
        </w:rPr>
        <w:t xml:space="preserve"> </w:t>
      </w:r>
      <w:r w:rsidR="00BF599F">
        <w:rPr>
          <w:rFonts w:eastAsia="Times New Roman" w:cstheme="minorHAnsi"/>
          <w:color w:val="222222"/>
        </w:rPr>
        <w:t>Adjustments made early, before school starts, are the least disruptive and most efficient in helping to minimize</w:t>
      </w:r>
      <w:r w:rsidR="008858BB">
        <w:rPr>
          <w:rFonts w:eastAsia="Times New Roman" w:cstheme="minorHAnsi"/>
          <w:color w:val="222222"/>
        </w:rPr>
        <w:t xml:space="preserve"> the financial impact that will </w:t>
      </w:r>
      <w:r w:rsidR="00BF599F">
        <w:rPr>
          <w:rFonts w:eastAsia="Times New Roman" w:cstheme="minorHAnsi"/>
          <w:color w:val="222222"/>
        </w:rPr>
        <w:t xml:space="preserve">soon </w:t>
      </w:r>
      <w:r w:rsidR="008858BB">
        <w:rPr>
          <w:rFonts w:eastAsia="Times New Roman" w:cstheme="minorHAnsi"/>
          <w:color w:val="222222"/>
        </w:rPr>
        <w:t>follow.</w:t>
      </w:r>
      <w:r w:rsidR="00E9599D">
        <w:rPr>
          <w:rFonts w:eastAsia="Times New Roman" w:cstheme="minorHAnsi"/>
          <w:color w:val="222222"/>
        </w:rPr>
        <w:t xml:space="preserve"> </w:t>
      </w:r>
    </w:p>
    <w:p w:rsidR="00D7256A" w:rsidRPr="00147CC2" w:rsidRDefault="00CD1037" w:rsidP="00BE24F2">
      <w:pPr>
        <w:widowControl w:val="0"/>
        <w:tabs>
          <w:tab w:val="left" w:pos="1181"/>
        </w:tabs>
        <w:spacing w:before="240" w:after="0" w:line="240" w:lineRule="auto"/>
        <w:ind w:right="223"/>
        <w:rPr>
          <w:rStyle w:val="Strong"/>
          <w:rFonts w:eastAsia="Times New Roman" w:cstheme="minorHAnsi"/>
          <w:b w:val="0"/>
        </w:rPr>
      </w:pPr>
      <w:r>
        <w:rPr>
          <w:rStyle w:val="Strong"/>
          <w:rFonts w:eastAsia="Times New Roman" w:cstheme="minorHAnsi"/>
          <w:b w:val="0"/>
        </w:rPr>
        <w:t>We appreciate the</w:t>
      </w:r>
      <w:r w:rsidR="00D7256A" w:rsidRPr="00147CC2">
        <w:rPr>
          <w:rStyle w:val="Strong"/>
          <w:rFonts w:eastAsia="Times New Roman" w:cstheme="minorHAnsi"/>
          <w:b w:val="0"/>
        </w:rPr>
        <w:t xml:space="preserve"> opportunity to </w:t>
      </w:r>
      <w:r w:rsidR="0033145B" w:rsidRPr="00147CC2">
        <w:rPr>
          <w:rStyle w:val="Strong"/>
          <w:rFonts w:eastAsia="Times New Roman" w:cstheme="minorHAnsi"/>
          <w:b w:val="0"/>
        </w:rPr>
        <w:t xml:space="preserve">provide </w:t>
      </w:r>
      <w:r w:rsidR="00CA022B">
        <w:rPr>
          <w:rStyle w:val="Strong"/>
          <w:rFonts w:eastAsia="Times New Roman" w:cstheme="minorHAnsi"/>
          <w:b w:val="0"/>
        </w:rPr>
        <w:t>comments</w:t>
      </w:r>
      <w:r w:rsidR="0033145B" w:rsidRPr="00147CC2">
        <w:rPr>
          <w:rStyle w:val="Strong"/>
          <w:rFonts w:eastAsia="Times New Roman" w:cstheme="minorHAnsi"/>
          <w:b w:val="0"/>
        </w:rPr>
        <w:t>.</w:t>
      </w:r>
      <w:r w:rsidR="00147CC2">
        <w:rPr>
          <w:rStyle w:val="Strong"/>
          <w:rFonts w:eastAsia="Times New Roman" w:cstheme="minorHAnsi"/>
          <w:b w:val="0"/>
        </w:rPr>
        <w:t xml:space="preserve"> </w:t>
      </w:r>
      <w:r>
        <w:rPr>
          <w:rStyle w:val="Strong"/>
          <w:rFonts w:eastAsia="Times New Roman" w:cstheme="minorHAnsi"/>
          <w:b w:val="0"/>
        </w:rPr>
        <w:t>Thank you for undertaking the work of</w:t>
      </w:r>
      <w:r w:rsidR="002938DA">
        <w:rPr>
          <w:rStyle w:val="Strong"/>
          <w:rFonts w:eastAsia="Times New Roman" w:cstheme="minorHAnsi"/>
          <w:b w:val="0"/>
        </w:rPr>
        <w:t xml:space="preserve"> emergency rulemaking required by the statute, which had to be hastily accomplished, </w:t>
      </w:r>
      <w:r w:rsidR="006E11D8">
        <w:rPr>
          <w:rStyle w:val="Strong"/>
          <w:rFonts w:eastAsia="Times New Roman" w:cstheme="minorHAnsi"/>
          <w:b w:val="0"/>
        </w:rPr>
        <w:t xml:space="preserve">while engaging in </w:t>
      </w:r>
      <w:r w:rsidR="000D56EC">
        <w:rPr>
          <w:rStyle w:val="Strong"/>
          <w:rFonts w:eastAsia="Times New Roman" w:cstheme="minorHAnsi"/>
          <w:b w:val="0"/>
        </w:rPr>
        <w:t>this</w:t>
      </w:r>
      <w:r w:rsidR="006E11D8">
        <w:rPr>
          <w:rStyle w:val="Strong"/>
          <w:rFonts w:eastAsia="Times New Roman" w:cstheme="minorHAnsi"/>
          <w:b w:val="0"/>
        </w:rPr>
        <w:t xml:space="preserve"> </w:t>
      </w:r>
      <w:r w:rsidR="002938DA">
        <w:rPr>
          <w:rStyle w:val="Strong"/>
          <w:rFonts w:eastAsia="Times New Roman" w:cstheme="minorHAnsi"/>
          <w:b w:val="0"/>
        </w:rPr>
        <w:t xml:space="preserve">thorough process to </w:t>
      </w:r>
      <w:r w:rsidR="00103870">
        <w:rPr>
          <w:rStyle w:val="Strong"/>
          <w:rFonts w:eastAsia="Times New Roman" w:cstheme="minorHAnsi"/>
          <w:b w:val="0"/>
        </w:rPr>
        <w:t>encourage</w:t>
      </w:r>
      <w:r w:rsidR="002938DA">
        <w:rPr>
          <w:rStyle w:val="Strong"/>
          <w:rFonts w:eastAsia="Times New Roman" w:cstheme="minorHAnsi"/>
          <w:b w:val="0"/>
        </w:rPr>
        <w:t xml:space="preserve"> public input. </w:t>
      </w:r>
    </w:p>
    <w:p w:rsidR="00C17492" w:rsidRPr="00B60082" w:rsidRDefault="00942ACC" w:rsidP="008C4655">
      <w:pPr>
        <w:widowControl w:val="0"/>
        <w:tabs>
          <w:tab w:val="left" w:pos="1181"/>
        </w:tabs>
        <w:spacing w:before="240"/>
        <w:ind w:right="223"/>
        <w:rPr>
          <w:rFonts w:cstheme="minorHAnsi"/>
          <w:color w:val="000000"/>
          <w:shd w:val="clear" w:color="auto" w:fill="FFFFFF"/>
        </w:rPr>
      </w:pPr>
      <w:r>
        <w:rPr>
          <w:rStyle w:val="Strong"/>
          <w:rFonts w:eastAsia="Times New Roman" w:cstheme="minorHAnsi"/>
        </w:rPr>
        <w:t>RSAI</w:t>
      </w:r>
      <w:r w:rsidR="00147CC2">
        <w:rPr>
          <w:rStyle w:val="Strong"/>
          <w:rFonts w:eastAsia="Times New Roman" w:cstheme="minorHAnsi"/>
        </w:rPr>
        <w:t xml:space="preserve"> Contact</w:t>
      </w:r>
      <w:r w:rsidR="00147CC2" w:rsidRPr="00BC3245">
        <w:rPr>
          <w:rStyle w:val="Strong"/>
          <w:rFonts w:eastAsia="Times New Roman" w:cstheme="minorHAnsi"/>
        </w:rPr>
        <w:t xml:space="preserve">: </w:t>
      </w:r>
      <w:r w:rsidR="00147CC2">
        <w:rPr>
          <w:rStyle w:val="Strong"/>
          <w:rFonts w:eastAsia="Times New Roman" w:cstheme="minorHAnsi"/>
        </w:rPr>
        <w:br/>
      </w:r>
      <w:r>
        <w:rPr>
          <w:rStyle w:val="Strong"/>
          <w:rFonts w:eastAsia="Times New Roman" w:cstheme="minorHAnsi"/>
          <w:b w:val="0"/>
        </w:rPr>
        <w:t>RSAI Professional Advocate</w:t>
      </w:r>
      <w:r w:rsidR="00147CC2" w:rsidRPr="00B60082">
        <w:rPr>
          <w:rStyle w:val="Strong"/>
          <w:rFonts w:eastAsia="Times New Roman" w:cstheme="minorHAnsi"/>
          <w:b w:val="0"/>
        </w:rPr>
        <w:t>,</w:t>
      </w:r>
      <w:r w:rsidR="00147CC2" w:rsidRPr="00B60082">
        <w:rPr>
          <w:rStyle w:val="Strong"/>
          <w:rFonts w:eastAsia="Times New Roman" w:cstheme="minorHAnsi"/>
        </w:rPr>
        <w:t xml:space="preserve"> </w:t>
      </w:r>
      <w:r w:rsidR="00147CC2" w:rsidRPr="00B60082">
        <w:rPr>
          <w:rFonts w:cstheme="minorHAnsi"/>
          <w:bCs/>
          <w:color w:val="000000"/>
          <w:shd w:val="clear" w:color="auto" w:fill="FFFFFF"/>
        </w:rPr>
        <w:t>Margaret Buckton,</w:t>
      </w:r>
      <w:r w:rsidR="00147CC2" w:rsidRPr="00B60082">
        <w:rPr>
          <w:rFonts w:cstheme="minorHAnsi"/>
          <w:b/>
          <w:bCs/>
          <w:color w:val="000000"/>
          <w:shd w:val="clear" w:color="auto" w:fill="FFFFFF"/>
        </w:rPr>
        <w:t xml:space="preserve"> </w:t>
      </w:r>
      <w:hyperlink r:id="rId9" w:history="1">
        <w:r w:rsidR="00147CC2" w:rsidRPr="00B60082">
          <w:rPr>
            <w:rStyle w:val="Hyperlink"/>
            <w:rFonts w:cstheme="minorHAnsi"/>
          </w:rPr>
          <w:t>margaret@iowaschoolfinance.com</w:t>
        </w:r>
      </w:hyperlink>
      <w:r w:rsidR="00147CC2" w:rsidRPr="00B60082">
        <w:rPr>
          <w:rFonts w:cstheme="minorHAnsi"/>
        </w:rPr>
        <w:t xml:space="preserve"> (</w:t>
      </w:r>
      <w:r w:rsidR="00147CC2" w:rsidRPr="00B60082">
        <w:rPr>
          <w:rFonts w:cstheme="minorHAnsi"/>
          <w:color w:val="000000"/>
          <w:shd w:val="clear" w:color="auto" w:fill="FFFFFF"/>
        </w:rPr>
        <w:t>515) 201-3755</w:t>
      </w:r>
      <w:r w:rsidR="00147CC2" w:rsidRPr="00B60082">
        <w:rPr>
          <w:rFonts w:cstheme="minorHAnsi"/>
          <w:color w:val="000000"/>
          <w:shd w:val="clear" w:color="auto" w:fill="FFFFFF"/>
        </w:rPr>
        <w:br/>
      </w:r>
      <w:r>
        <w:rPr>
          <w:rFonts w:cstheme="minorHAnsi"/>
          <w:color w:val="000000"/>
          <w:shd w:val="clear" w:color="auto" w:fill="FFFFFF"/>
        </w:rPr>
        <w:t xml:space="preserve">RSAI Grassroots Advocate, Dave Daughton, </w:t>
      </w:r>
      <w:hyperlink r:id="rId10" w:history="1">
        <w:r w:rsidRPr="00B77A20">
          <w:rPr>
            <w:rStyle w:val="Hyperlink"/>
            <w:rFonts w:cstheme="minorHAnsi"/>
            <w:shd w:val="clear" w:color="auto" w:fill="FFFFFF"/>
          </w:rPr>
          <w:t>dave.daughton@rsaia.org</w:t>
        </w:r>
      </w:hyperlink>
      <w:r>
        <w:rPr>
          <w:rFonts w:cstheme="minorHAnsi"/>
          <w:color w:val="000000"/>
          <w:shd w:val="clear" w:color="auto" w:fill="FFFFFF"/>
        </w:rPr>
        <w:t xml:space="preserve"> (641) 344-5205</w:t>
      </w:r>
    </w:p>
    <w:sectPr w:rsidR="00C17492" w:rsidRPr="00B60082" w:rsidSect="00C707ED">
      <w:headerReference w:type="default" r:id="rId11"/>
      <w:footerReference w:type="default" r:id="rId12"/>
      <w:headerReference w:type="first" r:id="rId13"/>
      <w:footerReference w:type="first" r:id="rId14"/>
      <w:pgSz w:w="12240" w:h="15840"/>
      <w:pgMar w:top="1440" w:right="1368" w:bottom="1440" w:left="1368"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CD" w:rsidRDefault="002745CD" w:rsidP="00636F64">
      <w:pPr>
        <w:spacing w:after="0" w:line="240" w:lineRule="auto"/>
      </w:pPr>
      <w:r>
        <w:separator/>
      </w:r>
    </w:p>
  </w:endnote>
  <w:endnote w:type="continuationSeparator" w:id="0">
    <w:p w:rsidR="002745CD" w:rsidRDefault="002745CD"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3" w:rsidRPr="00C707ED" w:rsidRDefault="00C707ED" w:rsidP="00C707ED">
    <w:pPr>
      <w:pStyle w:val="Footer"/>
      <w:jc w:val="center"/>
      <w:rPr>
        <w:sz w:val="20"/>
        <w:szCs w:val="20"/>
      </w:rPr>
    </w:pPr>
    <w:sdt>
      <w:sdtPr>
        <w:rPr>
          <w:sz w:val="20"/>
          <w:szCs w:val="20"/>
        </w:rPr>
        <w:id w:val="1630363925"/>
        <w:docPartObj>
          <w:docPartGallery w:val="Page Numbers (Bottom of Page)"/>
          <w:docPartUnique/>
        </w:docPartObj>
      </w:sdtPr>
      <w:sdtContent>
        <w:sdt>
          <w:sdtPr>
            <w:rPr>
              <w:noProof/>
              <w:sz w:val="20"/>
              <w:szCs w:val="20"/>
            </w:rPr>
            <w:id w:val="-1073893379"/>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74" w:rsidRPr="00C707ED" w:rsidRDefault="00C707ED" w:rsidP="00C707ED">
    <w:pPr>
      <w:pStyle w:val="Footer"/>
      <w:jc w:val="center"/>
      <w:rPr>
        <w:sz w:val="20"/>
        <w:szCs w:val="20"/>
      </w:rPr>
    </w:pPr>
    <w:sdt>
      <w:sdtPr>
        <w:rPr>
          <w:sz w:val="20"/>
          <w:szCs w:val="20"/>
        </w:rPr>
        <w:id w:val="-1883473571"/>
        <w:docPartObj>
          <w:docPartGallery w:val="Page Numbers (Bottom of Page)"/>
          <w:docPartUnique/>
        </w:docPartObj>
      </w:sdtPr>
      <w:sdtContent>
        <w:sdt>
          <w:sdtPr>
            <w:rPr>
              <w:noProof/>
              <w:sz w:val="20"/>
              <w:szCs w:val="20"/>
            </w:rPr>
            <w:id w:val="2085328633"/>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CD" w:rsidRDefault="002745CD" w:rsidP="00636F64">
      <w:pPr>
        <w:spacing w:after="0" w:line="240" w:lineRule="auto"/>
      </w:pPr>
      <w:r>
        <w:separator/>
      </w:r>
    </w:p>
  </w:footnote>
  <w:footnote w:type="continuationSeparator" w:id="0">
    <w:p w:rsidR="002745CD" w:rsidRDefault="002745CD"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D2" w:rsidRPr="00B60082" w:rsidRDefault="00B60082" w:rsidP="00B60082">
    <w:pPr>
      <w:pStyle w:val="Header"/>
      <w:jc w:val="right"/>
      <w:rPr>
        <w:sz w:val="18"/>
      </w:rPr>
    </w:pPr>
    <w:r w:rsidRPr="00B60082">
      <w:rPr>
        <w:sz w:val="18"/>
      </w:rPr>
      <w:t xml:space="preserve">Page </w:t>
    </w:r>
    <w:sdt>
      <w:sdtPr>
        <w:rPr>
          <w:sz w:val="18"/>
        </w:rPr>
        <w:id w:val="-1699923594"/>
        <w:docPartObj>
          <w:docPartGallery w:val="Page Numbers (Top of Page)"/>
          <w:docPartUnique/>
        </w:docPartObj>
      </w:sdtPr>
      <w:sdtEndPr>
        <w:rPr>
          <w:noProof/>
        </w:rPr>
      </w:sdtEndPr>
      <w:sdtContent>
        <w:r w:rsidRPr="00B60082">
          <w:rPr>
            <w:sz w:val="18"/>
          </w:rPr>
          <w:fldChar w:fldCharType="begin"/>
        </w:r>
        <w:r w:rsidRPr="00B60082">
          <w:rPr>
            <w:sz w:val="18"/>
          </w:rPr>
          <w:instrText xml:space="preserve"> PAGE   \* MERGEFORMAT </w:instrText>
        </w:r>
        <w:r w:rsidRPr="00B60082">
          <w:rPr>
            <w:sz w:val="18"/>
          </w:rPr>
          <w:fldChar w:fldCharType="separate"/>
        </w:r>
        <w:r w:rsidR="00AD63CD">
          <w:rPr>
            <w:noProof/>
            <w:sz w:val="18"/>
          </w:rPr>
          <w:t>2</w:t>
        </w:r>
        <w:r w:rsidRPr="00B60082">
          <w:rPr>
            <w:noProof/>
            <w:sz w:val="18"/>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7ED" w:rsidRPr="00A93916" w:rsidRDefault="00C707ED" w:rsidP="00C707ED">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6C7FA54D" wp14:editId="77F5660B">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707ED" w:rsidRDefault="00C707ED" w:rsidP="00C707E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707ED" w:rsidRDefault="00C707ED" w:rsidP="00C707ED">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C7FA54D"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zrwQAAANoAAAAPAAAAZHJzL2Rvd25yZXYueG1sRI9PawIx&#10;FMTvBb9DeIK3mlXE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NKeTOvBAAAA2gAAAA8AAAAA&#10;AAAAAAAAAAAABwIAAGRycy9kb3ducmV2LnhtbFBLBQYAAAAAAwADALcAAAD1AgAAAAA=&#10;" fillcolor="#92d050" stroked="f" strokeweight="2pt">
                <v:textbox>
                  <w:txbxContent>
                    <w:p w:rsidR="00C707ED" w:rsidRDefault="00C707ED" w:rsidP="00C707ED">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C707ED" w:rsidRDefault="00C707ED" w:rsidP="00C707ED">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B60082" w:rsidRDefault="00B600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BD0"/>
    <w:multiLevelType w:val="hybridMultilevel"/>
    <w:tmpl w:val="D4AED514"/>
    <w:lvl w:ilvl="0" w:tplc="18B2EDF4">
      <w:start w:val="1"/>
      <w:numFmt w:val="bullet"/>
      <w:lvlText w:val="•"/>
      <w:lvlJc w:val="left"/>
      <w:pPr>
        <w:tabs>
          <w:tab w:val="num" w:pos="720"/>
        </w:tabs>
        <w:ind w:left="720" w:hanging="360"/>
      </w:pPr>
      <w:rPr>
        <w:rFonts w:ascii="Arial" w:hAnsi="Arial" w:hint="default"/>
      </w:rPr>
    </w:lvl>
    <w:lvl w:ilvl="1" w:tplc="31422AAA" w:tentative="1">
      <w:start w:val="1"/>
      <w:numFmt w:val="bullet"/>
      <w:lvlText w:val="•"/>
      <w:lvlJc w:val="left"/>
      <w:pPr>
        <w:tabs>
          <w:tab w:val="num" w:pos="1440"/>
        </w:tabs>
        <w:ind w:left="1440" w:hanging="360"/>
      </w:pPr>
      <w:rPr>
        <w:rFonts w:ascii="Arial" w:hAnsi="Arial" w:hint="default"/>
      </w:rPr>
    </w:lvl>
    <w:lvl w:ilvl="2" w:tplc="FFE23A86" w:tentative="1">
      <w:start w:val="1"/>
      <w:numFmt w:val="bullet"/>
      <w:lvlText w:val="•"/>
      <w:lvlJc w:val="left"/>
      <w:pPr>
        <w:tabs>
          <w:tab w:val="num" w:pos="2160"/>
        </w:tabs>
        <w:ind w:left="2160" w:hanging="360"/>
      </w:pPr>
      <w:rPr>
        <w:rFonts w:ascii="Arial" w:hAnsi="Arial" w:hint="default"/>
      </w:rPr>
    </w:lvl>
    <w:lvl w:ilvl="3" w:tplc="B2DC31E4" w:tentative="1">
      <w:start w:val="1"/>
      <w:numFmt w:val="bullet"/>
      <w:lvlText w:val="•"/>
      <w:lvlJc w:val="left"/>
      <w:pPr>
        <w:tabs>
          <w:tab w:val="num" w:pos="2880"/>
        </w:tabs>
        <w:ind w:left="2880" w:hanging="360"/>
      </w:pPr>
      <w:rPr>
        <w:rFonts w:ascii="Arial" w:hAnsi="Arial" w:hint="default"/>
      </w:rPr>
    </w:lvl>
    <w:lvl w:ilvl="4" w:tplc="6D34E220" w:tentative="1">
      <w:start w:val="1"/>
      <w:numFmt w:val="bullet"/>
      <w:lvlText w:val="•"/>
      <w:lvlJc w:val="left"/>
      <w:pPr>
        <w:tabs>
          <w:tab w:val="num" w:pos="3600"/>
        </w:tabs>
        <w:ind w:left="3600" w:hanging="360"/>
      </w:pPr>
      <w:rPr>
        <w:rFonts w:ascii="Arial" w:hAnsi="Arial" w:hint="default"/>
      </w:rPr>
    </w:lvl>
    <w:lvl w:ilvl="5" w:tplc="744294E0" w:tentative="1">
      <w:start w:val="1"/>
      <w:numFmt w:val="bullet"/>
      <w:lvlText w:val="•"/>
      <w:lvlJc w:val="left"/>
      <w:pPr>
        <w:tabs>
          <w:tab w:val="num" w:pos="4320"/>
        </w:tabs>
        <w:ind w:left="4320" w:hanging="360"/>
      </w:pPr>
      <w:rPr>
        <w:rFonts w:ascii="Arial" w:hAnsi="Arial" w:hint="default"/>
      </w:rPr>
    </w:lvl>
    <w:lvl w:ilvl="6" w:tplc="F94C8840" w:tentative="1">
      <w:start w:val="1"/>
      <w:numFmt w:val="bullet"/>
      <w:lvlText w:val="•"/>
      <w:lvlJc w:val="left"/>
      <w:pPr>
        <w:tabs>
          <w:tab w:val="num" w:pos="5040"/>
        </w:tabs>
        <w:ind w:left="5040" w:hanging="360"/>
      </w:pPr>
      <w:rPr>
        <w:rFonts w:ascii="Arial" w:hAnsi="Arial" w:hint="default"/>
      </w:rPr>
    </w:lvl>
    <w:lvl w:ilvl="7" w:tplc="A3A2F318" w:tentative="1">
      <w:start w:val="1"/>
      <w:numFmt w:val="bullet"/>
      <w:lvlText w:val="•"/>
      <w:lvlJc w:val="left"/>
      <w:pPr>
        <w:tabs>
          <w:tab w:val="num" w:pos="5760"/>
        </w:tabs>
        <w:ind w:left="5760" w:hanging="360"/>
      </w:pPr>
      <w:rPr>
        <w:rFonts w:ascii="Arial" w:hAnsi="Arial" w:hint="default"/>
      </w:rPr>
    </w:lvl>
    <w:lvl w:ilvl="8" w:tplc="8C283D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A2026"/>
    <w:multiLevelType w:val="hybridMultilevel"/>
    <w:tmpl w:val="30E06BBE"/>
    <w:lvl w:ilvl="0" w:tplc="BEA2C526">
      <w:start w:val="1"/>
      <w:numFmt w:val="bullet"/>
      <w:lvlText w:val="•"/>
      <w:lvlJc w:val="left"/>
      <w:pPr>
        <w:tabs>
          <w:tab w:val="num" w:pos="720"/>
        </w:tabs>
        <w:ind w:left="720" w:hanging="360"/>
      </w:pPr>
      <w:rPr>
        <w:rFonts w:ascii="Arial" w:hAnsi="Arial" w:hint="default"/>
      </w:rPr>
    </w:lvl>
    <w:lvl w:ilvl="1" w:tplc="DC286F04" w:tentative="1">
      <w:start w:val="1"/>
      <w:numFmt w:val="bullet"/>
      <w:lvlText w:val="•"/>
      <w:lvlJc w:val="left"/>
      <w:pPr>
        <w:tabs>
          <w:tab w:val="num" w:pos="1440"/>
        </w:tabs>
        <w:ind w:left="1440" w:hanging="360"/>
      </w:pPr>
      <w:rPr>
        <w:rFonts w:ascii="Arial" w:hAnsi="Arial" w:hint="default"/>
      </w:rPr>
    </w:lvl>
    <w:lvl w:ilvl="2" w:tplc="9042B596" w:tentative="1">
      <w:start w:val="1"/>
      <w:numFmt w:val="bullet"/>
      <w:lvlText w:val="•"/>
      <w:lvlJc w:val="left"/>
      <w:pPr>
        <w:tabs>
          <w:tab w:val="num" w:pos="2160"/>
        </w:tabs>
        <w:ind w:left="2160" w:hanging="360"/>
      </w:pPr>
      <w:rPr>
        <w:rFonts w:ascii="Arial" w:hAnsi="Arial" w:hint="default"/>
      </w:rPr>
    </w:lvl>
    <w:lvl w:ilvl="3" w:tplc="AA3433BC" w:tentative="1">
      <w:start w:val="1"/>
      <w:numFmt w:val="bullet"/>
      <w:lvlText w:val="•"/>
      <w:lvlJc w:val="left"/>
      <w:pPr>
        <w:tabs>
          <w:tab w:val="num" w:pos="2880"/>
        </w:tabs>
        <w:ind w:left="2880" w:hanging="360"/>
      </w:pPr>
      <w:rPr>
        <w:rFonts w:ascii="Arial" w:hAnsi="Arial" w:hint="default"/>
      </w:rPr>
    </w:lvl>
    <w:lvl w:ilvl="4" w:tplc="10E0BEB4" w:tentative="1">
      <w:start w:val="1"/>
      <w:numFmt w:val="bullet"/>
      <w:lvlText w:val="•"/>
      <w:lvlJc w:val="left"/>
      <w:pPr>
        <w:tabs>
          <w:tab w:val="num" w:pos="3600"/>
        </w:tabs>
        <w:ind w:left="3600" w:hanging="360"/>
      </w:pPr>
      <w:rPr>
        <w:rFonts w:ascii="Arial" w:hAnsi="Arial" w:hint="default"/>
      </w:rPr>
    </w:lvl>
    <w:lvl w:ilvl="5" w:tplc="8434414C" w:tentative="1">
      <w:start w:val="1"/>
      <w:numFmt w:val="bullet"/>
      <w:lvlText w:val="•"/>
      <w:lvlJc w:val="left"/>
      <w:pPr>
        <w:tabs>
          <w:tab w:val="num" w:pos="4320"/>
        </w:tabs>
        <w:ind w:left="4320" w:hanging="360"/>
      </w:pPr>
      <w:rPr>
        <w:rFonts w:ascii="Arial" w:hAnsi="Arial" w:hint="default"/>
      </w:rPr>
    </w:lvl>
    <w:lvl w:ilvl="6" w:tplc="82EC2BFA" w:tentative="1">
      <w:start w:val="1"/>
      <w:numFmt w:val="bullet"/>
      <w:lvlText w:val="•"/>
      <w:lvlJc w:val="left"/>
      <w:pPr>
        <w:tabs>
          <w:tab w:val="num" w:pos="5040"/>
        </w:tabs>
        <w:ind w:left="5040" w:hanging="360"/>
      </w:pPr>
      <w:rPr>
        <w:rFonts w:ascii="Arial" w:hAnsi="Arial" w:hint="default"/>
      </w:rPr>
    </w:lvl>
    <w:lvl w:ilvl="7" w:tplc="7E9CB176" w:tentative="1">
      <w:start w:val="1"/>
      <w:numFmt w:val="bullet"/>
      <w:lvlText w:val="•"/>
      <w:lvlJc w:val="left"/>
      <w:pPr>
        <w:tabs>
          <w:tab w:val="num" w:pos="5760"/>
        </w:tabs>
        <w:ind w:left="5760" w:hanging="360"/>
      </w:pPr>
      <w:rPr>
        <w:rFonts w:ascii="Arial" w:hAnsi="Arial" w:hint="default"/>
      </w:rPr>
    </w:lvl>
    <w:lvl w:ilvl="8" w:tplc="A13613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B6610"/>
    <w:multiLevelType w:val="hybridMultilevel"/>
    <w:tmpl w:val="3000E226"/>
    <w:lvl w:ilvl="0" w:tplc="949A4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B0938"/>
    <w:multiLevelType w:val="hybridMultilevel"/>
    <w:tmpl w:val="A846F726"/>
    <w:lvl w:ilvl="0" w:tplc="16CAA480">
      <w:start w:val="1"/>
      <w:numFmt w:val="bullet"/>
      <w:lvlText w:val="•"/>
      <w:lvlJc w:val="left"/>
      <w:pPr>
        <w:tabs>
          <w:tab w:val="num" w:pos="720"/>
        </w:tabs>
        <w:ind w:left="720" w:hanging="360"/>
      </w:pPr>
      <w:rPr>
        <w:rFonts w:ascii="Arial" w:hAnsi="Arial" w:hint="default"/>
      </w:rPr>
    </w:lvl>
    <w:lvl w:ilvl="1" w:tplc="2ED615D4">
      <w:start w:val="272"/>
      <w:numFmt w:val="bullet"/>
      <w:lvlText w:val="–"/>
      <w:lvlJc w:val="left"/>
      <w:pPr>
        <w:tabs>
          <w:tab w:val="num" w:pos="1440"/>
        </w:tabs>
        <w:ind w:left="1440" w:hanging="360"/>
      </w:pPr>
      <w:rPr>
        <w:rFonts w:ascii="Arial" w:hAnsi="Arial" w:hint="default"/>
      </w:rPr>
    </w:lvl>
    <w:lvl w:ilvl="2" w:tplc="A2EEECBA" w:tentative="1">
      <w:start w:val="1"/>
      <w:numFmt w:val="bullet"/>
      <w:lvlText w:val="•"/>
      <w:lvlJc w:val="left"/>
      <w:pPr>
        <w:tabs>
          <w:tab w:val="num" w:pos="2160"/>
        </w:tabs>
        <w:ind w:left="2160" w:hanging="360"/>
      </w:pPr>
      <w:rPr>
        <w:rFonts w:ascii="Arial" w:hAnsi="Arial" w:hint="default"/>
      </w:rPr>
    </w:lvl>
    <w:lvl w:ilvl="3" w:tplc="21901046" w:tentative="1">
      <w:start w:val="1"/>
      <w:numFmt w:val="bullet"/>
      <w:lvlText w:val="•"/>
      <w:lvlJc w:val="left"/>
      <w:pPr>
        <w:tabs>
          <w:tab w:val="num" w:pos="2880"/>
        </w:tabs>
        <w:ind w:left="2880" w:hanging="360"/>
      </w:pPr>
      <w:rPr>
        <w:rFonts w:ascii="Arial" w:hAnsi="Arial" w:hint="default"/>
      </w:rPr>
    </w:lvl>
    <w:lvl w:ilvl="4" w:tplc="9C224192" w:tentative="1">
      <w:start w:val="1"/>
      <w:numFmt w:val="bullet"/>
      <w:lvlText w:val="•"/>
      <w:lvlJc w:val="left"/>
      <w:pPr>
        <w:tabs>
          <w:tab w:val="num" w:pos="3600"/>
        </w:tabs>
        <w:ind w:left="3600" w:hanging="360"/>
      </w:pPr>
      <w:rPr>
        <w:rFonts w:ascii="Arial" w:hAnsi="Arial" w:hint="default"/>
      </w:rPr>
    </w:lvl>
    <w:lvl w:ilvl="5" w:tplc="FF38ABCC" w:tentative="1">
      <w:start w:val="1"/>
      <w:numFmt w:val="bullet"/>
      <w:lvlText w:val="•"/>
      <w:lvlJc w:val="left"/>
      <w:pPr>
        <w:tabs>
          <w:tab w:val="num" w:pos="4320"/>
        </w:tabs>
        <w:ind w:left="4320" w:hanging="360"/>
      </w:pPr>
      <w:rPr>
        <w:rFonts w:ascii="Arial" w:hAnsi="Arial" w:hint="default"/>
      </w:rPr>
    </w:lvl>
    <w:lvl w:ilvl="6" w:tplc="4288D4A0" w:tentative="1">
      <w:start w:val="1"/>
      <w:numFmt w:val="bullet"/>
      <w:lvlText w:val="•"/>
      <w:lvlJc w:val="left"/>
      <w:pPr>
        <w:tabs>
          <w:tab w:val="num" w:pos="5040"/>
        </w:tabs>
        <w:ind w:left="5040" w:hanging="360"/>
      </w:pPr>
      <w:rPr>
        <w:rFonts w:ascii="Arial" w:hAnsi="Arial" w:hint="default"/>
      </w:rPr>
    </w:lvl>
    <w:lvl w:ilvl="7" w:tplc="A2FAE490" w:tentative="1">
      <w:start w:val="1"/>
      <w:numFmt w:val="bullet"/>
      <w:lvlText w:val="•"/>
      <w:lvlJc w:val="left"/>
      <w:pPr>
        <w:tabs>
          <w:tab w:val="num" w:pos="5760"/>
        </w:tabs>
        <w:ind w:left="5760" w:hanging="360"/>
      </w:pPr>
      <w:rPr>
        <w:rFonts w:ascii="Arial" w:hAnsi="Arial" w:hint="default"/>
      </w:rPr>
    </w:lvl>
    <w:lvl w:ilvl="8" w:tplc="EEB437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4F1308"/>
    <w:multiLevelType w:val="hybridMultilevel"/>
    <w:tmpl w:val="7AFA515E"/>
    <w:lvl w:ilvl="0" w:tplc="EDC06B66">
      <w:start w:val="1"/>
      <w:numFmt w:val="bullet"/>
      <w:lvlText w:val="•"/>
      <w:lvlJc w:val="left"/>
      <w:pPr>
        <w:tabs>
          <w:tab w:val="num" w:pos="720"/>
        </w:tabs>
        <w:ind w:left="720" w:hanging="360"/>
      </w:pPr>
      <w:rPr>
        <w:rFonts w:ascii="Arial" w:hAnsi="Arial" w:hint="default"/>
      </w:rPr>
    </w:lvl>
    <w:lvl w:ilvl="1" w:tplc="BC50BC0A" w:tentative="1">
      <w:start w:val="1"/>
      <w:numFmt w:val="bullet"/>
      <w:lvlText w:val="•"/>
      <w:lvlJc w:val="left"/>
      <w:pPr>
        <w:tabs>
          <w:tab w:val="num" w:pos="1440"/>
        </w:tabs>
        <w:ind w:left="1440" w:hanging="360"/>
      </w:pPr>
      <w:rPr>
        <w:rFonts w:ascii="Arial" w:hAnsi="Arial" w:hint="default"/>
      </w:rPr>
    </w:lvl>
    <w:lvl w:ilvl="2" w:tplc="787A454E" w:tentative="1">
      <w:start w:val="1"/>
      <w:numFmt w:val="bullet"/>
      <w:lvlText w:val="•"/>
      <w:lvlJc w:val="left"/>
      <w:pPr>
        <w:tabs>
          <w:tab w:val="num" w:pos="2160"/>
        </w:tabs>
        <w:ind w:left="2160" w:hanging="360"/>
      </w:pPr>
      <w:rPr>
        <w:rFonts w:ascii="Arial" w:hAnsi="Arial" w:hint="default"/>
      </w:rPr>
    </w:lvl>
    <w:lvl w:ilvl="3" w:tplc="3CE464BE" w:tentative="1">
      <w:start w:val="1"/>
      <w:numFmt w:val="bullet"/>
      <w:lvlText w:val="•"/>
      <w:lvlJc w:val="left"/>
      <w:pPr>
        <w:tabs>
          <w:tab w:val="num" w:pos="2880"/>
        </w:tabs>
        <w:ind w:left="2880" w:hanging="360"/>
      </w:pPr>
      <w:rPr>
        <w:rFonts w:ascii="Arial" w:hAnsi="Arial" w:hint="default"/>
      </w:rPr>
    </w:lvl>
    <w:lvl w:ilvl="4" w:tplc="3D58D576" w:tentative="1">
      <w:start w:val="1"/>
      <w:numFmt w:val="bullet"/>
      <w:lvlText w:val="•"/>
      <w:lvlJc w:val="left"/>
      <w:pPr>
        <w:tabs>
          <w:tab w:val="num" w:pos="3600"/>
        </w:tabs>
        <w:ind w:left="3600" w:hanging="360"/>
      </w:pPr>
      <w:rPr>
        <w:rFonts w:ascii="Arial" w:hAnsi="Arial" w:hint="default"/>
      </w:rPr>
    </w:lvl>
    <w:lvl w:ilvl="5" w:tplc="9F2025BA" w:tentative="1">
      <w:start w:val="1"/>
      <w:numFmt w:val="bullet"/>
      <w:lvlText w:val="•"/>
      <w:lvlJc w:val="left"/>
      <w:pPr>
        <w:tabs>
          <w:tab w:val="num" w:pos="4320"/>
        </w:tabs>
        <w:ind w:left="4320" w:hanging="360"/>
      </w:pPr>
      <w:rPr>
        <w:rFonts w:ascii="Arial" w:hAnsi="Arial" w:hint="default"/>
      </w:rPr>
    </w:lvl>
    <w:lvl w:ilvl="6" w:tplc="A3384F16" w:tentative="1">
      <w:start w:val="1"/>
      <w:numFmt w:val="bullet"/>
      <w:lvlText w:val="•"/>
      <w:lvlJc w:val="left"/>
      <w:pPr>
        <w:tabs>
          <w:tab w:val="num" w:pos="5040"/>
        </w:tabs>
        <w:ind w:left="5040" w:hanging="360"/>
      </w:pPr>
      <w:rPr>
        <w:rFonts w:ascii="Arial" w:hAnsi="Arial" w:hint="default"/>
      </w:rPr>
    </w:lvl>
    <w:lvl w:ilvl="7" w:tplc="6E985244" w:tentative="1">
      <w:start w:val="1"/>
      <w:numFmt w:val="bullet"/>
      <w:lvlText w:val="•"/>
      <w:lvlJc w:val="left"/>
      <w:pPr>
        <w:tabs>
          <w:tab w:val="num" w:pos="5760"/>
        </w:tabs>
        <w:ind w:left="5760" w:hanging="360"/>
      </w:pPr>
      <w:rPr>
        <w:rFonts w:ascii="Arial" w:hAnsi="Arial" w:hint="default"/>
      </w:rPr>
    </w:lvl>
    <w:lvl w:ilvl="8" w:tplc="62C8F6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C55AF7"/>
    <w:multiLevelType w:val="hybridMultilevel"/>
    <w:tmpl w:val="E1C6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12E5F"/>
    <w:multiLevelType w:val="hybridMultilevel"/>
    <w:tmpl w:val="79D44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A66194"/>
    <w:multiLevelType w:val="hybridMultilevel"/>
    <w:tmpl w:val="ADBE0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32F4"/>
    <w:multiLevelType w:val="hybridMultilevel"/>
    <w:tmpl w:val="3A58B4D2"/>
    <w:lvl w:ilvl="0" w:tplc="DD0A8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1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3E57FD"/>
    <w:multiLevelType w:val="hybridMultilevel"/>
    <w:tmpl w:val="4CA60C90"/>
    <w:lvl w:ilvl="0" w:tplc="217E3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504FCF"/>
    <w:multiLevelType w:val="hybridMultilevel"/>
    <w:tmpl w:val="1C36C958"/>
    <w:lvl w:ilvl="0" w:tplc="E7BEE412">
      <w:start w:val="1"/>
      <w:numFmt w:val="bullet"/>
      <w:lvlText w:val="•"/>
      <w:lvlJc w:val="left"/>
      <w:pPr>
        <w:ind w:left="360" w:hanging="360"/>
      </w:pPr>
      <w:rPr>
        <w:rFonts w:ascii="Georgia" w:eastAsia="Georgia" w:hAnsi="Georgia" w:hint="default"/>
        <w:sz w:val="24"/>
        <w:szCs w:val="24"/>
      </w:rPr>
    </w:lvl>
    <w:lvl w:ilvl="1" w:tplc="3A8A1B78">
      <w:start w:val="1"/>
      <w:numFmt w:val="bullet"/>
      <w:lvlText w:val="•"/>
      <w:lvlJc w:val="left"/>
      <w:pPr>
        <w:ind w:left="1212" w:hanging="360"/>
      </w:pPr>
      <w:rPr>
        <w:rFonts w:hint="default"/>
      </w:rPr>
    </w:lvl>
    <w:lvl w:ilvl="2" w:tplc="0936BF06">
      <w:start w:val="1"/>
      <w:numFmt w:val="bullet"/>
      <w:lvlText w:val="•"/>
      <w:lvlJc w:val="left"/>
      <w:pPr>
        <w:ind w:left="2064" w:hanging="360"/>
      </w:pPr>
      <w:rPr>
        <w:rFonts w:hint="default"/>
      </w:rPr>
    </w:lvl>
    <w:lvl w:ilvl="3" w:tplc="D7FA3ADA">
      <w:start w:val="1"/>
      <w:numFmt w:val="bullet"/>
      <w:lvlText w:val="•"/>
      <w:lvlJc w:val="left"/>
      <w:pPr>
        <w:ind w:left="2916" w:hanging="360"/>
      </w:pPr>
      <w:rPr>
        <w:rFonts w:hint="default"/>
      </w:rPr>
    </w:lvl>
    <w:lvl w:ilvl="4" w:tplc="141A8686">
      <w:start w:val="1"/>
      <w:numFmt w:val="bullet"/>
      <w:lvlText w:val="•"/>
      <w:lvlJc w:val="left"/>
      <w:pPr>
        <w:ind w:left="3768" w:hanging="360"/>
      </w:pPr>
      <w:rPr>
        <w:rFonts w:hint="default"/>
      </w:rPr>
    </w:lvl>
    <w:lvl w:ilvl="5" w:tplc="2192409A">
      <w:start w:val="1"/>
      <w:numFmt w:val="bullet"/>
      <w:lvlText w:val="•"/>
      <w:lvlJc w:val="left"/>
      <w:pPr>
        <w:ind w:left="4620" w:hanging="360"/>
      </w:pPr>
      <w:rPr>
        <w:rFonts w:hint="default"/>
      </w:rPr>
    </w:lvl>
    <w:lvl w:ilvl="6" w:tplc="E56ABFFC">
      <w:start w:val="1"/>
      <w:numFmt w:val="bullet"/>
      <w:lvlText w:val="•"/>
      <w:lvlJc w:val="left"/>
      <w:pPr>
        <w:ind w:left="5472" w:hanging="360"/>
      </w:pPr>
      <w:rPr>
        <w:rFonts w:hint="default"/>
      </w:rPr>
    </w:lvl>
    <w:lvl w:ilvl="7" w:tplc="B7864552">
      <w:start w:val="1"/>
      <w:numFmt w:val="bullet"/>
      <w:lvlText w:val="•"/>
      <w:lvlJc w:val="left"/>
      <w:pPr>
        <w:ind w:left="6324" w:hanging="360"/>
      </w:pPr>
      <w:rPr>
        <w:rFonts w:hint="default"/>
      </w:rPr>
    </w:lvl>
    <w:lvl w:ilvl="8" w:tplc="B4A8186E">
      <w:start w:val="1"/>
      <w:numFmt w:val="bullet"/>
      <w:lvlText w:val="•"/>
      <w:lvlJc w:val="left"/>
      <w:pPr>
        <w:ind w:left="7176" w:hanging="360"/>
      </w:pPr>
      <w:rPr>
        <w:rFonts w:hint="default"/>
      </w:rPr>
    </w:lvl>
  </w:abstractNum>
  <w:abstractNum w:abstractNumId="16" w15:restartNumberingAfterBreak="0">
    <w:nsid w:val="6B7B1E06"/>
    <w:multiLevelType w:val="hybridMultilevel"/>
    <w:tmpl w:val="92B26248"/>
    <w:lvl w:ilvl="0" w:tplc="DD0A8426">
      <w:start w:val="1"/>
      <w:numFmt w:val="decimal"/>
      <w:lvlText w:val="%1."/>
      <w:lvlJc w:val="left"/>
      <w:pPr>
        <w:ind w:left="1180" w:hanging="360"/>
      </w:pPr>
      <w:rPr>
        <w:rFonts w:hint="default"/>
        <w:sz w:val="22"/>
        <w:szCs w:val="22"/>
      </w:rPr>
    </w:lvl>
    <w:lvl w:ilvl="1" w:tplc="47F28DFE">
      <w:start w:val="1"/>
      <w:numFmt w:val="bullet"/>
      <w:lvlText w:val="•"/>
      <w:lvlJc w:val="left"/>
      <w:pPr>
        <w:ind w:left="1900" w:hanging="360"/>
      </w:pPr>
      <w:rPr>
        <w:rFonts w:ascii="Georgia" w:eastAsia="Georgia" w:hAnsi="Georgia" w:hint="default"/>
        <w:color w:val="212121"/>
        <w:sz w:val="22"/>
        <w:szCs w:val="22"/>
      </w:rPr>
    </w:lvl>
    <w:lvl w:ilvl="2" w:tplc="AF7218C2">
      <w:start w:val="1"/>
      <w:numFmt w:val="bullet"/>
      <w:lvlText w:val="•"/>
      <w:lvlJc w:val="left"/>
      <w:pPr>
        <w:ind w:left="2753" w:hanging="360"/>
      </w:pPr>
      <w:rPr>
        <w:rFonts w:hint="default"/>
      </w:rPr>
    </w:lvl>
    <w:lvl w:ilvl="3" w:tplc="30CA23BC">
      <w:start w:val="1"/>
      <w:numFmt w:val="bullet"/>
      <w:lvlText w:val="•"/>
      <w:lvlJc w:val="left"/>
      <w:pPr>
        <w:ind w:left="3606" w:hanging="360"/>
      </w:pPr>
      <w:rPr>
        <w:rFonts w:hint="default"/>
      </w:rPr>
    </w:lvl>
    <w:lvl w:ilvl="4" w:tplc="34A89A3E">
      <w:start w:val="1"/>
      <w:numFmt w:val="bullet"/>
      <w:lvlText w:val="•"/>
      <w:lvlJc w:val="left"/>
      <w:pPr>
        <w:ind w:left="4460" w:hanging="360"/>
      </w:pPr>
      <w:rPr>
        <w:rFonts w:hint="default"/>
      </w:rPr>
    </w:lvl>
    <w:lvl w:ilvl="5" w:tplc="A23A2CDE">
      <w:start w:val="1"/>
      <w:numFmt w:val="bullet"/>
      <w:lvlText w:val="•"/>
      <w:lvlJc w:val="left"/>
      <w:pPr>
        <w:ind w:left="5313" w:hanging="360"/>
      </w:pPr>
      <w:rPr>
        <w:rFonts w:hint="default"/>
      </w:rPr>
    </w:lvl>
    <w:lvl w:ilvl="6" w:tplc="8FBC9EAE">
      <w:start w:val="1"/>
      <w:numFmt w:val="bullet"/>
      <w:lvlText w:val="•"/>
      <w:lvlJc w:val="left"/>
      <w:pPr>
        <w:ind w:left="6166" w:hanging="360"/>
      </w:pPr>
      <w:rPr>
        <w:rFonts w:hint="default"/>
      </w:rPr>
    </w:lvl>
    <w:lvl w:ilvl="7" w:tplc="2A8A4CF4">
      <w:start w:val="1"/>
      <w:numFmt w:val="bullet"/>
      <w:lvlText w:val="•"/>
      <w:lvlJc w:val="left"/>
      <w:pPr>
        <w:ind w:left="7020" w:hanging="360"/>
      </w:pPr>
      <w:rPr>
        <w:rFonts w:hint="default"/>
      </w:rPr>
    </w:lvl>
    <w:lvl w:ilvl="8" w:tplc="9BB64202">
      <w:start w:val="1"/>
      <w:numFmt w:val="bullet"/>
      <w:lvlText w:val="•"/>
      <w:lvlJc w:val="left"/>
      <w:pPr>
        <w:ind w:left="7873" w:hanging="360"/>
      </w:pPr>
      <w:rPr>
        <w:rFonts w:hint="default"/>
      </w:rPr>
    </w:lvl>
  </w:abstractNum>
  <w:abstractNum w:abstractNumId="1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F3CBF"/>
    <w:multiLevelType w:val="hybridMultilevel"/>
    <w:tmpl w:val="79D2EE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7B042E36"/>
    <w:multiLevelType w:val="multilevel"/>
    <w:tmpl w:val="3794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3"/>
  </w:num>
  <w:num w:numId="4">
    <w:abstractNumId w:val="13"/>
  </w:num>
  <w:num w:numId="5">
    <w:abstractNumId w:val="8"/>
  </w:num>
  <w:num w:numId="6">
    <w:abstractNumId w:val="18"/>
  </w:num>
  <w:num w:numId="7">
    <w:abstractNumId w:val="12"/>
  </w:num>
  <w:num w:numId="8">
    <w:abstractNumId w:val="15"/>
  </w:num>
  <w:num w:numId="9">
    <w:abstractNumId w:val="16"/>
  </w:num>
  <w:num w:numId="10">
    <w:abstractNumId w:val="7"/>
  </w:num>
  <w:num w:numId="11">
    <w:abstractNumId w:val="11"/>
  </w:num>
  <w:num w:numId="12">
    <w:abstractNumId w:val="4"/>
  </w:num>
  <w:num w:numId="13">
    <w:abstractNumId w:val="19"/>
  </w:num>
  <w:num w:numId="14">
    <w:abstractNumId w:val="5"/>
  </w:num>
  <w:num w:numId="15">
    <w:abstractNumId w:val="2"/>
  </w:num>
  <w:num w:numId="16">
    <w:abstractNumId w:val="9"/>
  </w:num>
  <w:num w:numId="17">
    <w:abstractNumId w:val="0"/>
  </w:num>
  <w:num w:numId="18">
    <w:abstractNumId w:val="6"/>
  </w:num>
  <w:num w:numId="19">
    <w:abstractNumId w:val="14"/>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2NDE1MjUwMjc3NLZQ0lEKTi0uzszPAykwqQUAqtOfXSwAAAA="/>
  </w:docVars>
  <w:rsids>
    <w:rsidRoot w:val="00636F64"/>
    <w:rsid w:val="0000123E"/>
    <w:rsid w:val="00002A88"/>
    <w:rsid w:val="00005015"/>
    <w:rsid w:val="00011159"/>
    <w:rsid w:val="00014532"/>
    <w:rsid w:val="000160B8"/>
    <w:rsid w:val="0001741C"/>
    <w:rsid w:val="00017A99"/>
    <w:rsid w:val="0002090F"/>
    <w:rsid w:val="0002093B"/>
    <w:rsid w:val="00024DDD"/>
    <w:rsid w:val="000270D0"/>
    <w:rsid w:val="00027E5E"/>
    <w:rsid w:val="00030C09"/>
    <w:rsid w:val="00032CD7"/>
    <w:rsid w:val="00035ABD"/>
    <w:rsid w:val="0003753F"/>
    <w:rsid w:val="000425CA"/>
    <w:rsid w:val="000445D4"/>
    <w:rsid w:val="00052D3D"/>
    <w:rsid w:val="0005379B"/>
    <w:rsid w:val="00055926"/>
    <w:rsid w:val="00056991"/>
    <w:rsid w:val="000569EC"/>
    <w:rsid w:val="00061C17"/>
    <w:rsid w:val="0006224E"/>
    <w:rsid w:val="0008079F"/>
    <w:rsid w:val="00082E61"/>
    <w:rsid w:val="00084388"/>
    <w:rsid w:val="000A6FD3"/>
    <w:rsid w:val="000A748D"/>
    <w:rsid w:val="000C1879"/>
    <w:rsid w:val="000C58C0"/>
    <w:rsid w:val="000C617F"/>
    <w:rsid w:val="000D427D"/>
    <w:rsid w:val="000D48D2"/>
    <w:rsid w:val="000D56EC"/>
    <w:rsid w:val="000E2481"/>
    <w:rsid w:val="000F3718"/>
    <w:rsid w:val="001022AC"/>
    <w:rsid w:val="001026E8"/>
    <w:rsid w:val="00103870"/>
    <w:rsid w:val="00107444"/>
    <w:rsid w:val="00114832"/>
    <w:rsid w:val="00117E4D"/>
    <w:rsid w:val="00126079"/>
    <w:rsid w:val="00127DBD"/>
    <w:rsid w:val="001346A0"/>
    <w:rsid w:val="001357A4"/>
    <w:rsid w:val="00137F80"/>
    <w:rsid w:val="00141C99"/>
    <w:rsid w:val="00142716"/>
    <w:rsid w:val="00145BCC"/>
    <w:rsid w:val="00146A5F"/>
    <w:rsid w:val="00147CC2"/>
    <w:rsid w:val="00147FF0"/>
    <w:rsid w:val="001503AF"/>
    <w:rsid w:val="00163393"/>
    <w:rsid w:val="001644DF"/>
    <w:rsid w:val="00164681"/>
    <w:rsid w:val="0016712D"/>
    <w:rsid w:val="0017186B"/>
    <w:rsid w:val="00177B6C"/>
    <w:rsid w:val="00187146"/>
    <w:rsid w:val="00196328"/>
    <w:rsid w:val="001B46E2"/>
    <w:rsid w:val="001B7AFD"/>
    <w:rsid w:val="001D16B9"/>
    <w:rsid w:val="001D2879"/>
    <w:rsid w:val="001D3510"/>
    <w:rsid w:val="001D6A34"/>
    <w:rsid w:val="001E0A5C"/>
    <w:rsid w:val="001F40E5"/>
    <w:rsid w:val="0020306B"/>
    <w:rsid w:val="00205BA5"/>
    <w:rsid w:val="00211EAA"/>
    <w:rsid w:val="002248F5"/>
    <w:rsid w:val="00230FF1"/>
    <w:rsid w:val="00231104"/>
    <w:rsid w:val="00232298"/>
    <w:rsid w:val="0023343D"/>
    <w:rsid w:val="00235B15"/>
    <w:rsid w:val="0023647F"/>
    <w:rsid w:val="00240D75"/>
    <w:rsid w:val="0025569C"/>
    <w:rsid w:val="00256E48"/>
    <w:rsid w:val="00256EA4"/>
    <w:rsid w:val="002606CB"/>
    <w:rsid w:val="00260A5D"/>
    <w:rsid w:val="00262F64"/>
    <w:rsid w:val="002642CC"/>
    <w:rsid w:val="00264379"/>
    <w:rsid w:val="00271073"/>
    <w:rsid w:val="002745CD"/>
    <w:rsid w:val="00275137"/>
    <w:rsid w:val="002764DB"/>
    <w:rsid w:val="00282ADF"/>
    <w:rsid w:val="002836D4"/>
    <w:rsid w:val="0028456E"/>
    <w:rsid w:val="00284B18"/>
    <w:rsid w:val="00290F1D"/>
    <w:rsid w:val="002938DA"/>
    <w:rsid w:val="00295CD0"/>
    <w:rsid w:val="002A305A"/>
    <w:rsid w:val="002A3552"/>
    <w:rsid w:val="002C7044"/>
    <w:rsid w:val="002D0F2B"/>
    <w:rsid w:val="002D1B8D"/>
    <w:rsid w:val="002D2BD2"/>
    <w:rsid w:val="002D3D46"/>
    <w:rsid w:val="002D43B3"/>
    <w:rsid w:val="002D464A"/>
    <w:rsid w:val="002E304C"/>
    <w:rsid w:val="002F3C80"/>
    <w:rsid w:val="002F4736"/>
    <w:rsid w:val="002F6C8B"/>
    <w:rsid w:val="002F7361"/>
    <w:rsid w:val="0030077D"/>
    <w:rsid w:val="00301F15"/>
    <w:rsid w:val="0030219B"/>
    <w:rsid w:val="00302299"/>
    <w:rsid w:val="003107B3"/>
    <w:rsid w:val="00311CE6"/>
    <w:rsid w:val="00316CFF"/>
    <w:rsid w:val="00316D2D"/>
    <w:rsid w:val="00322B0A"/>
    <w:rsid w:val="0033145B"/>
    <w:rsid w:val="0034576D"/>
    <w:rsid w:val="00361A1E"/>
    <w:rsid w:val="003640C6"/>
    <w:rsid w:val="00382EE6"/>
    <w:rsid w:val="00390B9F"/>
    <w:rsid w:val="003924BE"/>
    <w:rsid w:val="00394B76"/>
    <w:rsid w:val="003A06E5"/>
    <w:rsid w:val="003A32A9"/>
    <w:rsid w:val="003A35B2"/>
    <w:rsid w:val="003A39A2"/>
    <w:rsid w:val="003A507E"/>
    <w:rsid w:val="003A5D3F"/>
    <w:rsid w:val="003B0E9D"/>
    <w:rsid w:val="003B1E01"/>
    <w:rsid w:val="003B29EE"/>
    <w:rsid w:val="003B5283"/>
    <w:rsid w:val="003B58BF"/>
    <w:rsid w:val="003B6192"/>
    <w:rsid w:val="003C35FE"/>
    <w:rsid w:val="003C5257"/>
    <w:rsid w:val="003D4ECF"/>
    <w:rsid w:val="003E0459"/>
    <w:rsid w:val="003E0D55"/>
    <w:rsid w:val="003E68B2"/>
    <w:rsid w:val="003F0098"/>
    <w:rsid w:val="003F0C78"/>
    <w:rsid w:val="003F20F0"/>
    <w:rsid w:val="003F3273"/>
    <w:rsid w:val="003F436B"/>
    <w:rsid w:val="003F6D33"/>
    <w:rsid w:val="003F7B9E"/>
    <w:rsid w:val="00404463"/>
    <w:rsid w:val="00416D91"/>
    <w:rsid w:val="00420F80"/>
    <w:rsid w:val="00452840"/>
    <w:rsid w:val="00466FCA"/>
    <w:rsid w:val="004729FB"/>
    <w:rsid w:val="004762D9"/>
    <w:rsid w:val="004867A0"/>
    <w:rsid w:val="00496686"/>
    <w:rsid w:val="004A1675"/>
    <w:rsid w:val="004B787E"/>
    <w:rsid w:val="004C0BB3"/>
    <w:rsid w:val="004C1220"/>
    <w:rsid w:val="004C1EFB"/>
    <w:rsid w:val="004C254D"/>
    <w:rsid w:val="004C558E"/>
    <w:rsid w:val="004C770E"/>
    <w:rsid w:val="004E3F90"/>
    <w:rsid w:val="004E701D"/>
    <w:rsid w:val="004F0328"/>
    <w:rsid w:val="004F0E0F"/>
    <w:rsid w:val="004F2923"/>
    <w:rsid w:val="00500ACB"/>
    <w:rsid w:val="005018F3"/>
    <w:rsid w:val="00504827"/>
    <w:rsid w:val="00511508"/>
    <w:rsid w:val="00513FBC"/>
    <w:rsid w:val="00527BA5"/>
    <w:rsid w:val="005334E0"/>
    <w:rsid w:val="00533634"/>
    <w:rsid w:val="00533929"/>
    <w:rsid w:val="00540BF8"/>
    <w:rsid w:val="005444B3"/>
    <w:rsid w:val="00547F26"/>
    <w:rsid w:val="0055225F"/>
    <w:rsid w:val="00552D8E"/>
    <w:rsid w:val="00553A08"/>
    <w:rsid w:val="00554CF5"/>
    <w:rsid w:val="0056013D"/>
    <w:rsid w:val="00560478"/>
    <w:rsid w:val="0056309F"/>
    <w:rsid w:val="005637F7"/>
    <w:rsid w:val="00585C8E"/>
    <w:rsid w:val="00587800"/>
    <w:rsid w:val="0059543D"/>
    <w:rsid w:val="00597130"/>
    <w:rsid w:val="005A069E"/>
    <w:rsid w:val="005A584A"/>
    <w:rsid w:val="005B3793"/>
    <w:rsid w:val="005B5435"/>
    <w:rsid w:val="005B6429"/>
    <w:rsid w:val="005B750E"/>
    <w:rsid w:val="005C0800"/>
    <w:rsid w:val="005C6EE0"/>
    <w:rsid w:val="005D1953"/>
    <w:rsid w:val="005D3E26"/>
    <w:rsid w:val="005D3E31"/>
    <w:rsid w:val="005D44AC"/>
    <w:rsid w:val="005D7FEC"/>
    <w:rsid w:val="005E1478"/>
    <w:rsid w:val="005E2951"/>
    <w:rsid w:val="005E4650"/>
    <w:rsid w:val="005E4EA2"/>
    <w:rsid w:val="005E62F5"/>
    <w:rsid w:val="005E6B19"/>
    <w:rsid w:val="005F5401"/>
    <w:rsid w:val="006022D4"/>
    <w:rsid w:val="00614EF5"/>
    <w:rsid w:val="00615F2C"/>
    <w:rsid w:val="00621F74"/>
    <w:rsid w:val="006231D1"/>
    <w:rsid w:val="00631597"/>
    <w:rsid w:val="00633EC4"/>
    <w:rsid w:val="00634A06"/>
    <w:rsid w:val="00636F64"/>
    <w:rsid w:val="00642932"/>
    <w:rsid w:val="006455E4"/>
    <w:rsid w:val="006518E5"/>
    <w:rsid w:val="00652F61"/>
    <w:rsid w:val="00654155"/>
    <w:rsid w:val="006548C1"/>
    <w:rsid w:val="0065560E"/>
    <w:rsid w:val="0065733F"/>
    <w:rsid w:val="0065742C"/>
    <w:rsid w:val="00661BE4"/>
    <w:rsid w:val="00664725"/>
    <w:rsid w:val="006668E7"/>
    <w:rsid w:val="00670A11"/>
    <w:rsid w:val="00671AC7"/>
    <w:rsid w:val="00673DAF"/>
    <w:rsid w:val="00673DE2"/>
    <w:rsid w:val="00675B4E"/>
    <w:rsid w:val="00680F71"/>
    <w:rsid w:val="00682FE2"/>
    <w:rsid w:val="00683073"/>
    <w:rsid w:val="006875AB"/>
    <w:rsid w:val="006A1FCE"/>
    <w:rsid w:val="006A4F65"/>
    <w:rsid w:val="006A6E66"/>
    <w:rsid w:val="006A7DD0"/>
    <w:rsid w:val="006C6201"/>
    <w:rsid w:val="006D3AE7"/>
    <w:rsid w:val="006D63CE"/>
    <w:rsid w:val="006E11D8"/>
    <w:rsid w:val="006E3BAE"/>
    <w:rsid w:val="007004E2"/>
    <w:rsid w:val="007126E9"/>
    <w:rsid w:val="0072212C"/>
    <w:rsid w:val="00724582"/>
    <w:rsid w:val="007535F1"/>
    <w:rsid w:val="0075465F"/>
    <w:rsid w:val="0075723A"/>
    <w:rsid w:val="00764D14"/>
    <w:rsid w:val="00772FAD"/>
    <w:rsid w:val="0077341D"/>
    <w:rsid w:val="00773E9C"/>
    <w:rsid w:val="00790091"/>
    <w:rsid w:val="007933CD"/>
    <w:rsid w:val="00793722"/>
    <w:rsid w:val="0079462F"/>
    <w:rsid w:val="007A1844"/>
    <w:rsid w:val="007A544C"/>
    <w:rsid w:val="007A66E6"/>
    <w:rsid w:val="007B08CF"/>
    <w:rsid w:val="007B1B7E"/>
    <w:rsid w:val="007B4587"/>
    <w:rsid w:val="007B6D42"/>
    <w:rsid w:val="007C47EA"/>
    <w:rsid w:val="007D5A7A"/>
    <w:rsid w:val="007D5DA7"/>
    <w:rsid w:val="007D6C1B"/>
    <w:rsid w:val="007E25D9"/>
    <w:rsid w:val="007F2E42"/>
    <w:rsid w:val="007F3072"/>
    <w:rsid w:val="007F43AF"/>
    <w:rsid w:val="007F50D7"/>
    <w:rsid w:val="00805C61"/>
    <w:rsid w:val="00807746"/>
    <w:rsid w:val="00814254"/>
    <w:rsid w:val="00815DCB"/>
    <w:rsid w:val="008225DB"/>
    <w:rsid w:val="008248A6"/>
    <w:rsid w:val="00831694"/>
    <w:rsid w:val="00835465"/>
    <w:rsid w:val="00835B71"/>
    <w:rsid w:val="0083653A"/>
    <w:rsid w:val="008408AC"/>
    <w:rsid w:val="00843769"/>
    <w:rsid w:val="00850C39"/>
    <w:rsid w:val="00855DF1"/>
    <w:rsid w:val="00857545"/>
    <w:rsid w:val="00861DAA"/>
    <w:rsid w:val="008627D7"/>
    <w:rsid w:val="00876B0A"/>
    <w:rsid w:val="008852B8"/>
    <w:rsid w:val="008858BB"/>
    <w:rsid w:val="00886B8B"/>
    <w:rsid w:val="0089434F"/>
    <w:rsid w:val="00894376"/>
    <w:rsid w:val="00895D8F"/>
    <w:rsid w:val="008A2A31"/>
    <w:rsid w:val="008B4AA4"/>
    <w:rsid w:val="008C3183"/>
    <w:rsid w:val="008C4655"/>
    <w:rsid w:val="008F3693"/>
    <w:rsid w:val="008F710D"/>
    <w:rsid w:val="008F7688"/>
    <w:rsid w:val="00900395"/>
    <w:rsid w:val="00901AF8"/>
    <w:rsid w:val="00912BE2"/>
    <w:rsid w:val="009412DC"/>
    <w:rsid w:val="00942ACC"/>
    <w:rsid w:val="00946764"/>
    <w:rsid w:val="00946FA7"/>
    <w:rsid w:val="009470EE"/>
    <w:rsid w:val="00950492"/>
    <w:rsid w:val="009508DB"/>
    <w:rsid w:val="00953651"/>
    <w:rsid w:val="00966460"/>
    <w:rsid w:val="0097360F"/>
    <w:rsid w:val="0097794D"/>
    <w:rsid w:val="009808FC"/>
    <w:rsid w:val="009853B3"/>
    <w:rsid w:val="00991038"/>
    <w:rsid w:val="0099425E"/>
    <w:rsid w:val="00994D7C"/>
    <w:rsid w:val="00997021"/>
    <w:rsid w:val="009973A0"/>
    <w:rsid w:val="009A3A46"/>
    <w:rsid w:val="009B059F"/>
    <w:rsid w:val="009B0931"/>
    <w:rsid w:val="009B1DAF"/>
    <w:rsid w:val="009C4C09"/>
    <w:rsid w:val="009C62AE"/>
    <w:rsid w:val="009C6668"/>
    <w:rsid w:val="009C7A71"/>
    <w:rsid w:val="009D3B70"/>
    <w:rsid w:val="009D5A28"/>
    <w:rsid w:val="009F209C"/>
    <w:rsid w:val="009F222C"/>
    <w:rsid w:val="009F2516"/>
    <w:rsid w:val="009F7218"/>
    <w:rsid w:val="00A023B6"/>
    <w:rsid w:val="00A0277B"/>
    <w:rsid w:val="00A04CF5"/>
    <w:rsid w:val="00A06E74"/>
    <w:rsid w:val="00A073C5"/>
    <w:rsid w:val="00A136A4"/>
    <w:rsid w:val="00A17D3B"/>
    <w:rsid w:val="00A233B8"/>
    <w:rsid w:val="00A24719"/>
    <w:rsid w:val="00A24CB0"/>
    <w:rsid w:val="00A26874"/>
    <w:rsid w:val="00A26C53"/>
    <w:rsid w:val="00A2790E"/>
    <w:rsid w:val="00A3461B"/>
    <w:rsid w:val="00A34A7B"/>
    <w:rsid w:val="00A37FA4"/>
    <w:rsid w:val="00A449CE"/>
    <w:rsid w:val="00A45D41"/>
    <w:rsid w:val="00A5581E"/>
    <w:rsid w:val="00A61F2B"/>
    <w:rsid w:val="00A630BC"/>
    <w:rsid w:val="00A64BD3"/>
    <w:rsid w:val="00A67AB0"/>
    <w:rsid w:val="00A73A8F"/>
    <w:rsid w:val="00A741FD"/>
    <w:rsid w:val="00A80AC4"/>
    <w:rsid w:val="00A91496"/>
    <w:rsid w:val="00A92EFF"/>
    <w:rsid w:val="00AB00C7"/>
    <w:rsid w:val="00AB3D72"/>
    <w:rsid w:val="00AB69A5"/>
    <w:rsid w:val="00AC2260"/>
    <w:rsid w:val="00AD34DD"/>
    <w:rsid w:val="00AD5A52"/>
    <w:rsid w:val="00AD63CD"/>
    <w:rsid w:val="00AD6787"/>
    <w:rsid w:val="00AE2330"/>
    <w:rsid w:val="00AE45F6"/>
    <w:rsid w:val="00AE489C"/>
    <w:rsid w:val="00AF3695"/>
    <w:rsid w:val="00AF53F6"/>
    <w:rsid w:val="00B0551A"/>
    <w:rsid w:val="00B12727"/>
    <w:rsid w:val="00B33B1B"/>
    <w:rsid w:val="00B36BD1"/>
    <w:rsid w:val="00B41697"/>
    <w:rsid w:val="00B42148"/>
    <w:rsid w:val="00B422F3"/>
    <w:rsid w:val="00B46A5F"/>
    <w:rsid w:val="00B52F96"/>
    <w:rsid w:val="00B57526"/>
    <w:rsid w:val="00B57830"/>
    <w:rsid w:val="00B60082"/>
    <w:rsid w:val="00B604F8"/>
    <w:rsid w:val="00B60FA0"/>
    <w:rsid w:val="00B64DBC"/>
    <w:rsid w:val="00B72E69"/>
    <w:rsid w:val="00B7440E"/>
    <w:rsid w:val="00B745CC"/>
    <w:rsid w:val="00B74A45"/>
    <w:rsid w:val="00B77B6F"/>
    <w:rsid w:val="00B77BA6"/>
    <w:rsid w:val="00B803E8"/>
    <w:rsid w:val="00B8096D"/>
    <w:rsid w:val="00B82969"/>
    <w:rsid w:val="00B85C73"/>
    <w:rsid w:val="00BA0364"/>
    <w:rsid w:val="00BA345E"/>
    <w:rsid w:val="00BA3619"/>
    <w:rsid w:val="00BD2B4A"/>
    <w:rsid w:val="00BD5DC3"/>
    <w:rsid w:val="00BD6C73"/>
    <w:rsid w:val="00BE24F2"/>
    <w:rsid w:val="00BE5E78"/>
    <w:rsid w:val="00BF599F"/>
    <w:rsid w:val="00BF5E23"/>
    <w:rsid w:val="00C01A78"/>
    <w:rsid w:val="00C0630A"/>
    <w:rsid w:val="00C06B5E"/>
    <w:rsid w:val="00C07744"/>
    <w:rsid w:val="00C10325"/>
    <w:rsid w:val="00C16003"/>
    <w:rsid w:val="00C17492"/>
    <w:rsid w:val="00C17B49"/>
    <w:rsid w:val="00C35DD6"/>
    <w:rsid w:val="00C442DC"/>
    <w:rsid w:val="00C4474C"/>
    <w:rsid w:val="00C46112"/>
    <w:rsid w:val="00C468AC"/>
    <w:rsid w:val="00C50617"/>
    <w:rsid w:val="00C51228"/>
    <w:rsid w:val="00C539CB"/>
    <w:rsid w:val="00C62335"/>
    <w:rsid w:val="00C63A1E"/>
    <w:rsid w:val="00C63F9C"/>
    <w:rsid w:val="00C66D8C"/>
    <w:rsid w:val="00C707ED"/>
    <w:rsid w:val="00C7113C"/>
    <w:rsid w:val="00C81B1E"/>
    <w:rsid w:val="00C87057"/>
    <w:rsid w:val="00C927E7"/>
    <w:rsid w:val="00C9523F"/>
    <w:rsid w:val="00C96790"/>
    <w:rsid w:val="00CA022B"/>
    <w:rsid w:val="00CA68C8"/>
    <w:rsid w:val="00CB0160"/>
    <w:rsid w:val="00CB2704"/>
    <w:rsid w:val="00CB6A62"/>
    <w:rsid w:val="00CB6EEF"/>
    <w:rsid w:val="00CC2CBF"/>
    <w:rsid w:val="00CC4C4C"/>
    <w:rsid w:val="00CC74C0"/>
    <w:rsid w:val="00CD1037"/>
    <w:rsid w:val="00CE6CAA"/>
    <w:rsid w:val="00CE7951"/>
    <w:rsid w:val="00CE7A21"/>
    <w:rsid w:val="00D06B48"/>
    <w:rsid w:val="00D20D41"/>
    <w:rsid w:val="00D257B6"/>
    <w:rsid w:val="00D33070"/>
    <w:rsid w:val="00D34B7D"/>
    <w:rsid w:val="00D375F8"/>
    <w:rsid w:val="00D41023"/>
    <w:rsid w:val="00D46008"/>
    <w:rsid w:val="00D47AA9"/>
    <w:rsid w:val="00D5550C"/>
    <w:rsid w:val="00D558AC"/>
    <w:rsid w:val="00D608D5"/>
    <w:rsid w:val="00D65F80"/>
    <w:rsid w:val="00D6617F"/>
    <w:rsid w:val="00D67DBB"/>
    <w:rsid w:val="00D70055"/>
    <w:rsid w:val="00D7256A"/>
    <w:rsid w:val="00D736D7"/>
    <w:rsid w:val="00D74DE7"/>
    <w:rsid w:val="00D7500C"/>
    <w:rsid w:val="00D75DF7"/>
    <w:rsid w:val="00D77EC5"/>
    <w:rsid w:val="00D8372C"/>
    <w:rsid w:val="00D8392F"/>
    <w:rsid w:val="00D84846"/>
    <w:rsid w:val="00D9379A"/>
    <w:rsid w:val="00D93DD2"/>
    <w:rsid w:val="00DA1EAA"/>
    <w:rsid w:val="00DB34D7"/>
    <w:rsid w:val="00DC1B8F"/>
    <w:rsid w:val="00DD08EC"/>
    <w:rsid w:val="00DD335F"/>
    <w:rsid w:val="00DD4CA3"/>
    <w:rsid w:val="00DE4D9F"/>
    <w:rsid w:val="00DE57D7"/>
    <w:rsid w:val="00DE6EE9"/>
    <w:rsid w:val="00DF0DD8"/>
    <w:rsid w:val="00DF4598"/>
    <w:rsid w:val="00DF46D1"/>
    <w:rsid w:val="00E00707"/>
    <w:rsid w:val="00E02454"/>
    <w:rsid w:val="00E0448B"/>
    <w:rsid w:val="00E051CE"/>
    <w:rsid w:val="00E06092"/>
    <w:rsid w:val="00E0652F"/>
    <w:rsid w:val="00E07A45"/>
    <w:rsid w:val="00E1125C"/>
    <w:rsid w:val="00E17121"/>
    <w:rsid w:val="00E31058"/>
    <w:rsid w:val="00E310A1"/>
    <w:rsid w:val="00E32F5B"/>
    <w:rsid w:val="00E40FED"/>
    <w:rsid w:val="00E442D6"/>
    <w:rsid w:val="00E51049"/>
    <w:rsid w:val="00E52E5A"/>
    <w:rsid w:val="00E5676B"/>
    <w:rsid w:val="00E67A71"/>
    <w:rsid w:val="00E7538C"/>
    <w:rsid w:val="00E9152B"/>
    <w:rsid w:val="00E92AE9"/>
    <w:rsid w:val="00E94834"/>
    <w:rsid w:val="00E9599D"/>
    <w:rsid w:val="00E964DB"/>
    <w:rsid w:val="00E97376"/>
    <w:rsid w:val="00EA41DB"/>
    <w:rsid w:val="00EB56C7"/>
    <w:rsid w:val="00EC0DA1"/>
    <w:rsid w:val="00ED1385"/>
    <w:rsid w:val="00EE6C8B"/>
    <w:rsid w:val="00EF1E4A"/>
    <w:rsid w:val="00EF3496"/>
    <w:rsid w:val="00EF4A0A"/>
    <w:rsid w:val="00EF63E1"/>
    <w:rsid w:val="00EF6752"/>
    <w:rsid w:val="00F0054E"/>
    <w:rsid w:val="00F11C6E"/>
    <w:rsid w:val="00F15488"/>
    <w:rsid w:val="00F15692"/>
    <w:rsid w:val="00F157C0"/>
    <w:rsid w:val="00F1656A"/>
    <w:rsid w:val="00F2485B"/>
    <w:rsid w:val="00F31C7A"/>
    <w:rsid w:val="00F323FC"/>
    <w:rsid w:val="00F349A5"/>
    <w:rsid w:val="00F36E9A"/>
    <w:rsid w:val="00F377E4"/>
    <w:rsid w:val="00F4265E"/>
    <w:rsid w:val="00F45500"/>
    <w:rsid w:val="00F52E42"/>
    <w:rsid w:val="00F55636"/>
    <w:rsid w:val="00F5754A"/>
    <w:rsid w:val="00F61C63"/>
    <w:rsid w:val="00F75588"/>
    <w:rsid w:val="00F77EF9"/>
    <w:rsid w:val="00F82783"/>
    <w:rsid w:val="00F921BF"/>
    <w:rsid w:val="00FA0785"/>
    <w:rsid w:val="00FA089F"/>
    <w:rsid w:val="00FA18A9"/>
    <w:rsid w:val="00FA2156"/>
    <w:rsid w:val="00FA4C7F"/>
    <w:rsid w:val="00FA4DC6"/>
    <w:rsid w:val="00FA6915"/>
    <w:rsid w:val="00FA7EC6"/>
    <w:rsid w:val="00FB283B"/>
    <w:rsid w:val="00FB5A8A"/>
    <w:rsid w:val="00FC55E8"/>
    <w:rsid w:val="00FC6B8D"/>
    <w:rsid w:val="00FD197C"/>
    <w:rsid w:val="00FD617E"/>
    <w:rsid w:val="00FE6D20"/>
    <w:rsid w:val="00FF4CE8"/>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7B6F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3653A"/>
    <w:pPr>
      <w:widowControl w:val="0"/>
      <w:spacing w:before="27" w:after="0" w:line="240" w:lineRule="auto"/>
      <w:ind w:left="1050"/>
      <w:outlineLvl w:val="0"/>
    </w:pPr>
    <w:rPr>
      <w:rFonts w:ascii="Calibri" w:eastAsia="Calibri" w:hAnsi="Calibri"/>
      <w:b/>
      <w:bCs/>
      <w:sz w:val="36"/>
      <w:szCs w:val="36"/>
    </w:rPr>
  </w:style>
  <w:style w:type="paragraph" w:styleId="Heading2">
    <w:name w:val="heading 2"/>
    <w:basedOn w:val="Normal"/>
    <w:link w:val="Heading2Char"/>
    <w:uiPriority w:val="1"/>
    <w:qFormat/>
    <w:rsid w:val="0083653A"/>
    <w:pPr>
      <w:widowControl w:val="0"/>
      <w:spacing w:after="0" w:line="240" w:lineRule="auto"/>
      <w:ind w:left="100"/>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style27">
    <w:name w:val="style27"/>
    <w:basedOn w:val="DefaultParagraphFont"/>
    <w:rsid w:val="0025569C"/>
  </w:style>
  <w:style w:type="character" w:customStyle="1" w:styleId="style36">
    <w:name w:val="style36"/>
    <w:basedOn w:val="DefaultParagraphFont"/>
    <w:rsid w:val="0025569C"/>
  </w:style>
  <w:style w:type="paragraph" w:styleId="BodyText">
    <w:name w:val="Body Text"/>
    <w:basedOn w:val="Normal"/>
    <w:link w:val="BodyTextChar"/>
    <w:uiPriority w:val="1"/>
    <w:qFormat/>
    <w:rsid w:val="0083653A"/>
    <w:pPr>
      <w:widowControl w:val="0"/>
      <w:spacing w:after="0" w:line="240" w:lineRule="auto"/>
      <w:ind w:left="1180" w:hanging="360"/>
    </w:pPr>
    <w:rPr>
      <w:rFonts w:ascii="Calibri" w:eastAsia="Calibri" w:hAnsi="Calibri"/>
    </w:rPr>
  </w:style>
  <w:style w:type="character" w:customStyle="1" w:styleId="BodyTextChar">
    <w:name w:val="Body Text Char"/>
    <w:basedOn w:val="DefaultParagraphFont"/>
    <w:link w:val="BodyText"/>
    <w:uiPriority w:val="1"/>
    <w:rsid w:val="0083653A"/>
    <w:rPr>
      <w:rFonts w:ascii="Calibri" w:eastAsia="Calibri" w:hAnsi="Calibri"/>
    </w:rPr>
  </w:style>
  <w:style w:type="character" w:customStyle="1" w:styleId="Heading1Char">
    <w:name w:val="Heading 1 Char"/>
    <w:basedOn w:val="DefaultParagraphFont"/>
    <w:link w:val="Heading1"/>
    <w:uiPriority w:val="1"/>
    <w:rsid w:val="0083653A"/>
    <w:rPr>
      <w:rFonts w:ascii="Calibri" w:eastAsia="Calibri" w:hAnsi="Calibri"/>
      <w:b/>
      <w:bCs/>
      <w:sz w:val="36"/>
      <w:szCs w:val="36"/>
    </w:rPr>
  </w:style>
  <w:style w:type="character" w:customStyle="1" w:styleId="Heading2Char">
    <w:name w:val="Heading 2 Char"/>
    <w:basedOn w:val="DefaultParagraphFont"/>
    <w:link w:val="Heading2"/>
    <w:uiPriority w:val="1"/>
    <w:rsid w:val="0083653A"/>
    <w:rPr>
      <w:rFonts w:ascii="Calibri" w:eastAsia="Calibri" w:hAnsi="Calibri"/>
      <w:b/>
      <w:bCs/>
      <w:sz w:val="28"/>
      <w:szCs w:val="28"/>
    </w:rPr>
  </w:style>
  <w:style w:type="paragraph" w:customStyle="1" w:styleId="TableParagraph">
    <w:name w:val="Table Paragraph"/>
    <w:basedOn w:val="Normal"/>
    <w:uiPriority w:val="1"/>
    <w:qFormat/>
    <w:rsid w:val="0083653A"/>
    <w:pPr>
      <w:widowControl w:val="0"/>
      <w:spacing w:after="0" w:line="240" w:lineRule="auto"/>
    </w:pPr>
  </w:style>
  <w:style w:type="character" w:customStyle="1" w:styleId="UnresolvedMention1">
    <w:name w:val="Unresolved Mention1"/>
    <w:basedOn w:val="DefaultParagraphFont"/>
    <w:uiPriority w:val="99"/>
    <w:semiHidden/>
    <w:unhideWhenUsed/>
    <w:rsid w:val="00404463"/>
    <w:rPr>
      <w:color w:val="605E5C"/>
      <w:shd w:val="clear" w:color="auto" w:fill="E1DFDD"/>
    </w:rPr>
  </w:style>
  <w:style w:type="character" w:customStyle="1" w:styleId="UnresolvedMention">
    <w:name w:val="Unresolved Mention"/>
    <w:basedOn w:val="DefaultParagraphFont"/>
    <w:uiPriority w:val="99"/>
    <w:semiHidden/>
    <w:unhideWhenUsed/>
    <w:rsid w:val="00260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23776901">
      <w:bodyDiv w:val="1"/>
      <w:marLeft w:val="0"/>
      <w:marRight w:val="0"/>
      <w:marTop w:val="0"/>
      <w:marBottom w:val="0"/>
      <w:divBdr>
        <w:top w:val="none" w:sz="0" w:space="0" w:color="auto"/>
        <w:left w:val="none" w:sz="0" w:space="0" w:color="auto"/>
        <w:bottom w:val="none" w:sz="0" w:space="0" w:color="auto"/>
        <w:right w:val="none" w:sz="0" w:space="0" w:color="auto"/>
      </w:divBdr>
      <w:divsChild>
        <w:div w:id="906577573">
          <w:marLeft w:val="547"/>
          <w:marRight w:val="0"/>
          <w:marTop w:val="144"/>
          <w:marBottom w:val="0"/>
          <w:divBdr>
            <w:top w:val="none" w:sz="0" w:space="0" w:color="auto"/>
            <w:left w:val="none" w:sz="0" w:space="0" w:color="auto"/>
            <w:bottom w:val="none" w:sz="0" w:space="0" w:color="auto"/>
            <w:right w:val="none" w:sz="0" w:space="0" w:color="auto"/>
          </w:divBdr>
        </w:div>
        <w:div w:id="1530987471">
          <w:marLeft w:val="547"/>
          <w:marRight w:val="0"/>
          <w:marTop w:val="144"/>
          <w:marBottom w:val="0"/>
          <w:divBdr>
            <w:top w:val="none" w:sz="0" w:space="0" w:color="auto"/>
            <w:left w:val="none" w:sz="0" w:space="0" w:color="auto"/>
            <w:bottom w:val="none" w:sz="0" w:space="0" w:color="auto"/>
            <w:right w:val="none" w:sz="0" w:space="0" w:color="auto"/>
          </w:divBdr>
        </w:div>
      </w:divsChild>
    </w:div>
    <w:div w:id="346062671">
      <w:bodyDiv w:val="1"/>
      <w:marLeft w:val="0"/>
      <w:marRight w:val="0"/>
      <w:marTop w:val="0"/>
      <w:marBottom w:val="0"/>
      <w:divBdr>
        <w:top w:val="none" w:sz="0" w:space="0" w:color="auto"/>
        <w:left w:val="none" w:sz="0" w:space="0" w:color="auto"/>
        <w:bottom w:val="none" w:sz="0" w:space="0" w:color="auto"/>
        <w:right w:val="none" w:sz="0" w:space="0" w:color="auto"/>
      </w:divBdr>
    </w:div>
    <w:div w:id="1256013606">
      <w:bodyDiv w:val="1"/>
      <w:marLeft w:val="0"/>
      <w:marRight w:val="0"/>
      <w:marTop w:val="0"/>
      <w:marBottom w:val="0"/>
      <w:divBdr>
        <w:top w:val="none" w:sz="0" w:space="0" w:color="auto"/>
        <w:left w:val="none" w:sz="0" w:space="0" w:color="auto"/>
        <w:bottom w:val="none" w:sz="0" w:space="0" w:color="auto"/>
        <w:right w:val="none" w:sz="0" w:space="0" w:color="auto"/>
      </w:divBdr>
      <w:divsChild>
        <w:div w:id="2034109471">
          <w:marLeft w:val="547"/>
          <w:marRight w:val="0"/>
          <w:marTop w:val="120"/>
          <w:marBottom w:val="0"/>
          <w:divBdr>
            <w:top w:val="none" w:sz="0" w:space="0" w:color="auto"/>
            <w:left w:val="none" w:sz="0" w:space="0" w:color="auto"/>
            <w:bottom w:val="none" w:sz="0" w:space="0" w:color="auto"/>
            <w:right w:val="none" w:sz="0" w:space="0" w:color="auto"/>
          </w:divBdr>
        </w:div>
        <w:div w:id="1231576653">
          <w:marLeft w:val="1166"/>
          <w:marRight w:val="0"/>
          <w:marTop w:val="106"/>
          <w:marBottom w:val="0"/>
          <w:divBdr>
            <w:top w:val="none" w:sz="0" w:space="0" w:color="auto"/>
            <w:left w:val="none" w:sz="0" w:space="0" w:color="auto"/>
            <w:bottom w:val="none" w:sz="0" w:space="0" w:color="auto"/>
            <w:right w:val="none" w:sz="0" w:space="0" w:color="auto"/>
          </w:divBdr>
        </w:div>
      </w:divsChild>
    </w:div>
    <w:div w:id="1400640582">
      <w:bodyDiv w:val="1"/>
      <w:marLeft w:val="0"/>
      <w:marRight w:val="0"/>
      <w:marTop w:val="0"/>
      <w:marBottom w:val="0"/>
      <w:divBdr>
        <w:top w:val="none" w:sz="0" w:space="0" w:color="auto"/>
        <w:left w:val="none" w:sz="0" w:space="0" w:color="auto"/>
        <w:bottom w:val="none" w:sz="0" w:space="0" w:color="auto"/>
        <w:right w:val="none" w:sz="0" w:space="0" w:color="auto"/>
      </w:divBdr>
      <w:divsChild>
        <w:div w:id="1312364480">
          <w:marLeft w:val="0"/>
          <w:marRight w:val="0"/>
          <w:marTop w:val="0"/>
          <w:marBottom w:val="0"/>
          <w:divBdr>
            <w:top w:val="none" w:sz="0" w:space="0" w:color="auto"/>
            <w:left w:val="none" w:sz="0" w:space="0" w:color="auto"/>
            <w:bottom w:val="none" w:sz="0" w:space="0" w:color="auto"/>
            <w:right w:val="none" w:sz="0" w:space="0" w:color="auto"/>
          </w:divBdr>
        </w:div>
        <w:div w:id="917443492">
          <w:marLeft w:val="0"/>
          <w:marRight w:val="0"/>
          <w:marTop w:val="0"/>
          <w:marBottom w:val="0"/>
          <w:divBdr>
            <w:top w:val="none" w:sz="0" w:space="0" w:color="auto"/>
            <w:left w:val="none" w:sz="0" w:space="0" w:color="auto"/>
            <w:bottom w:val="none" w:sz="0" w:space="0" w:color="auto"/>
            <w:right w:val="none" w:sz="0" w:space="0" w:color="auto"/>
          </w:divBdr>
        </w:div>
        <w:div w:id="1620990597">
          <w:marLeft w:val="0"/>
          <w:marRight w:val="0"/>
          <w:marTop w:val="0"/>
          <w:marBottom w:val="0"/>
          <w:divBdr>
            <w:top w:val="none" w:sz="0" w:space="0" w:color="auto"/>
            <w:left w:val="none" w:sz="0" w:space="0" w:color="auto"/>
            <w:bottom w:val="none" w:sz="0" w:space="0" w:color="auto"/>
            <w:right w:val="none" w:sz="0" w:space="0" w:color="auto"/>
          </w:divBdr>
        </w:div>
      </w:divsChild>
    </w:div>
    <w:div w:id="1623075414">
      <w:bodyDiv w:val="1"/>
      <w:marLeft w:val="0"/>
      <w:marRight w:val="0"/>
      <w:marTop w:val="0"/>
      <w:marBottom w:val="0"/>
      <w:divBdr>
        <w:top w:val="none" w:sz="0" w:space="0" w:color="auto"/>
        <w:left w:val="none" w:sz="0" w:space="0" w:color="auto"/>
        <w:bottom w:val="none" w:sz="0" w:space="0" w:color="auto"/>
        <w:right w:val="none" w:sz="0" w:space="0" w:color="auto"/>
      </w:divBdr>
      <w:divsChild>
        <w:div w:id="1501308380">
          <w:marLeft w:val="547"/>
          <w:marRight w:val="0"/>
          <w:marTop w:val="240"/>
          <w:marBottom w:val="0"/>
          <w:divBdr>
            <w:top w:val="none" w:sz="0" w:space="0" w:color="auto"/>
            <w:left w:val="none" w:sz="0" w:space="0" w:color="auto"/>
            <w:bottom w:val="none" w:sz="0" w:space="0" w:color="auto"/>
            <w:right w:val="none" w:sz="0" w:space="0" w:color="auto"/>
          </w:divBdr>
        </w:div>
        <w:div w:id="569116143">
          <w:marLeft w:val="547"/>
          <w:marRight w:val="0"/>
          <w:marTop w:val="240"/>
          <w:marBottom w:val="0"/>
          <w:divBdr>
            <w:top w:val="none" w:sz="0" w:space="0" w:color="auto"/>
            <w:left w:val="none" w:sz="0" w:space="0" w:color="auto"/>
            <w:bottom w:val="none" w:sz="0" w:space="0" w:color="auto"/>
            <w:right w:val="none" w:sz="0" w:space="0" w:color="auto"/>
          </w:divBdr>
        </w:div>
        <w:div w:id="1142893542">
          <w:marLeft w:val="547"/>
          <w:marRight w:val="0"/>
          <w:marTop w:val="240"/>
          <w:marBottom w:val="0"/>
          <w:divBdr>
            <w:top w:val="none" w:sz="0" w:space="0" w:color="auto"/>
            <w:left w:val="none" w:sz="0" w:space="0" w:color="auto"/>
            <w:bottom w:val="none" w:sz="0" w:space="0" w:color="auto"/>
            <w:right w:val="none" w:sz="0" w:space="0" w:color="auto"/>
          </w:divBdr>
        </w:div>
        <w:div w:id="1972511679">
          <w:marLeft w:val="547"/>
          <w:marRight w:val="0"/>
          <w:marTop w:val="240"/>
          <w:marBottom w:val="0"/>
          <w:divBdr>
            <w:top w:val="none" w:sz="0" w:space="0" w:color="auto"/>
            <w:left w:val="none" w:sz="0" w:space="0" w:color="auto"/>
            <w:bottom w:val="none" w:sz="0" w:space="0" w:color="auto"/>
            <w:right w:val="none" w:sz="0" w:space="0" w:color="auto"/>
          </w:divBdr>
        </w:div>
      </w:divsChild>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2106073274">
      <w:bodyDiv w:val="1"/>
      <w:marLeft w:val="0"/>
      <w:marRight w:val="0"/>
      <w:marTop w:val="0"/>
      <w:marBottom w:val="0"/>
      <w:divBdr>
        <w:top w:val="none" w:sz="0" w:space="0" w:color="auto"/>
        <w:left w:val="none" w:sz="0" w:space="0" w:color="auto"/>
        <w:bottom w:val="none" w:sz="0" w:space="0" w:color="auto"/>
        <w:right w:val="none" w:sz="0" w:space="0" w:color="auto"/>
      </w:divBdr>
      <w:divsChild>
        <w:div w:id="1345859076">
          <w:marLeft w:val="547"/>
          <w:marRight w:val="0"/>
          <w:marTop w:val="240"/>
          <w:marBottom w:val="0"/>
          <w:divBdr>
            <w:top w:val="none" w:sz="0" w:space="0" w:color="auto"/>
            <w:left w:val="none" w:sz="0" w:space="0" w:color="auto"/>
            <w:bottom w:val="none" w:sz="0" w:space="0" w:color="auto"/>
            <w:right w:val="none" w:sz="0" w:space="0" w:color="auto"/>
          </w:divBdr>
        </w:div>
        <w:div w:id="1733776123">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iac/chapter/281.15.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e.daughton@rsaia.org" TargetMode="Externa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6D29-D93F-4B79-BCC0-A8FA82C2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2022-09-13T03:55:00Z</cp:lastPrinted>
  <dcterms:created xsi:type="dcterms:W3CDTF">2023-06-12T20:59:00Z</dcterms:created>
  <dcterms:modified xsi:type="dcterms:W3CDTF">2023-06-12T21:01:00Z</dcterms:modified>
</cp:coreProperties>
</file>